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2BC" w:rsidRDefault="00E852BC" w:rsidP="00C43A00">
      <w:pPr>
        <w:pStyle w:val="Heading1"/>
        <w:rPr>
          <w:rFonts w:ascii="Arial" w:hAnsi="Arial" w:cs="Arial"/>
          <w:sz w:val="36"/>
          <w:szCs w:val="36"/>
        </w:rPr>
      </w:pPr>
    </w:p>
    <w:p w:rsidR="00E852BC" w:rsidRPr="002B2E31" w:rsidRDefault="0040549A" w:rsidP="002B2E31">
      <w:pPr>
        <w:pStyle w:val="Heading1"/>
        <w:rPr>
          <w:rStyle w:val="Emphasis"/>
          <w:rFonts w:ascii="Arial" w:hAnsi="Arial" w:cs="Arial"/>
          <w:i w:val="0"/>
          <w:iCs w:val="0"/>
          <w:sz w:val="40"/>
          <w:szCs w:val="40"/>
        </w:rPr>
      </w:pPr>
      <w:r w:rsidRPr="002B2E31">
        <w:rPr>
          <w:rFonts w:ascii="Arial" w:hAnsi="Arial" w:cs="Arial"/>
          <w:sz w:val="40"/>
          <w:szCs w:val="40"/>
        </w:rPr>
        <w:t>Compact Tool 2-A: The Align</w:t>
      </w:r>
      <w:r w:rsidR="008A0927" w:rsidRPr="002B2E31">
        <w:rPr>
          <w:rFonts w:ascii="Arial" w:hAnsi="Arial" w:cs="Arial"/>
          <w:sz w:val="40"/>
          <w:szCs w:val="40"/>
        </w:rPr>
        <w:t>ing</w:t>
      </w:r>
      <w:r w:rsidRPr="002B2E31">
        <w:rPr>
          <w:rFonts w:ascii="Arial" w:hAnsi="Arial" w:cs="Arial"/>
          <w:sz w:val="40"/>
          <w:szCs w:val="40"/>
        </w:rPr>
        <w:t xml:space="preserve"> Process</w:t>
      </w:r>
    </w:p>
    <w:p w:rsidR="00E852BC" w:rsidRPr="00E852BC" w:rsidRDefault="008A0927" w:rsidP="00E852BC">
      <w:pPr>
        <w:pStyle w:val="Heading2"/>
        <w:spacing w:before="0" w:after="60"/>
        <w:rPr>
          <w:rFonts w:ascii="Arial" w:hAnsi="Arial" w:cs="Arial"/>
          <w:b/>
          <w:i/>
          <w:iCs/>
          <w:color w:val="1F4E79" w:themeColor="accent1" w:themeShade="80"/>
          <w:sz w:val="24"/>
          <w:szCs w:val="24"/>
        </w:rPr>
      </w:pPr>
      <w:r w:rsidRPr="00E852BC">
        <w:rPr>
          <w:rStyle w:val="Emphasis"/>
          <w:rFonts w:ascii="Arial" w:hAnsi="Arial" w:cs="Arial"/>
          <w:b/>
          <w:color w:val="1F4E79" w:themeColor="accent1" w:themeShade="80"/>
          <w:sz w:val="24"/>
          <w:szCs w:val="24"/>
        </w:rPr>
        <w:t>Overview</w:t>
      </w:r>
    </w:p>
    <w:p w:rsidR="0040549A" w:rsidRPr="0074627E" w:rsidRDefault="008A0927" w:rsidP="0074627E">
      <w:pPr>
        <w:rPr>
          <w:rFonts w:ascii="Arial" w:hAnsi="Arial" w:cs="Arial"/>
          <w:b/>
          <w:i/>
          <w:iCs/>
          <w:color w:val="1F4E79" w:themeColor="accent1" w:themeShade="80"/>
          <w:sz w:val="28"/>
          <w:szCs w:val="28"/>
        </w:rPr>
      </w:pPr>
      <w:r w:rsidRPr="0074627E">
        <w:rPr>
          <w:rFonts w:ascii="Arial" w:hAnsi="Arial" w:cs="Arial"/>
        </w:rPr>
        <w:t>When developing a new school-parent compact</w:t>
      </w:r>
      <w:r w:rsidR="0074627E">
        <w:rPr>
          <w:rFonts w:ascii="Arial" w:hAnsi="Arial" w:cs="Arial"/>
        </w:rPr>
        <w:t>,</w:t>
      </w:r>
      <w:r w:rsidRPr="0074627E">
        <w:rPr>
          <w:rFonts w:ascii="Arial" w:hAnsi="Arial" w:cs="Arial"/>
        </w:rPr>
        <w:t xml:space="preserve"> you always want to </w:t>
      </w:r>
      <w:r w:rsidR="0074627E">
        <w:rPr>
          <w:rFonts w:ascii="Arial" w:hAnsi="Arial" w:cs="Arial"/>
        </w:rPr>
        <w:t xml:space="preserve">consider: </w:t>
      </w:r>
      <w:r w:rsidRPr="0074627E">
        <w:rPr>
          <w:rFonts w:ascii="Arial" w:hAnsi="Arial" w:cs="Arial"/>
          <w:i/>
        </w:rPr>
        <w:t>d</w:t>
      </w:r>
      <w:r w:rsidR="0040549A" w:rsidRPr="0074627E">
        <w:rPr>
          <w:rFonts w:ascii="Arial" w:hAnsi="Arial" w:cs="Arial"/>
          <w:i/>
        </w:rPr>
        <w:t>o families, students, and teachers</w:t>
      </w:r>
      <w:r w:rsidRPr="0074627E">
        <w:rPr>
          <w:rFonts w:ascii="Arial" w:hAnsi="Arial" w:cs="Arial"/>
          <w:i/>
        </w:rPr>
        <w:t xml:space="preserve"> really</w:t>
      </w:r>
      <w:r w:rsidR="0040549A" w:rsidRPr="0074627E">
        <w:rPr>
          <w:rFonts w:ascii="Arial" w:hAnsi="Arial" w:cs="Arial"/>
          <w:i/>
        </w:rPr>
        <w:t xml:space="preserve"> understand the goals of the </w:t>
      </w:r>
      <w:r w:rsidR="00E852BC">
        <w:rPr>
          <w:rFonts w:ascii="Arial" w:hAnsi="Arial" w:cs="Arial"/>
          <w:i/>
        </w:rPr>
        <w:t>SIP</w:t>
      </w:r>
      <w:r w:rsidR="0040549A" w:rsidRPr="0074627E">
        <w:rPr>
          <w:rFonts w:ascii="Arial" w:hAnsi="Arial" w:cs="Arial"/>
          <w:i/>
        </w:rPr>
        <w:t>?</w:t>
      </w:r>
      <w:r w:rsidR="0040549A" w:rsidRPr="0074627E">
        <w:rPr>
          <w:rFonts w:ascii="Arial" w:hAnsi="Arial" w:cs="Arial"/>
        </w:rPr>
        <w:t xml:space="preserve"> The school-parent compact offers a great opportunity to explain</w:t>
      </w:r>
      <w:r w:rsidRPr="0074627E">
        <w:rPr>
          <w:rFonts w:ascii="Arial" w:hAnsi="Arial" w:cs="Arial"/>
        </w:rPr>
        <w:t xml:space="preserve"> those</w:t>
      </w:r>
      <w:r w:rsidR="0040549A" w:rsidRPr="0074627E">
        <w:rPr>
          <w:rFonts w:ascii="Arial" w:hAnsi="Arial" w:cs="Arial"/>
        </w:rPr>
        <w:t xml:space="preserve"> goals and decide what students, families, and teachers can do together</w:t>
      </w:r>
      <w:r w:rsidR="00FF125F" w:rsidRPr="0074627E">
        <w:rPr>
          <w:rFonts w:ascii="Arial" w:hAnsi="Arial" w:cs="Arial"/>
        </w:rPr>
        <w:t xml:space="preserve"> to</w:t>
      </w:r>
      <w:r w:rsidR="0074627E">
        <w:rPr>
          <w:rFonts w:ascii="Arial" w:hAnsi="Arial" w:cs="Arial"/>
        </w:rPr>
        <w:t xml:space="preserve"> help</w:t>
      </w:r>
      <w:r w:rsidR="00FF125F" w:rsidRPr="0074627E">
        <w:rPr>
          <w:rFonts w:ascii="Arial" w:hAnsi="Arial" w:cs="Arial"/>
        </w:rPr>
        <w:t xml:space="preserve"> reach </w:t>
      </w:r>
      <w:r w:rsidRPr="0074627E">
        <w:rPr>
          <w:rFonts w:ascii="Arial" w:hAnsi="Arial" w:cs="Arial"/>
        </w:rPr>
        <w:t>them</w:t>
      </w:r>
      <w:r w:rsidR="0040549A" w:rsidRPr="0074627E">
        <w:rPr>
          <w:rFonts w:ascii="Arial" w:hAnsi="Arial" w:cs="Arial"/>
        </w:rPr>
        <w:t xml:space="preserve">. </w:t>
      </w:r>
    </w:p>
    <w:p w:rsidR="008A0927" w:rsidRPr="008A0927" w:rsidRDefault="008A0927" w:rsidP="008A0927">
      <w:pPr>
        <w:spacing w:after="0"/>
        <w:rPr>
          <w:rFonts w:ascii="Arial" w:hAnsi="Arial" w:cs="Arial"/>
        </w:rPr>
      </w:pPr>
    </w:p>
    <w:p w:rsidR="0074627E" w:rsidRDefault="0040549A" w:rsidP="0074627E">
      <w:pPr>
        <w:spacing w:after="60"/>
        <w:rPr>
          <w:rFonts w:ascii="Arial" w:hAnsi="Arial" w:cs="Arial"/>
        </w:rPr>
      </w:pPr>
      <w:r w:rsidRPr="008A0927">
        <w:rPr>
          <w:rFonts w:ascii="Arial" w:hAnsi="Arial" w:cs="Arial"/>
        </w:rPr>
        <w:t xml:space="preserve">Yet, there’s one hitch: many school </w:t>
      </w:r>
      <w:r w:rsidR="00E852BC">
        <w:rPr>
          <w:rFonts w:ascii="Arial" w:hAnsi="Arial" w:cs="Arial"/>
        </w:rPr>
        <w:t xml:space="preserve">improvement </w:t>
      </w:r>
      <w:r w:rsidRPr="008A0927">
        <w:rPr>
          <w:rFonts w:ascii="Arial" w:hAnsi="Arial" w:cs="Arial"/>
        </w:rPr>
        <w:t xml:space="preserve">goals are overly general and hard to understand.  To fix this, </w:t>
      </w:r>
      <w:r w:rsidR="008A0927">
        <w:rPr>
          <w:rFonts w:ascii="Arial" w:hAnsi="Arial" w:cs="Arial"/>
        </w:rPr>
        <w:t>the compact development team will need to re</w:t>
      </w:r>
      <w:r w:rsidRPr="008A0927">
        <w:rPr>
          <w:rFonts w:ascii="Arial" w:hAnsi="Arial" w:cs="Arial"/>
        </w:rPr>
        <w:t xml:space="preserve">write </w:t>
      </w:r>
      <w:r w:rsidR="008A0927">
        <w:rPr>
          <w:rFonts w:ascii="Arial" w:hAnsi="Arial" w:cs="Arial"/>
        </w:rPr>
        <w:t>school</w:t>
      </w:r>
      <w:r w:rsidRPr="008A0927">
        <w:rPr>
          <w:rFonts w:ascii="Arial" w:hAnsi="Arial" w:cs="Arial"/>
        </w:rPr>
        <w:t xml:space="preserve"> goals in</w:t>
      </w:r>
      <w:r w:rsidR="008A0927">
        <w:rPr>
          <w:rFonts w:ascii="Arial" w:hAnsi="Arial" w:cs="Arial"/>
        </w:rPr>
        <w:t>to more</w:t>
      </w:r>
      <w:r w:rsidRPr="008A0927">
        <w:rPr>
          <w:rFonts w:ascii="Arial" w:hAnsi="Arial" w:cs="Arial"/>
        </w:rPr>
        <w:t xml:space="preserve"> family-friendly language and then </w:t>
      </w:r>
      <w:r w:rsidR="008A0927">
        <w:rPr>
          <w:rFonts w:ascii="Arial" w:hAnsi="Arial" w:cs="Arial"/>
        </w:rPr>
        <w:t>link those goals to specific strategies</w:t>
      </w:r>
      <w:r w:rsidRPr="008A0927">
        <w:rPr>
          <w:rFonts w:ascii="Arial" w:hAnsi="Arial" w:cs="Arial"/>
        </w:rPr>
        <w:t xml:space="preserve"> that can be implemented to</w:t>
      </w:r>
      <w:r w:rsidR="008A0927">
        <w:rPr>
          <w:rFonts w:ascii="Arial" w:hAnsi="Arial" w:cs="Arial"/>
        </w:rPr>
        <w:t xml:space="preserve"> help</w:t>
      </w:r>
      <w:r w:rsidRPr="008A0927">
        <w:rPr>
          <w:rFonts w:ascii="Arial" w:hAnsi="Arial" w:cs="Arial"/>
        </w:rPr>
        <w:t xml:space="preserve"> reach them. These </w:t>
      </w:r>
      <w:r w:rsidR="008A0927">
        <w:rPr>
          <w:rFonts w:ascii="Arial" w:hAnsi="Arial" w:cs="Arial"/>
        </w:rPr>
        <w:t xml:space="preserve">goals and </w:t>
      </w:r>
      <w:r w:rsidR="0074627E">
        <w:rPr>
          <w:rFonts w:ascii="Arial" w:hAnsi="Arial" w:cs="Arial"/>
        </w:rPr>
        <w:t>strategies</w:t>
      </w:r>
      <w:r w:rsidRPr="008A0927">
        <w:rPr>
          <w:rFonts w:ascii="Arial" w:hAnsi="Arial" w:cs="Arial"/>
        </w:rPr>
        <w:t xml:space="preserve"> will form the basis of the school-parent compact.</w:t>
      </w:r>
    </w:p>
    <w:p w:rsidR="0074627E" w:rsidRDefault="0074627E" w:rsidP="0074627E">
      <w:pPr>
        <w:spacing w:after="60"/>
        <w:rPr>
          <w:rFonts w:ascii="Arial" w:hAnsi="Arial" w:cs="Arial"/>
        </w:rPr>
      </w:pPr>
    </w:p>
    <w:p w:rsidR="00E852BC" w:rsidRPr="00E852BC" w:rsidRDefault="00E852BC" w:rsidP="00E852BC">
      <w:pPr>
        <w:spacing w:after="0"/>
        <w:rPr>
          <w:rFonts w:ascii="Arial" w:hAnsi="Arial" w:cs="Arial"/>
          <w:bCs/>
        </w:rPr>
      </w:pPr>
      <w:r w:rsidRPr="00E852BC">
        <w:rPr>
          <w:rFonts w:ascii="Arial" w:hAnsi="Arial" w:cs="Arial"/>
          <w:bCs/>
        </w:rPr>
        <w:t xml:space="preserve">This tool lays out a step-by-step process for translating goals, linking them to students’ areas of challenge, and then identifying specific home learning strategies to help improve student achievement. A template and examples have also been provided. </w:t>
      </w:r>
    </w:p>
    <w:p w:rsidR="0074627E" w:rsidRPr="008A0927" w:rsidRDefault="0074627E" w:rsidP="0074627E">
      <w:pPr>
        <w:spacing w:after="0"/>
        <w:rPr>
          <w:rFonts w:ascii="Arial" w:hAnsi="Arial" w:cs="Arial"/>
        </w:rPr>
      </w:pPr>
    </w:p>
    <w:p w:rsidR="00E852BC" w:rsidRPr="00E852BC" w:rsidRDefault="00E852BC" w:rsidP="00E852BC">
      <w:pPr>
        <w:spacing w:after="60"/>
        <w:ind w:left="720"/>
        <w:rPr>
          <w:rFonts w:ascii="Arial" w:hAnsi="Arial" w:cs="Arial"/>
          <w:b/>
          <w:bCs/>
        </w:rPr>
      </w:pPr>
      <w:r w:rsidRPr="00E852BC">
        <w:rPr>
          <w:rFonts w:ascii="Arial" w:hAnsi="Arial" w:cs="Arial"/>
          <w:b/>
          <w:bCs/>
        </w:rPr>
        <w:t xml:space="preserve">Step one: </w:t>
      </w:r>
      <w:r w:rsidRPr="00E852BC">
        <w:rPr>
          <w:rFonts w:ascii="Arial" w:hAnsi="Arial" w:cs="Arial"/>
          <w:bCs/>
        </w:rPr>
        <w:t xml:space="preserve">What should the school or grade level instructional focus be? Pick one or two </w:t>
      </w:r>
      <w:r w:rsidRPr="00E852BC">
        <w:rPr>
          <w:rFonts w:ascii="Arial" w:hAnsi="Arial" w:cs="Arial"/>
          <w:bCs/>
          <w:u w:val="single"/>
        </w:rPr>
        <w:t>high priority goals</w:t>
      </w:r>
      <w:r w:rsidRPr="00E852BC">
        <w:rPr>
          <w:rFonts w:ascii="Arial" w:hAnsi="Arial" w:cs="Arial"/>
          <w:bCs/>
        </w:rPr>
        <w:t xml:space="preserve"> from the SIP to focus on. What do the goals say? How can they be better explained to families?</w:t>
      </w:r>
    </w:p>
    <w:p w:rsidR="00E852BC" w:rsidRPr="00E852BC" w:rsidRDefault="00E852BC" w:rsidP="00E852BC">
      <w:pPr>
        <w:spacing w:after="60"/>
        <w:ind w:left="720"/>
        <w:rPr>
          <w:rFonts w:ascii="Arial" w:hAnsi="Arial" w:cs="Arial"/>
          <w:bCs/>
        </w:rPr>
      </w:pPr>
      <w:r w:rsidRPr="00E852BC">
        <w:rPr>
          <w:rFonts w:ascii="Arial" w:hAnsi="Arial" w:cs="Arial"/>
          <w:b/>
          <w:bCs/>
        </w:rPr>
        <w:t xml:space="preserve">Step two: </w:t>
      </w:r>
      <w:r w:rsidRPr="00E852BC">
        <w:rPr>
          <w:rFonts w:ascii="Arial" w:hAnsi="Arial" w:cs="Arial"/>
          <w:bCs/>
        </w:rPr>
        <w:t xml:space="preserve">Revise the wording so that it’s </w:t>
      </w:r>
      <w:r w:rsidRPr="00E852BC">
        <w:rPr>
          <w:rFonts w:ascii="Arial" w:hAnsi="Arial" w:cs="Arial"/>
          <w:bCs/>
          <w:u w:val="single"/>
        </w:rPr>
        <w:t xml:space="preserve">family friendly </w:t>
      </w:r>
      <w:r w:rsidRPr="00E852BC">
        <w:rPr>
          <w:rFonts w:ascii="Arial" w:hAnsi="Arial" w:cs="Arial"/>
          <w:bCs/>
        </w:rPr>
        <w:t xml:space="preserve">and clearly explains what should happen. Also consider using this wording for newsletters, flyers, and other communications about the school-parent compact. </w:t>
      </w:r>
    </w:p>
    <w:p w:rsidR="00E852BC" w:rsidRPr="00E852BC" w:rsidRDefault="00E852BC" w:rsidP="00E852BC">
      <w:pPr>
        <w:spacing w:after="60"/>
        <w:ind w:left="720"/>
        <w:rPr>
          <w:rFonts w:ascii="Arial" w:hAnsi="Arial" w:cs="Arial"/>
          <w:b/>
          <w:bCs/>
        </w:rPr>
      </w:pPr>
      <w:r w:rsidRPr="00E852BC">
        <w:rPr>
          <w:rFonts w:ascii="Arial" w:hAnsi="Arial" w:cs="Arial"/>
          <w:b/>
          <w:bCs/>
        </w:rPr>
        <w:t xml:space="preserve">Step three: </w:t>
      </w:r>
      <w:r w:rsidRPr="00E852BC">
        <w:rPr>
          <w:rFonts w:ascii="Arial" w:hAnsi="Arial" w:cs="Arial"/>
          <w:bCs/>
        </w:rPr>
        <w:t xml:space="preserve">As a grade level or content area, use data to identify the </w:t>
      </w:r>
      <w:r w:rsidRPr="00E852BC">
        <w:rPr>
          <w:rFonts w:ascii="Arial" w:hAnsi="Arial" w:cs="Arial"/>
          <w:bCs/>
          <w:u w:val="single"/>
        </w:rPr>
        <w:t>greatest challenges</w:t>
      </w:r>
      <w:r w:rsidRPr="00E852BC">
        <w:rPr>
          <w:rFonts w:ascii="Arial" w:hAnsi="Arial" w:cs="Arial"/>
          <w:bCs/>
        </w:rPr>
        <w:t xml:space="preserve"> linked to your high priority goals. What skills does the data show that students need to strengthen most? Prioritize these by degree of need. What will help develop these skills in the long run? Which skills are building blocks for other skills? Select no more than two of these for the compact.</w:t>
      </w:r>
    </w:p>
    <w:p w:rsidR="00E852BC" w:rsidRPr="00E852BC" w:rsidRDefault="00E852BC" w:rsidP="00E852BC">
      <w:pPr>
        <w:spacing w:after="60"/>
        <w:ind w:left="720"/>
        <w:rPr>
          <w:rFonts w:ascii="Arial" w:hAnsi="Arial" w:cs="Arial"/>
          <w:b/>
          <w:bCs/>
        </w:rPr>
      </w:pPr>
      <w:r w:rsidRPr="00E852BC">
        <w:rPr>
          <w:rFonts w:ascii="Arial" w:hAnsi="Arial" w:cs="Arial"/>
          <w:b/>
          <w:bCs/>
        </w:rPr>
        <w:t xml:space="preserve">Step four: </w:t>
      </w:r>
      <w:r w:rsidRPr="00E852BC">
        <w:rPr>
          <w:rFonts w:ascii="Arial" w:hAnsi="Arial" w:cs="Arial"/>
          <w:bCs/>
        </w:rPr>
        <w:t xml:space="preserve">Identify and develop two or three “bang-for-your-buck” </w:t>
      </w:r>
      <w:r w:rsidRPr="00E852BC">
        <w:rPr>
          <w:rFonts w:ascii="Arial" w:hAnsi="Arial" w:cs="Arial"/>
          <w:bCs/>
          <w:u w:val="single"/>
        </w:rPr>
        <w:t>home learning strategies</w:t>
      </w:r>
      <w:r w:rsidRPr="00E852BC">
        <w:rPr>
          <w:rFonts w:ascii="Arial" w:hAnsi="Arial" w:cs="Arial"/>
          <w:bCs/>
        </w:rPr>
        <w:t xml:space="preserve"> that are linked to the high priority goals and help address students’ greatest challenges. Remember, these are draft strategies to help start the conversation with families. Families should play an important role in finalizing the strategies that are ultimately put into the compact. When families have a voice in these strategies, they are much more likely to use them.</w:t>
      </w:r>
    </w:p>
    <w:p w:rsidR="0074627E" w:rsidRDefault="0074627E" w:rsidP="0074627E">
      <w:pPr>
        <w:spacing w:after="60"/>
        <w:ind w:left="720"/>
        <w:rPr>
          <w:rFonts w:ascii="Arial" w:hAnsi="Arial" w:cs="Arial"/>
          <w:bCs/>
        </w:rPr>
      </w:pPr>
    </w:p>
    <w:p w:rsidR="0074627E" w:rsidRPr="0074627E" w:rsidRDefault="0074627E" w:rsidP="0074627E">
      <w:pPr>
        <w:spacing w:after="60"/>
        <w:rPr>
          <w:rFonts w:ascii="Arial" w:hAnsi="Arial" w:cs="Arial"/>
        </w:rPr>
      </w:pPr>
      <w:r w:rsidRPr="0074627E">
        <w:rPr>
          <w:rFonts w:ascii="Arial" w:hAnsi="Arial" w:cs="Arial"/>
          <w:bCs/>
        </w:rPr>
        <w:t>Before including any strategies in your new compact, be sure to share them with families and students for their feedback. After explaining what skills and knowledge students should be focusing on, give them time to ask questions and come up with ideas about what they can do. Be sure to ask families what information and support they will need from teachers to put the home learning strategies into action. How can we help you use these strategies? What information and materials do you need to use them effectively? Use this feedback to fine tune your suggested strategies</w:t>
      </w:r>
      <w:r w:rsidR="00D8225B">
        <w:rPr>
          <w:rFonts w:ascii="Arial" w:hAnsi="Arial" w:cs="Arial"/>
          <w:bCs/>
        </w:rPr>
        <w:t>.</w:t>
      </w:r>
    </w:p>
    <w:p w:rsidR="0040549A" w:rsidRDefault="0040549A">
      <w:pPr>
        <w:rPr>
          <w:rFonts w:ascii="Arial" w:hAnsi="Arial" w:cs="Arial"/>
          <w:sz w:val="24"/>
          <w:szCs w:val="24"/>
        </w:rPr>
      </w:pPr>
      <w:r>
        <w:rPr>
          <w:rFonts w:ascii="Arial" w:hAnsi="Arial" w:cs="Arial"/>
          <w:sz w:val="24"/>
          <w:szCs w:val="24"/>
        </w:rPr>
        <w:br w:type="page"/>
      </w:r>
    </w:p>
    <w:p w:rsidR="00F5126F" w:rsidRPr="00E852BC" w:rsidRDefault="00C05802" w:rsidP="00BB209D">
      <w:pPr>
        <w:pStyle w:val="Heading1"/>
        <w:rPr>
          <w:rFonts w:ascii="Arial" w:hAnsi="Arial" w:cs="Arial"/>
          <w:sz w:val="36"/>
          <w:szCs w:val="36"/>
        </w:rPr>
      </w:pPr>
      <w:r w:rsidRPr="00E852BC">
        <w:rPr>
          <w:rFonts w:ascii="Arial" w:hAnsi="Arial" w:cs="Arial"/>
          <w:sz w:val="36"/>
          <w:szCs w:val="36"/>
        </w:rPr>
        <w:lastRenderedPageBreak/>
        <w:t>Compact Tool 2-B: Aligning Process Templ</w:t>
      </w:r>
      <w:bookmarkStart w:id="0" w:name="_GoBack"/>
      <w:bookmarkEnd w:id="0"/>
      <w:r w:rsidRPr="00E852BC">
        <w:rPr>
          <w:rFonts w:ascii="Arial" w:hAnsi="Arial" w:cs="Arial"/>
          <w:sz w:val="36"/>
          <w:szCs w:val="36"/>
        </w:rPr>
        <w:t>ate</w:t>
      </w:r>
    </w:p>
    <w:tbl>
      <w:tblPr>
        <w:tblStyle w:val="TableGrid"/>
        <w:tblW w:w="0" w:type="auto"/>
        <w:tblLook w:val="04A0" w:firstRow="1" w:lastRow="0" w:firstColumn="1" w:lastColumn="0" w:noHBand="0" w:noVBand="1"/>
        <w:tblCaption w:val="Aligning Process Table"/>
        <w:tblDescription w:val="Table describing the Aligning Process"/>
      </w:tblPr>
      <w:tblGrid>
        <w:gridCol w:w="2897"/>
        <w:gridCol w:w="2577"/>
        <w:gridCol w:w="2482"/>
        <w:gridCol w:w="3072"/>
        <w:gridCol w:w="3310"/>
      </w:tblGrid>
      <w:tr w:rsidR="00E852BC" w:rsidTr="002613A9">
        <w:trPr>
          <w:trHeight w:val="1190"/>
          <w:tblHeader/>
        </w:trPr>
        <w:tc>
          <w:tcPr>
            <w:tcW w:w="2897" w:type="dxa"/>
            <w:shd w:val="clear" w:color="auto" w:fill="F2F2F2" w:themeFill="background1" w:themeFillShade="F2"/>
            <w:vAlign w:val="center"/>
          </w:tcPr>
          <w:p w:rsidR="00E852BC" w:rsidRPr="00E852BC" w:rsidRDefault="00E852BC" w:rsidP="00784727">
            <w:pPr>
              <w:jc w:val="center"/>
              <w:rPr>
                <w:b/>
                <w:sz w:val="24"/>
                <w:szCs w:val="24"/>
              </w:rPr>
            </w:pPr>
            <w:r w:rsidRPr="00E852BC">
              <w:rPr>
                <w:b/>
                <w:sz w:val="24"/>
                <w:szCs w:val="24"/>
              </w:rPr>
              <w:t>ACTION</w:t>
            </w:r>
          </w:p>
        </w:tc>
        <w:tc>
          <w:tcPr>
            <w:tcW w:w="2577" w:type="dxa"/>
            <w:shd w:val="clear" w:color="auto" w:fill="DEEAF6" w:themeFill="accent1" w:themeFillTint="33"/>
          </w:tcPr>
          <w:p w:rsidR="00E852BC" w:rsidRPr="00E852BC" w:rsidRDefault="00E852BC" w:rsidP="00784727">
            <w:pPr>
              <w:pStyle w:val="NoSpacing"/>
              <w:jc w:val="center"/>
              <w:rPr>
                <w:rFonts w:ascii="Open Sans" w:hAnsi="Open Sans" w:cs="Open Sans"/>
                <w:b/>
                <w:sz w:val="24"/>
                <w:szCs w:val="24"/>
              </w:rPr>
            </w:pPr>
            <w:r w:rsidRPr="00E852BC">
              <w:rPr>
                <w:rFonts w:ascii="Open Sans" w:hAnsi="Open Sans" w:cs="Open Sans"/>
                <w:b/>
                <w:sz w:val="24"/>
                <w:szCs w:val="24"/>
              </w:rPr>
              <w:t>Step one:</w:t>
            </w:r>
          </w:p>
          <w:p w:rsidR="00E852BC" w:rsidRPr="00E852BC" w:rsidRDefault="00E852BC" w:rsidP="00784727">
            <w:pPr>
              <w:pStyle w:val="NoSpacing"/>
              <w:jc w:val="center"/>
              <w:rPr>
                <w:sz w:val="24"/>
                <w:szCs w:val="24"/>
              </w:rPr>
            </w:pPr>
            <w:r w:rsidRPr="00E852BC">
              <w:rPr>
                <w:rFonts w:ascii="Open Sans" w:hAnsi="Open Sans" w:cs="Open Sans"/>
                <w:sz w:val="24"/>
                <w:szCs w:val="24"/>
              </w:rPr>
              <w:t>Select 1-2 high priority goals from the school improvement plan</w:t>
            </w:r>
          </w:p>
        </w:tc>
        <w:tc>
          <w:tcPr>
            <w:tcW w:w="2481" w:type="dxa"/>
            <w:shd w:val="clear" w:color="auto" w:fill="DEEAF6" w:themeFill="accent1" w:themeFillTint="33"/>
          </w:tcPr>
          <w:p w:rsidR="00E852BC" w:rsidRPr="00E852BC" w:rsidRDefault="00E852BC" w:rsidP="00784727">
            <w:pPr>
              <w:pStyle w:val="NoSpacing"/>
              <w:jc w:val="center"/>
              <w:rPr>
                <w:rFonts w:ascii="Open Sans" w:hAnsi="Open Sans" w:cs="Open Sans"/>
                <w:b/>
                <w:sz w:val="24"/>
                <w:szCs w:val="24"/>
              </w:rPr>
            </w:pPr>
            <w:r w:rsidRPr="00E852BC">
              <w:rPr>
                <w:rFonts w:ascii="Open Sans" w:hAnsi="Open Sans" w:cs="Open Sans"/>
                <w:b/>
                <w:sz w:val="24"/>
                <w:szCs w:val="24"/>
              </w:rPr>
              <w:t>Step two:</w:t>
            </w:r>
          </w:p>
          <w:p w:rsidR="00E852BC" w:rsidRPr="00E852BC" w:rsidRDefault="00E852BC" w:rsidP="00784727">
            <w:pPr>
              <w:pStyle w:val="NoSpacing"/>
              <w:jc w:val="center"/>
              <w:rPr>
                <w:rFonts w:ascii="Open Sans" w:hAnsi="Open Sans" w:cs="Open Sans"/>
                <w:sz w:val="24"/>
                <w:szCs w:val="24"/>
              </w:rPr>
            </w:pPr>
            <w:r w:rsidRPr="00E852BC">
              <w:rPr>
                <w:rFonts w:ascii="Open Sans" w:hAnsi="Open Sans" w:cs="Open Sans"/>
                <w:sz w:val="24"/>
                <w:szCs w:val="24"/>
              </w:rPr>
              <w:t>Revise the wording to make the goals family friendly</w:t>
            </w:r>
          </w:p>
        </w:tc>
        <w:tc>
          <w:tcPr>
            <w:tcW w:w="3072" w:type="dxa"/>
            <w:shd w:val="clear" w:color="auto" w:fill="DEEAF6" w:themeFill="accent1" w:themeFillTint="33"/>
          </w:tcPr>
          <w:p w:rsidR="00E852BC" w:rsidRPr="00E852BC" w:rsidRDefault="00E852BC" w:rsidP="00784727">
            <w:pPr>
              <w:pStyle w:val="NoSpacing"/>
              <w:jc w:val="center"/>
              <w:rPr>
                <w:rFonts w:ascii="Open Sans" w:hAnsi="Open Sans" w:cs="Open Sans"/>
                <w:b/>
                <w:sz w:val="24"/>
                <w:szCs w:val="24"/>
              </w:rPr>
            </w:pPr>
            <w:r w:rsidRPr="00E852BC">
              <w:rPr>
                <w:rFonts w:ascii="Open Sans" w:hAnsi="Open Sans" w:cs="Open Sans"/>
                <w:b/>
                <w:sz w:val="24"/>
                <w:szCs w:val="24"/>
              </w:rPr>
              <w:t>Step three:</w:t>
            </w:r>
          </w:p>
          <w:p w:rsidR="00E852BC" w:rsidRPr="00E852BC" w:rsidRDefault="00E852BC" w:rsidP="00784727">
            <w:pPr>
              <w:pStyle w:val="NoSpacing"/>
              <w:jc w:val="center"/>
              <w:rPr>
                <w:rFonts w:ascii="Open Sans" w:hAnsi="Open Sans" w:cs="Open Sans"/>
                <w:sz w:val="24"/>
                <w:szCs w:val="24"/>
              </w:rPr>
            </w:pPr>
            <w:r w:rsidRPr="00E852BC">
              <w:rPr>
                <w:rFonts w:ascii="Open Sans" w:hAnsi="Open Sans" w:cs="Open Sans"/>
                <w:sz w:val="24"/>
                <w:szCs w:val="24"/>
              </w:rPr>
              <w:t>Link the goals to students’ areas of challenge</w:t>
            </w:r>
          </w:p>
        </w:tc>
        <w:tc>
          <w:tcPr>
            <w:tcW w:w="3309" w:type="dxa"/>
            <w:shd w:val="clear" w:color="auto" w:fill="DEEAF6" w:themeFill="accent1" w:themeFillTint="33"/>
          </w:tcPr>
          <w:p w:rsidR="00E852BC" w:rsidRPr="00E852BC" w:rsidRDefault="00E852BC" w:rsidP="00784727">
            <w:pPr>
              <w:pStyle w:val="NoSpacing"/>
              <w:jc w:val="center"/>
              <w:rPr>
                <w:rFonts w:ascii="Open Sans" w:hAnsi="Open Sans" w:cs="Open Sans"/>
                <w:b/>
                <w:sz w:val="24"/>
                <w:szCs w:val="24"/>
              </w:rPr>
            </w:pPr>
            <w:r w:rsidRPr="00E852BC">
              <w:rPr>
                <w:rFonts w:ascii="Open Sans" w:hAnsi="Open Sans" w:cs="Open Sans"/>
                <w:b/>
                <w:sz w:val="24"/>
                <w:szCs w:val="24"/>
              </w:rPr>
              <w:t>Step four:</w:t>
            </w:r>
          </w:p>
          <w:p w:rsidR="00E852BC" w:rsidRPr="00E852BC" w:rsidRDefault="00E852BC" w:rsidP="00784727">
            <w:pPr>
              <w:pStyle w:val="NoSpacing"/>
              <w:jc w:val="center"/>
              <w:rPr>
                <w:rFonts w:ascii="Open Sans" w:hAnsi="Open Sans" w:cs="Open Sans"/>
                <w:sz w:val="24"/>
                <w:szCs w:val="24"/>
              </w:rPr>
            </w:pPr>
            <w:r w:rsidRPr="00E852BC">
              <w:rPr>
                <w:rFonts w:ascii="Open Sans" w:hAnsi="Open Sans" w:cs="Open Sans"/>
                <w:sz w:val="24"/>
                <w:szCs w:val="24"/>
              </w:rPr>
              <w:t>Identify strategies teachers and families can use to reach the high priority goals by addressing areas of challenge</w:t>
            </w:r>
          </w:p>
        </w:tc>
      </w:tr>
      <w:tr w:rsidR="00E852BC" w:rsidTr="00E852BC">
        <w:trPr>
          <w:trHeight w:val="1786"/>
        </w:trPr>
        <w:tc>
          <w:tcPr>
            <w:tcW w:w="2897" w:type="dxa"/>
            <w:shd w:val="clear" w:color="auto" w:fill="F2F2F2" w:themeFill="background1" w:themeFillShade="F2"/>
            <w:vAlign w:val="center"/>
          </w:tcPr>
          <w:p w:rsidR="00E852BC" w:rsidRPr="00E852BC" w:rsidRDefault="00E852BC" w:rsidP="00784727">
            <w:pPr>
              <w:jc w:val="center"/>
              <w:rPr>
                <w:b/>
                <w:sz w:val="24"/>
                <w:szCs w:val="24"/>
              </w:rPr>
            </w:pPr>
            <w:r w:rsidRPr="00E852BC">
              <w:rPr>
                <w:b/>
                <w:sz w:val="24"/>
                <w:szCs w:val="24"/>
              </w:rPr>
              <w:t>WHO?</w:t>
            </w:r>
          </w:p>
        </w:tc>
        <w:tc>
          <w:tcPr>
            <w:tcW w:w="5059" w:type="dxa"/>
            <w:gridSpan w:val="2"/>
            <w:vAlign w:val="center"/>
          </w:tcPr>
          <w:p w:rsidR="00E852BC" w:rsidRPr="00E852BC" w:rsidRDefault="00E852BC" w:rsidP="00784727">
            <w:pPr>
              <w:jc w:val="center"/>
              <w:rPr>
                <w:sz w:val="24"/>
                <w:szCs w:val="24"/>
              </w:rPr>
            </w:pPr>
            <w:r w:rsidRPr="00E852BC">
              <w:rPr>
                <w:sz w:val="24"/>
                <w:szCs w:val="24"/>
              </w:rPr>
              <w:t>School-parent compact committee</w:t>
            </w:r>
          </w:p>
        </w:tc>
        <w:tc>
          <w:tcPr>
            <w:tcW w:w="6382" w:type="dxa"/>
            <w:gridSpan w:val="2"/>
            <w:vAlign w:val="center"/>
          </w:tcPr>
          <w:p w:rsidR="00E852BC" w:rsidRPr="00E852BC" w:rsidRDefault="00E852BC" w:rsidP="00784727">
            <w:pPr>
              <w:jc w:val="center"/>
              <w:rPr>
                <w:sz w:val="24"/>
                <w:szCs w:val="24"/>
              </w:rPr>
            </w:pPr>
            <w:r w:rsidRPr="00E852BC">
              <w:rPr>
                <w:sz w:val="24"/>
                <w:szCs w:val="24"/>
              </w:rPr>
              <w:t xml:space="preserve">School-parent compact committee and teachers in </w:t>
            </w:r>
            <w:r w:rsidRPr="00E852BC">
              <w:rPr>
                <w:sz w:val="24"/>
                <w:szCs w:val="24"/>
              </w:rPr>
              <w:br/>
              <w:t>grade level or content area groups</w:t>
            </w:r>
          </w:p>
        </w:tc>
      </w:tr>
      <w:tr w:rsidR="00E852BC" w:rsidTr="00E852BC">
        <w:trPr>
          <w:trHeight w:val="2324"/>
        </w:trPr>
        <w:tc>
          <w:tcPr>
            <w:tcW w:w="2897" w:type="dxa"/>
            <w:shd w:val="clear" w:color="auto" w:fill="F2F2F2" w:themeFill="background1" w:themeFillShade="F2"/>
            <w:vAlign w:val="center"/>
          </w:tcPr>
          <w:p w:rsidR="00E852BC" w:rsidRPr="00E852BC" w:rsidRDefault="00E852BC" w:rsidP="00784727">
            <w:pPr>
              <w:jc w:val="center"/>
              <w:rPr>
                <w:b/>
                <w:sz w:val="24"/>
                <w:szCs w:val="24"/>
              </w:rPr>
            </w:pPr>
            <w:r w:rsidRPr="00E852BC">
              <w:rPr>
                <w:b/>
                <w:sz w:val="24"/>
                <w:szCs w:val="24"/>
              </w:rPr>
              <w:t>SUGGESTED RESOURCES</w:t>
            </w:r>
          </w:p>
        </w:tc>
        <w:tc>
          <w:tcPr>
            <w:tcW w:w="5059" w:type="dxa"/>
            <w:gridSpan w:val="2"/>
            <w:vAlign w:val="center"/>
          </w:tcPr>
          <w:p w:rsidR="00E852BC" w:rsidRPr="00E852BC" w:rsidRDefault="00E852BC" w:rsidP="00784727">
            <w:pPr>
              <w:jc w:val="center"/>
              <w:rPr>
                <w:sz w:val="24"/>
                <w:szCs w:val="24"/>
              </w:rPr>
            </w:pPr>
            <w:r w:rsidRPr="00E852BC">
              <w:rPr>
                <w:sz w:val="24"/>
                <w:szCs w:val="24"/>
              </w:rPr>
              <w:t>School improvement plan</w:t>
            </w:r>
          </w:p>
        </w:tc>
        <w:tc>
          <w:tcPr>
            <w:tcW w:w="3072" w:type="dxa"/>
            <w:vAlign w:val="center"/>
          </w:tcPr>
          <w:p w:rsidR="00E852BC" w:rsidRPr="00E852BC" w:rsidRDefault="00E852BC" w:rsidP="00784727">
            <w:pPr>
              <w:jc w:val="center"/>
              <w:rPr>
                <w:sz w:val="24"/>
                <w:szCs w:val="24"/>
              </w:rPr>
            </w:pPr>
            <w:r w:rsidRPr="00E852BC">
              <w:rPr>
                <w:sz w:val="24"/>
                <w:szCs w:val="24"/>
              </w:rPr>
              <w:t>School improvement plan &amp; student achievement data</w:t>
            </w:r>
          </w:p>
        </w:tc>
        <w:tc>
          <w:tcPr>
            <w:tcW w:w="3309" w:type="dxa"/>
            <w:vAlign w:val="center"/>
          </w:tcPr>
          <w:p w:rsidR="00E852BC" w:rsidRPr="00E852BC" w:rsidRDefault="00E852BC" w:rsidP="00784727">
            <w:pPr>
              <w:jc w:val="center"/>
              <w:rPr>
                <w:sz w:val="24"/>
                <w:szCs w:val="24"/>
              </w:rPr>
            </w:pPr>
            <w:r w:rsidRPr="00E852BC">
              <w:rPr>
                <w:sz w:val="24"/>
                <w:szCs w:val="24"/>
              </w:rPr>
              <w:t>Teacher experience, family and student feedback, education websites, supporting information in adopted instructional materials</w:t>
            </w:r>
          </w:p>
        </w:tc>
      </w:tr>
    </w:tbl>
    <w:p w:rsidR="002F6FF6" w:rsidRDefault="002F6FF6" w:rsidP="00C05802"/>
    <w:p w:rsidR="00E852BC" w:rsidRDefault="00E852BC" w:rsidP="00C05802"/>
    <w:p w:rsidR="00E852BC" w:rsidRDefault="00E852BC" w:rsidP="00C05802"/>
    <w:p w:rsidR="00E852BC" w:rsidRDefault="00E852BC" w:rsidP="00C05802"/>
    <w:p w:rsidR="00E852BC" w:rsidRDefault="00E852BC" w:rsidP="00C05802"/>
    <w:p w:rsidR="00E852BC" w:rsidRDefault="00E852BC" w:rsidP="00C05802"/>
    <w:p w:rsidR="00E852BC" w:rsidRDefault="00E852BC" w:rsidP="00C05802"/>
    <w:p w:rsidR="00E852BC" w:rsidRDefault="00E852BC" w:rsidP="00C05802"/>
    <w:p w:rsidR="00E852BC" w:rsidRDefault="00E852BC" w:rsidP="00BB209D">
      <w:pPr>
        <w:pStyle w:val="Heading1"/>
        <w:rPr>
          <w:rFonts w:asciiTheme="minorHAnsi" w:hAnsiTheme="minorHAnsi" w:cstheme="minorBidi"/>
          <w:b w:val="0"/>
          <w:bCs w:val="0"/>
          <w:color w:val="auto"/>
          <w:spacing w:val="0"/>
          <w:sz w:val="22"/>
          <w:szCs w:val="22"/>
        </w:rPr>
      </w:pPr>
    </w:p>
    <w:p w:rsidR="0040549A" w:rsidRPr="00E852BC" w:rsidRDefault="0040549A" w:rsidP="00BB209D">
      <w:pPr>
        <w:pStyle w:val="Heading1"/>
        <w:rPr>
          <w:rFonts w:ascii="Arial" w:hAnsi="Arial" w:cs="Arial"/>
          <w:sz w:val="36"/>
          <w:szCs w:val="36"/>
        </w:rPr>
      </w:pPr>
      <w:r w:rsidRPr="00E852BC">
        <w:rPr>
          <w:rFonts w:ascii="Arial" w:hAnsi="Arial" w:cs="Arial"/>
          <w:sz w:val="36"/>
          <w:szCs w:val="36"/>
        </w:rPr>
        <w:lastRenderedPageBreak/>
        <w:t>Compact Tool 2-B: Aligning Process Template</w:t>
      </w:r>
    </w:p>
    <w:tbl>
      <w:tblPr>
        <w:tblStyle w:val="TableGrid"/>
        <w:tblW w:w="14395" w:type="dxa"/>
        <w:tblLook w:val="04A0" w:firstRow="1" w:lastRow="0" w:firstColumn="1" w:lastColumn="0" w:noHBand="0" w:noVBand="1"/>
        <w:tblCaption w:val="Aligning Process template"/>
        <w:tblDescription w:val="Aligning Process Template"/>
      </w:tblPr>
      <w:tblGrid>
        <w:gridCol w:w="3598"/>
        <w:gridCol w:w="3599"/>
        <w:gridCol w:w="3599"/>
        <w:gridCol w:w="3599"/>
      </w:tblGrid>
      <w:tr w:rsidR="00E852BC" w:rsidTr="002613A9">
        <w:trPr>
          <w:trHeight w:val="1520"/>
          <w:tblHeader/>
        </w:trPr>
        <w:tc>
          <w:tcPr>
            <w:tcW w:w="3598" w:type="dxa"/>
            <w:shd w:val="clear" w:color="auto" w:fill="DEEAF6" w:themeFill="accent1" w:themeFillTint="33"/>
            <w:vAlign w:val="center"/>
          </w:tcPr>
          <w:p w:rsidR="00E852BC" w:rsidRPr="00E852BC" w:rsidRDefault="00E852BC" w:rsidP="00E852BC">
            <w:pPr>
              <w:pStyle w:val="NoSpacing"/>
              <w:jc w:val="center"/>
              <w:rPr>
                <w:rFonts w:ascii="Arial" w:hAnsi="Arial" w:cs="Arial"/>
                <w:b/>
                <w:sz w:val="24"/>
                <w:szCs w:val="24"/>
              </w:rPr>
            </w:pPr>
            <w:r w:rsidRPr="00E852BC">
              <w:rPr>
                <w:rFonts w:ascii="Arial" w:hAnsi="Arial" w:cs="Arial"/>
                <w:b/>
                <w:sz w:val="24"/>
                <w:szCs w:val="24"/>
              </w:rPr>
              <w:t>Step one:</w:t>
            </w:r>
          </w:p>
          <w:p w:rsidR="00E852BC" w:rsidRPr="00E852BC" w:rsidRDefault="00E852BC" w:rsidP="00E852BC">
            <w:pPr>
              <w:pStyle w:val="NoSpacing"/>
              <w:jc w:val="center"/>
              <w:rPr>
                <w:rFonts w:ascii="Arial" w:hAnsi="Arial" w:cs="Arial"/>
                <w:b/>
                <w:sz w:val="24"/>
                <w:szCs w:val="24"/>
              </w:rPr>
            </w:pPr>
            <w:r w:rsidRPr="00E852BC">
              <w:rPr>
                <w:rFonts w:ascii="Arial" w:hAnsi="Arial" w:cs="Arial"/>
                <w:sz w:val="24"/>
                <w:szCs w:val="24"/>
              </w:rPr>
              <w:t>Select 1-2 high priority goals from the school improvement plan</w:t>
            </w:r>
          </w:p>
        </w:tc>
        <w:tc>
          <w:tcPr>
            <w:tcW w:w="3599" w:type="dxa"/>
            <w:shd w:val="clear" w:color="auto" w:fill="DEEAF6" w:themeFill="accent1" w:themeFillTint="33"/>
            <w:vAlign w:val="center"/>
          </w:tcPr>
          <w:p w:rsidR="00E852BC" w:rsidRPr="00E852BC" w:rsidRDefault="00E852BC" w:rsidP="00E852BC">
            <w:pPr>
              <w:pStyle w:val="NoSpacing"/>
              <w:jc w:val="center"/>
              <w:rPr>
                <w:rFonts w:ascii="Arial" w:hAnsi="Arial" w:cs="Arial"/>
                <w:b/>
                <w:sz w:val="24"/>
                <w:szCs w:val="24"/>
              </w:rPr>
            </w:pPr>
            <w:r w:rsidRPr="00E852BC">
              <w:rPr>
                <w:rFonts w:ascii="Arial" w:hAnsi="Arial" w:cs="Arial"/>
                <w:b/>
                <w:sz w:val="24"/>
                <w:szCs w:val="24"/>
              </w:rPr>
              <w:t>Step two:</w:t>
            </w:r>
          </w:p>
          <w:p w:rsidR="00E852BC" w:rsidRPr="00E852BC" w:rsidRDefault="00E852BC" w:rsidP="00E852BC">
            <w:pPr>
              <w:pStyle w:val="NoSpacing"/>
              <w:jc w:val="center"/>
              <w:rPr>
                <w:rFonts w:ascii="Arial" w:hAnsi="Arial" w:cs="Arial"/>
                <w:b/>
                <w:sz w:val="24"/>
                <w:szCs w:val="24"/>
              </w:rPr>
            </w:pPr>
            <w:r w:rsidRPr="00E852BC">
              <w:rPr>
                <w:rFonts w:ascii="Arial" w:hAnsi="Arial" w:cs="Arial"/>
                <w:sz w:val="24"/>
                <w:szCs w:val="24"/>
              </w:rPr>
              <w:t>Revise the wording to make the goals family friendly</w:t>
            </w:r>
          </w:p>
        </w:tc>
        <w:tc>
          <w:tcPr>
            <w:tcW w:w="3599" w:type="dxa"/>
            <w:shd w:val="clear" w:color="auto" w:fill="DEEAF6" w:themeFill="accent1" w:themeFillTint="33"/>
            <w:vAlign w:val="center"/>
          </w:tcPr>
          <w:p w:rsidR="00E852BC" w:rsidRPr="00E852BC" w:rsidRDefault="00E852BC" w:rsidP="00E852BC">
            <w:pPr>
              <w:pStyle w:val="NoSpacing"/>
              <w:jc w:val="center"/>
              <w:rPr>
                <w:rFonts w:ascii="Arial" w:hAnsi="Arial" w:cs="Arial"/>
                <w:b/>
                <w:sz w:val="24"/>
                <w:szCs w:val="24"/>
              </w:rPr>
            </w:pPr>
            <w:r w:rsidRPr="00E852BC">
              <w:rPr>
                <w:rFonts w:ascii="Arial" w:hAnsi="Arial" w:cs="Arial"/>
                <w:b/>
                <w:sz w:val="24"/>
                <w:szCs w:val="24"/>
              </w:rPr>
              <w:t>Step three:</w:t>
            </w:r>
          </w:p>
          <w:p w:rsidR="00E852BC" w:rsidRPr="00E852BC" w:rsidRDefault="00E852BC" w:rsidP="00E852BC">
            <w:pPr>
              <w:pStyle w:val="NoSpacing"/>
              <w:jc w:val="center"/>
              <w:rPr>
                <w:rFonts w:ascii="Arial" w:hAnsi="Arial" w:cs="Arial"/>
                <w:b/>
                <w:sz w:val="24"/>
                <w:szCs w:val="24"/>
              </w:rPr>
            </w:pPr>
            <w:r w:rsidRPr="00E852BC">
              <w:rPr>
                <w:rFonts w:ascii="Arial" w:hAnsi="Arial" w:cs="Arial"/>
                <w:sz w:val="24"/>
                <w:szCs w:val="24"/>
              </w:rPr>
              <w:t>Link the goals to students’ areas of challenge</w:t>
            </w:r>
          </w:p>
        </w:tc>
        <w:tc>
          <w:tcPr>
            <w:tcW w:w="3599" w:type="dxa"/>
            <w:shd w:val="clear" w:color="auto" w:fill="DEEAF6" w:themeFill="accent1" w:themeFillTint="33"/>
            <w:vAlign w:val="center"/>
          </w:tcPr>
          <w:p w:rsidR="00E852BC" w:rsidRPr="00E852BC" w:rsidRDefault="00E852BC" w:rsidP="00E852BC">
            <w:pPr>
              <w:pStyle w:val="NoSpacing"/>
              <w:jc w:val="center"/>
              <w:rPr>
                <w:rFonts w:ascii="Arial" w:hAnsi="Arial" w:cs="Arial"/>
                <w:b/>
                <w:sz w:val="24"/>
                <w:szCs w:val="24"/>
              </w:rPr>
            </w:pPr>
            <w:r w:rsidRPr="00E852BC">
              <w:rPr>
                <w:rFonts w:ascii="Arial" w:hAnsi="Arial" w:cs="Arial"/>
                <w:b/>
                <w:sz w:val="24"/>
                <w:szCs w:val="24"/>
              </w:rPr>
              <w:t>Step four:</w:t>
            </w:r>
          </w:p>
          <w:p w:rsidR="00E852BC" w:rsidRPr="00E852BC" w:rsidRDefault="00E852BC" w:rsidP="00E852BC">
            <w:pPr>
              <w:pStyle w:val="NoSpacing"/>
              <w:jc w:val="center"/>
              <w:rPr>
                <w:rFonts w:ascii="Arial" w:hAnsi="Arial" w:cs="Arial"/>
                <w:b/>
                <w:sz w:val="24"/>
                <w:szCs w:val="24"/>
              </w:rPr>
            </w:pPr>
            <w:r w:rsidRPr="00E852BC">
              <w:rPr>
                <w:rFonts w:ascii="Arial" w:hAnsi="Arial" w:cs="Arial"/>
                <w:sz w:val="24"/>
                <w:szCs w:val="24"/>
              </w:rPr>
              <w:t>Identify strategies teachers and families can use to reach the high priority goals by addressing areas of challenge</w:t>
            </w:r>
          </w:p>
        </w:tc>
      </w:tr>
      <w:tr w:rsidR="00E852BC" w:rsidTr="00E852BC">
        <w:trPr>
          <w:trHeight w:val="8099"/>
        </w:trPr>
        <w:tc>
          <w:tcPr>
            <w:tcW w:w="3598" w:type="dxa"/>
          </w:tcPr>
          <w:p w:rsidR="00E852BC" w:rsidRPr="00C05802" w:rsidRDefault="00E852BC" w:rsidP="00E852BC">
            <w:pPr>
              <w:jc w:val="center"/>
              <w:rPr>
                <w:rFonts w:ascii="Arial" w:hAnsi="Arial" w:cs="Arial"/>
                <w:sz w:val="24"/>
                <w:szCs w:val="24"/>
              </w:rPr>
            </w:pPr>
          </w:p>
        </w:tc>
        <w:tc>
          <w:tcPr>
            <w:tcW w:w="3599" w:type="dxa"/>
          </w:tcPr>
          <w:p w:rsidR="00E852BC" w:rsidRPr="00C05802" w:rsidRDefault="00E852BC" w:rsidP="00E852BC">
            <w:pPr>
              <w:jc w:val="center"/>
              <w:rPr>
                <w:rFonts w:ascii="Arial" w:hAnsi="Arial" w:cs="Arial"/>
                <w:sz w:val="24"/>
                <w:szCs w:val="24"/>
              </w:rPr>
            </w:pPr>
          </w:p>
        </w:tc>
        <w:tc>
          <w:tcPr>
            <w:tcW w:w="3599" w:type="dxa"/>
          </w:tcPr>
          <w:p w:rsidR="00E852BC" w:rsidRPr="00C05802" w:rsidRDefault="00E852BC" w:rsidP="00E852BC">
            <w:pPr>
              <w:jc w:val="center"/>
              <w:rPr>
                <w:rFonts w:ascii="Arial" w:hAnsi="Arial" w:cs="Arial"/>
                <w:sz w:val="24"/>
                <w:szCs w:val="24"/>
              </w:rPr>
            </w:pPr>
          </w:p>
        </w:tc>
        <w:tc>
          <w:tcPr>
            <w:tcW w:w="3599" w:type="dxa"/>
          </w:tcPr>
          <w:p w:rsidR="00E852BC" w:rsidRPr="00C05802" w:rsidRDefault="00E852BC" w:rsidP="00E852BC">
            <w:pPr>
              <w:jc w:val="center"/>
              <w:rPr>
                <w:rFonts w:ascii="Arial" w:hAnsi="Arial" w:cs="Arial"/>
                <w:sz w:val="24"/>
                <w:szCs w:val="24"/>
              </w:rPr>
            </w:pPr>
          </w:p>
        </w:tc>
      </w:tr>
    </w:tbl>
    <w:p w:rsidR="002F6FF6" w:rsidRDefault="002F6FF6" w:rsidP="002F6FF6"/>
    <w:p w:rsidR="0040549A" w:rsidRPr="00E852BC" w:rsidRDefault="00B26DD4" w:rsidP="00BA583E">
      <w:pPr>
        <w:pStyle w:val="Heading1"/>
        <w:rPr>
          <w:rFonts w:ascii="Arial" w:hAnsi="Arial" w:cs="Arial"/>
          <w:sz w:val="36"/>
          <w:szCs w:val="36"/>
        </w:rPr>
      </w:pPr>
      <w:r w:rsidRPr="00E852BC">
        <w:rPr>
          <w:rFonts w:ascii="Arial" w:hAnsi="Arial" w:cs="Arial"/>
          <w:sz w:val="36"/>
          <w:szCs w:val="36"/>
        </w:rPr>
        <w:lastRenderedPageBreak/>
        <w:t>Example 1: Elementary Reading Goal</w:t>
      </w:r>
    </w:p>
    <w:tbl>
      <w:tblPr>
        <w:tblStyle w:val="TableGrid"/>
        <w:tblW w:w="14395" w:type="dxa"/>
        <w:tblInd w:w="-5" w:type="dxa"/>
        <w:tblLook w:val="04A0" w:firstRow="1" w:lastRow="0" w:firstColumn="1" w:lastColumn="0" w:noHBand="0" w:noVBand="1"/>
        <w:tblCaption w:val="Aligning Process example"/>
        <w:tblDescription w:val="Aligning Process example"/>
      </w:tblPr>
      <w:tblGrid>
        <w:gridCol w:w="2695"/>
        <w:gridCol w:w="3060"/>
        <w:gridCol w:w="3240"/>
        <w:gridCol w:w="5400"/>
      </w:tblGrid>
      <w:tr w:rsidR="00E852BC" w:rsidTr="002613A9">
        <w:trPr>
          <w:trHeight w:val="1520"/>
          <w:tblHeader/>
        </w:trPr>
        <w:tc>
          <w:tcPr>
            <w:tcW w:w="2695"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one:</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Select 1-2 high priority goals from the school improvement plan</w:t>
            </w:r>
          </w:p>
        </w:tc>
        <w:tc>
          <w:tcPr>
            <w:tcW w:w="3060"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two:</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Revise the wording to make the goals family friendly</w:t>
            </w:r>
          </w:p>
        </w:tc>
        <w:tc>
          <w:tcPr>
            <w:tcW w:w="3240"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three:</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Link the goals to students’ areas of challenge</w:t>
            </w:r>
          </w:p>
        </w:tc>
        <w:tc>
          <w:tcPr>
            <w:tcW w:w="5400"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four:</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Identify strategies teachers and families can use to reach the high priority goals by addressing areas of challenge</w:t>
            </w:r>
          </w:p>
        </w:tc>
      </w:tr>
      <w:tr w:rsidR="00E852BC" w:rsidTr="00E852BC">
        <w:trPr>
          <w:trHeight w:val="8009"/>
        </w:trPr>
        <w:tc>
          <w:tcPr>
            <w:tcW w:w="2695" w:type="dxa"/>
          </w:tcPr>
          <w:p w:rsidR="00E852BC" w:rsidRDefault="00E852BC" w:rsidP="00784727">
            <w:pPr>
              <w:rPr>
                <w:rFonts w:ascii="Arial" w:hAnsi="Arial" w:cs="Arial"/>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Student proficiency in ELA on TNReady will increase by 10%.</w:t>
            </w:r>
          </w:p>
          <w:p w:rsidR="00E852BC" w:rsidRPr="00E852BC" w:rsidRDefault="00E852BC" w:rsidP="00784727">
            <w:pPr>
              <w:rPr>
                <w:rFonts w:ascii="Arial" w:hAnsi="Arial" w:cs="Arial"/>
                <w:bCs/>
                <w:sz w:val="24"/>
                <w:szCs w:val="24"/>
              </w:rPr>
            </w:pPr>
            <w:r w:rsidRPr="00E852BC">
              <w:rPr>
                <w:rFonts w:ascii="Arial" w:hAnsi="Arial" w:cs="Arial"/>
                <w:sz w:val="24"/>
                <w:szCs w:val="24"/>
              </w:rPr>
              <w:t>Not clear:</w:t>
            </w:r>
          </w:p>
          <w:p w:rsidR="00E852BC" w:rsidRPr="00E852BC" w:rsidRDefault="00E852BC" w:rsidP="00E852BC">
            <w:pPr>
              <w:numPr>
                <w:ilvl w:val="0"/>
                <w:numId w:val="1"/>
              </w:numPr>
              <w:rPr>
                <w:rFonts w:ascii="Arial" w:hAnsi="Arial" w:cs="Arial"/>
                <w:bCs/>
                <w:sz w:val="24"/>
                <w:szCs w:val="24"/>
              </w:rPr>
            </w:pPr>
            <w:r w:rsidRPr="00E852BC">
              <w:rPr>
                <w:rFonts w:ascii="Arial" w:hAnsi="Arial" w:cs="Arial"/>
                <w:sz w:val="24"/>
                <w:szCs w:val="24"/>
              </w:rPr>
              <w:t>Will all students improve by 10% or will 10% more students reach proficiency?</w:t>
            </w:r>
          </w:p>
          <w:p w:rsidR="00E852BC" w:rsidRPr="00E852BC" w:rsidRDefault="00E852BC" w:rsidP="00784727">
            <w:pPr>
              <w:ind w:left="360"/>
              <w:rPr>
                <w:rFonts w:ascii="Arial" w:hAnsi="Arial" w:cs="Arial"/>
                <w:bCs/>
                <w:sz w:val="24"/>
                <w:szCs w:val="24"/>
              </w:rPr>
            </w:pPr>
          </w:p>
          <w:p w:rsidR="00E852BC" w:rsidRPr="00E852BC" w:rsidRDefault="00E852BC" w:rsidP="00E852BC">
            <w:pPr>
              <w:pStyle w:val="ListParagraph"/>
              <w:numPr>
                <w:ilvl w:val="0"/>
                <w:numId w:val="1"/>
              </w:numPr>
              <w:rPr>
                <w:rFonts w:ascii="Arial" w:hAnsi="Arial" w:cs="Arial"/>
                <w:sz w:val="24"/>
                <w:szCs w:val="24"/>
              </w:rPr>
            </w:pPr>
            <w:r w:rsidRPr="00E852BC">
              <w:rPr>
                <w:rFonts w:ascii="Arial" w:hAnsi="Arial" w:cs="Arial"/>
                <w:sz w:val="24"/>
                <w:szCs w:val="24"/>
              </w:rPr>
              <w:t>Where are students currently performing?</w:t>
            </w:r>
          </w:p>
        </w:tc>
        <w:tc>
          <w:tcPr>
            <w:tcW w:w="3060" w:type="dxa"/>
          </w:tcPr>
          <w:p w:rsidR="00E852BC" w:rsidRDefault="00E852BC" w:rsidP="00784727">
            <w:pPr>
              <w:rPr>
                <w:rFonts w:ascii="Arial" w:hAnsi="Arial" w:cs="Arial"/>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 xml:space="preserve">1st Grade Example: </w:t>
            </w:r>
          </w:p>
          <w:p w:rsidR="00E852BC" w:rsidRPr="00E852BC" w:rsidRDefault="00E852BC" w:rsidP="00784727">
            <w:pPr>
              <w:spacing w:after="120"/>
              <w:ind w:left="113" w:right="113"/>
              <w:rPr>
                <w:rFonts w:ascii="Arial" w:hAnsi="Arial" w:cs="Arial"/>
                <w:bCs/>
                <w:sz w:val="24"/>
                <w:szCs w:val="24"/>
              </w:rPr>
            </w:pPr>
            <w:r w:rsidRPr="00E852BC">
              <w:rPr>
                <w:rFonts w:ascii="Arial" w:hAnsi="Arial" w:cs="Arial"/>
                <w:sz w:val="24"/>
                <w:szCs w:val="24"/>
              </w:rPr>
              <w:t>The percentage of first graders who score at benchmark on the reading portion of AimsWeb will move from ___% to ___%.</w:t>
            </w:r>
          </w:p>
          <w:p w:rsidR="00E852BC" w:rsidRPr="00E852BC" w:rsidRDefault="00E852BC" w:rsidP="00784727">
            <w:pPr>
              <w:spacing w:after="120"/>
              <w:ind w:left="113" w:right="113"/>
              <w:rPr>
                <w:rFonts w:ascii="Arial" w:hAnsi="Arial" w:cs="Arial"/>
                <w:bCs/>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 xml:space="preserve">5th Grade Example: </w:t>
            </w:r>
          </w:p>
          <w:p w:rsidR="00E852BC" w:rsidRPr="00E852BC" w:rsidRDefault="00E852BC" w:rsidP="00784727">
            <w:pPr>
              <w:spacing w:after="120"/>
              <w:ind w:left="113" w:right="113"/>
              <w:rPr>
                <w:rFonts w:ascii="Arial" w:hAnsi="Arial" w:cs="Arial"/>
                <w:bCs/>
                <w:sz w:val="24"/>
                <w:szCs w:val="24"/>
              </w:rPr>
            </w:pPr>
            <w:r w:rsidRPr="00E852BC">
              <w:rPr>
                <w:rFonts w:ascii="Arial" w:hAnsi="Arial" w:cs="Arial"/>
                <w:sz w:val="24"/>
                <w:szCs w:val="24"/>
              </w:rPr>
              <w:t>The percentage of fifth graders who are proficient in English language arts on TNReady will move from ___% to ___%.</w:t>
            </w:r>
          </w:p>
          <w:p w:rsidR="00E852BC" w:rsidRPr="00E852BC" w:rsidRDefault="00E852BC" w:rsidP="00784727">
            <w:pPr>
              <w:rPr>
                <w:rFonts w:ascii="Arial" w:hAnsi="Arial" w:cs="Arial"/>
                <w:sz w:val="24"/>
                <w:szCs w:val="24"/>
              </w:rPr>
            </w:pPr>
          </w:p>
        </w:tc>
        <w:tc>
          <w:tcPr>
            <w:tcW w:w="3240" w:type="dxa"/>
          </w:tcPr>
          <w:p w:rsidR="00E852BC" w:rsidRDefault="00E852BC" w:rsidP="00784727">
            <w:pPr>
              <w:rPr>
                <w:rFonts w:ascii="Arial" w:hAnsi="Arial" w:cs="Arial"/>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 xml:space="preserve">1st Grade Example: </w:t>
            </w:r>
          </w:p>
          <w:p w:rsidR="00E852BC" w:rsidRPr="00E852BC" w:rsidRDefault="00E852BC" w:rsidP="00784727">
            <w:pPr>
              <w:rPr>
                <w:rFonts w:ascii="Arial" w:hAnsi="Arial" w:cs="Arial"/>
                <w:bCs/>
                <w:sz w:val="24"/>
                <w:szCs w:val="24"/>
              </w:rPr>
            </w:pPr>
            <w:r w:rsidRPr="00E852BC">
              <w:rPr>
                <w:rFonts w:ascii="Arial" w:hAnsi="Arial" w:cs="Arial"/>
                <w:sz w:val="24"/>
                <w:szCs w:val="24"/>
              </w:rPr>
              <w:t>1</w:t>
            </w:r>
            <w:r w:rsidRPr="00E852BC">
              <w:rPr>
                <w:rFonts w:ascii="Arial" w:hAnsi="Arial" w:cs="Arial"/>
                <w:sz w:val="24"/>
                <w:szCs w:val="24"/>
                <w:vertAlign w:val="superscript"/>
              </w:rPr>
              <w:t>st</w:t>
            </w:r>
            <w:r w:rsidRPr="00E852BC">
              <w:rPr>
                <w:rFonts w:ascii="Arial" w:hAnsi="Arial" w:cs="Arial"/>
                <w:sz w:val="24"/>
                <w:szCs w:val="24"/>
              </w:rPr>
              <w:t xml:space="preserve"> grade data show a weakness in </w:t>
            </w:r>
            <w:r w:rsidRPr="00E852BC">
              <w:rPr>
                <w:rFonts w:ascii="Arial" w:hAnsi="Arial" w:cs="Arial"/>
                <w:sz w:val="24"/>
                <w:szCs w:val="24"/>
                <w:u w:val="single"/>
              </w:rPr>
              <w:t>sight word vocabulary and application of sight words to text passages.</w:t>
            </w:r>
          </w:p>
          <w:p w:rsidR="00E852BC" w:rsidRPr="00E852BC" w:rsidRDefault="00E852BC" w:rsidP="00784727">
            <w:pPr>
              <w:rPr>
                <w:rFonts w:ascii="Arial" w:hAnsi="Arial" w:cs="Arial"/>
                <w:bCs/>
                <w:sz w:val="24"/>
                <w:szCs w:val="24"/>
              </w:rPr>
            </w:pPr>
          </w:p>
          <w:p w:rsidR="00E852BC" w:rsidRPr="00E852BC" w:rsidRDefault="00E852BC" w:rsidP="00784727">
            <w:pPr>
              <w:rPr>
                <w:rFonts w:ascii="Arial" w:hAnsi="Arial" w:cs="Arial"/>
                <w:bCs/>
                <w:sz w:val="24"/>
                <w:szCs w:val="24"/>
              </w:rPr>
            </w:pPr>
            <w:r w:rsidRPr="00E852BC">
              <w:rPr>
                <w:rFonts w:ascii="Arial" w:hAnsi="Arial" w:cs="Arial"/>
                <w:bCs/>
                <w:sz w:val="24"/>
                <w:szCs w:val="24"/>
              </w:rPr>
              <w:br/>
            </w:r>
            <w:r w:rsidRPr="00E852BC">
              <w:rPr>
                <w:rFonts w:ascii="Arial" w:hAnsi="Arial" w:cs="Arial"/>
                <w:sz w:val="24"/>
                <w:szCs w:val="24"/>
              </w:rPr>
              <w:t xml:space="preserve">5th Grade Example: </w:t>
            </w:r>
          </w:p>
          <w:p w:rsidR="00E852BC" w:rsidRPr="00E852BC" w:rsidRDefault="00E852BC" w:rsidP="00784727">
            <w:pPr>
              <w:rPr>
                <w:rFonts w:ascii="Arial" w:hAnsi="Arial" w:cs="Arial"/>
                <w:sz w:val="24"/>
                <w:szCs w:val="24"/>
              </w:rPr>
            </w:pPr>
            <w:r w:rsidRPr="00E852BC">
              <w:rPr>
                <w:rFonts w:ascii="Arial" w:hAnsi="Arial" w:cs="Arial"/>
                <w:sz w:val="24"/>
                <w:szCs w:val="24"/>
              </w:rPr>
              <w:t xml:space="preserve">5th grade data show that students are having difficulty </w:t>
            </w:r>
            <w:r w:rsidRPr="00E852BC">
              <w:rPr>
                <w:rFonts w:ascii="Arial" w:hAnsi="Arial" w:cs="Arial"/>
                <w:sz w:val="24"/>
                <w:szCs w:val="24"/>
                <w:u w:val="single"/>
              </w:rPr>
              <w:t>making connections from non-fiction passages to situations in real life.</w:t>
            </w:r>
          </w:p>
        </w:tc>
        <w:tc>
          <w:tcPr>
            <w:tcW w:w="5400" w:type="dxa"/>
          </w:tcPr>
          <w:p w:rsidR="00E852BC" w:rsidRDefault="00E852BC" w:rsidP="00784727">
            <w:pPr>
              <w:rPr>
                <w:rFonts w:ascii="Arial" w:hAnsi="Arial" w:cs="Arial"/>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 xml:space="preserve">1st Grade Example: </w:t>
            </w:r>
          </w:p>
          <w:p w:rsidR="00E852BC" w:rsidRPr="00E852BC" w:rsidRDefault="00E852BC" w:rsidP="00E852BC">
            <w:pPr>
              <w:numPr>
                <w:ilvl w:val="0"/>
                <w:numId w:val="2"/>
              </w:numPr>
              <w:rPr>
                <w:rFonts w:ascii="Arial" w:hAnsi="Arial" w:cs="Arial"/>
                <w:bCs/>
                <w:sz w:val="24"/>
                <w:szCs w:val="24"/>
              </w:rPr>
            </w:pPr>
            <w:r w:rsidRPr="00E852BC">
              <w:rPr>
                <w:rFonts w:ascii="Arial" w:hAnsi="Arial" w:cs="Arial"/>
                <w:sz w:val="24"/>
                <w:szCs w:val="24"/>
              </w:rPr>
              <w:t xml:space="preserve">Teachers will focus on vocabulary development -- sight words and phonetic pronunciations. </w:t>
            </w:r>
          </w:p>
          <w:p w:rsidR="00E852BC" w:rsidRPr="00E852BC" w:rsidRDefault="00E852BC" w:rsidP="00E852BC">
            <w:pPr>
              <w:numPr>
                <w:ilvl w:val="0"/>
                <w:numId w:val="2"/>
              </w:numPr>
              <w:rPr>
                <w:rFonts w:ascii="Arial" w:hAnsi="Arial" w:cs="Arial"/>
                <w:bCs/>
                <w:sz w:val="24"/>
                <w:szCs w:val="24"/>
              </w:rPr>
            </w:pPr>
            <w:r w:rsidRPr="00E852BC">
              <w:rPr>
                <w:rFonts w:ascii="Arial" w:hAnsi="Arial" w:cs="Arial"/>
                <w:sz w:val="24"/>
                <w:szCs w:val="24"/>
              </w:rPr>
              <w:t xml:space="preserve">Monthly word lists will be sent to each family. </w:t>
            </w:r>
          </w:p>
          <w:p w:rsidR="00E852BC" w:rsidRPr="00E852BC" w:rsidRDefault="00E852BC" w:rsidP="00E852BC">
            <w:pPr>
              <w:numPr>
                <w:ilvl w:val="0"/>
                <w:numId w:val="2"/>
              </w:numPr>
              <w:rPr>
                <w:rFonts w:ascii="Arial" w:hAnsi="Arial" w:cs="Arial"/>
                <w:bCs/>
                <w:sz w:val="24"/>
                <w:szCs w:val="24"/>
              </w:rPr>
            </w:pPr>
            <w:r w:rsidRPr="00E852BC">
              <w:rPr>
                <w:rFonts w:ascii="Arial" w:hAnsi="Arial" w:cs="Arial"/>
                <w:sz w:val="24"/>
                <w:szCs w:val="24"/>
              </w:rPr>
              <w:t xml:space="preserve">The school web page/parent section will include the words of the month. </w:t>
            </w:r>
          </w:p>
          <w:p w:rsidR="00E852BC" w:rsidRPr="00E852BC" w:rsidRDefault="00E852BC" w:rsidP="00E852BC">
            <w:pPr>
              <w:numPr>
                <w:ilvl w:val="0"/>
                <w:numId w:val="2"/>
              </w:numPr>
              <w:rPr>
                <w:rFonts w:ascii="Arial" w:hAnsi="Arial" w:cs="Arial"/>
                <w:bCs/>
                <w:sz w:val="24"/>
                <w:szCs w:val="24"/>
              </w:rPr>
            </w:pPr>
            <w:r w:rsidRPr="00E852BC">
              <w:rPr>
                <w:rFonts w:ascii="Arial" w:hAnsi="Arial" w:cs="Arial"/>
                <w:sz w:val="24"/>
                <w:szCs w:val="24"/>
              </w:rPr>
              <w:t>The literacy coach will hold three parent workshops per year on extending vocabulary development.</w:t>
            </w:r>
          </w:p>
          <w:p w:rsidR="00E852BC" w:rsidRPr="00E852BC" w:rsidRDefault="00E852BC" w:rsidP="00E852BC">
            <w:pPr>
              <w:ind w:left="475"/>
              <w:rPr>
                <w:rFonts w:ascii="Arial" w:hAnsi="Arial" w:cs="Arial"/>
                <w:bCs/>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 xml:space="preserve">5th Grade Example: </w:t>
            </w:r>
          </w:p>
          <w:p w:rsidR="00E852BC" w:rsidRPr="00E852BC" w:rsidRDefault="00E852BC" w:rsidP="00E852BC">
            <w:pPr>
              <w:numPr>
                <w:ilvl w:val="0"/>
                <w:numId w:val="3"/>
              </w:numPr>
              <w:rPr>
                <w:rFonts w:ascii="Arial" w:hAnsi="Arial" w:cs="Arial"/>
                <w:bCs/>
                <w:sz w:val="24"/>
                <w:szCs w:val="24"/>
              </w:rPr>
            </w:pPr>
            <w:r w:rsidRPr="00E852BC">
              <w:rPr>
                <w:rFonts w:ascii="Arial" w:hAnsi="Arial" w:cs="Arial"/>
                <w:sz w:val="24"/>
                <w:szCs w:val="24"/>
              </w:rPr>
              <w:t xml:space="preserve">Teachers will focus on strengthening students’ ability to make text-to-self connections in non-fiction reading. </w:t>
            </w:r>
          </w:p>
          <w:p w:rsidR="00E852BC" w:rsidRPr="00E852BC" w:rsidRDefault="00E852BC" w:rsidP="00E852BC">
            <w:pPr>
              <w:numPr>
                <w:ilvl w:val="0"/>
                <w:numId w:val="3"/>
              </w:numPr>
              <w:rPr>
                <w:rFonts w:ascii="Arial" w:hAnsi="Arial" w:cs="Arial"/>
                <w:bCs/>
                <w:sz w:val="24"/>
                <w:szCs w:val="24"/>
              </w:rPr>
            </w:pPr>
            <w:r w:rsidRPr="00E852BC">
              <w:rPr>
                <w:rFonts w:ascii="Arial" w:hAnsi="Arial" w:cs="Arial"/>
                <w:sz w:val="24"/>
                <w:szCs w:val="24"/>
              </w:rPr>
              <w:t xml:space="preserve">At back to school night, each classroom teacher will conduct a short lesson to explain text connecting and how families can continue this learning at home. </w:t>
            </w:r>
          </w:p>
          <w:p w:rsidR="00E852BC" w:rsidRPr="00E852BC" w:rsidRDefault="00E852BC" w:rsidP="00E852BC">
            <w:pPr>
              <w:numPr>
                <w:ilvl w:val="0"/>
                <w:numId w:val="3"/>
              </w:numPr>
              <w:rPr>
                <w:rFonts w:ascii="Arial" w:hAnsi="Arial" w:cs="Arial"/>
                <w:bCs/>
                <w:sz w:val="24"/>
                <w:szCs w:val="24"/>
              </w:rPr>
            </w:pPr>
            <w:r w:rsidRPr="00E852BC">
              <w:rPr>
                <w:rFonts w:ascii="Arial" w:hAnsi="Arial" w:cs="Arial"/>
                <w:sz w:val="24"/>
                <w:szCs w:val="24"/>
              </w:rPr>
              <w:t>Samples of text connecting will be included in the monthly newsletter and on the website.</w:t>
            </w:r>
          </w:p>
          <w:p w:rsidR="00E852BC" w:rsidRPr="00E852BC" w:rsidRDefault="00E852BC" w:rsidP="00E852BC">
            <w:pPr>
              <w:numPr>
                <w:ilvl w:val="0"/>
                <w:numId w:val="3"/>
              </w:numPr>
              <w:rPr>
                <w:rFonts w:ascii="Arial" w:hAnsi="Arial" w:cs="Arial"/>
                <w:bCs/>
                <w:sz w:val="24"/>
                <w:szCs w:val="24"/>
              </w:rPr>
            </w:pPr>
            <w:r w:rsidRPr="00E852BC">
              <w:rPr>
                <w:rFonts w:ascii="Arial" w:hAnsi="Arial" w:cs="Arial"/>
                <w:sz w:val="24"/>
                <w:szCs w:val="24"/>
              </w:rPr>
              <w:t>Two workshops per year will be provided to assist families in strengthening text connecting, with examples from TNReady as a foundation for each lesson.</w:t>
            </w:r>
          </w:p>
          <w:p w:rsidR="00E852BC" w:rsidRPr="00E852BC" w:rsidRDefault="00E852BC" w:rsidP="00784727">
            <w:pPr>
              <w:rPr>
                <w:rFonts w:ascii="Arial" w:hAnsi="Arial" w:cs="Arial"/>
                <w:sz w:val="24"/>
                <w:szCs w:val="24"/>
              </w:rPr>
            </w:pPr>
          </w:p>
        </w:tc>
      </w:tr>
    </w:tbl>
    <w:p w:rsidR="0040549A" w:rsidRDefault="0040549A" w:rsidP="002F6FF6"/>
    <w:p w:rsidR="00E852BC" w:rsidRDefault="00E852BC" w:rsidP="002F6FF6"/>
    <w:p w:rsidR="0040549A" w:rsidRPr="00E852BC" w:rsidRDefault="00B26DD4" w:rsidP="00BA583E">
      <w:pPr>
        <w:pStyle w:val="Heading1"/>
        <w:rPr>
          <w:rFonts w:ascii="Arial" w:hAnsi="Arial" w:cs="Arial"/>
          <w:sz w:val="36"/>
          <w:szCs w:val="36"/>
        </w:rPr>
      </w:pPr>
      <w:r w:rsidRPr="00E852BC">
        <w:rPr>
          <w:rFonts w:ascii="Arial" w:hAnsi="Arial" w:cs="Arial"/>
          <w:sz w:val="36"/>
          <w:szCs w:val="36"/>
        </w:rPr>
        <w:t>Example 2: High School English Goal</w:t>
      </w:r>
    </w:p>
    <w:tbl>
      <w:tblPr>
        <w:tblStyle w:val="TableGrid"/>
        <w:tblW w:w="14395" w:type="dxa"/>
        <w:tblInd w:w="-5" w:type="dxa"/>
        <w:tblLook w:val="04A0" w:firstRow="1" w:lastRow="0" w:firstColumn="1" w:lastColumn="0" w:noHBand="0" w:noVBand="1"/>
        <w:tblCaption w:val="Aligning Process example"/>
        <w:tblDescription w:val="Aligning Process example"/>
      </w:tblPr>
      <w:tblGrid>
        <w:gridCol w:w="2695"/>
        <w:gridCol w:w="3060"/>
        <w:gridCol w:w="3240"/>
        <w:gridCol w:w="5400"/>
      </w:tblGrid>
      <w:tr w:rsidR="00E852BC" w:rsidTr="002613A9">
        <w:trPr>
          <w:trHeight w:val="1520"/>
          <w:tblHeader/>
        </w:trPr>
        <w:tc>
          <w:tcPr>
            <w:tcW w:w="2695"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one:</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Select 1-2 high priority goals from the school improvement plan</w:t>
            </w:r>
          </w:p>
        </w:tc>
        <w:tc>
          <w:tcPr>
            <w:tcW w:w="3060"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two:</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Revise the wording to make the goals family friendly</w:t>
            </w:r>
          </w:p>
        </w:tc>
        <w:tc>
          <w:tcPr>
            <w:tcW w:w="3240"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three:</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Link the goals to students’ areas of challenge</w:t>
            </w:r>
          </w:p>
        </w:tc>
        <w:tc>
          <w:tcPr>
            <w:tcW w:w="5400" w:type="dxa"/>
            <w:shd w:val="clear" w:color="auto" w:fill="DEEAF6" w:themeFill="accent1" w:themeFillTint="33"/>
            <w:vAlign w:val="center"/>
          </w:tcPr>
          <w:p w:rsidR="00E852BC" w:rsidRPr="00E852BC" w:rsidRDefault="00E852BC" w:rsidP="00784727">
            <w:pPr>
              <w:pStyle w:val="NoSpacing"/>
              <w:jc w:val="center"/>
              <w:rPr>
                <w:rFonts w:ascii="Arial" w:hAnsi="Arial" w:cs="Arial"/>
                <w:b/>
                <w:sz w:val="24"/>
                <w:szCs w:val="24"/>
              </w:rPr>
            </w:pPr>
            <w:r w:rsidRPr="00E852BC">
              <w:rPr>
                <w:rFonts w:ascii="Arial" w:hAnsi="Arial" w:cs="Arial"/>
                <w:b/>
                <w:sz w:val="24"/>
                <w:szCs w:val="24"/>
              </w:rPr>
              <w:t>Step four:</w:t>
            </w:r>
          </w:p>
          <w:p w:rsidR="00E852BC" w:rsidRPr="00E852BC" w:rsidRDefault="00E852BC" w:rsidP="00784727">
            <w:pPr>
              <w:pStyle w:val="NoSpacing"/>
              <w:jc w:val="center"/>
              <w:rPr>
                <w:rFonts w:ascii="Arial" w:hAnsi="Arial" w:cs="Arial"/>
                <w:b/>
                <w:sz w:val="24"/>
                <w:szCs w:val="24"/>
              </w:rPr>
            </w:pPr>
            <w:r w:rsidRPr="00E852BC">
              <w:rPr>
                <w:rFonts w:ascii="Arial" w:hAnsi="Arial" w:cs="Arial"/>
                <w:sz w:val="24"/>
                <w:szCs w:val="24"/>
              </w:rPr>
              <w:t>Identify strategies teachers and families can use to reach the high priority goals by addressing areas of challenge</w:t>
            </w:r>
          </w:p>
        </w:tc>
      </w:tr>
      <w:tr w:rsidR="00E852BC" w:rsidTr="00E852BC">
        <w:trPr>
          <w:trHeight w:val="7919"/>
        </w:trPr>
        <w:tc>
          <w:tcPr>
            <w:tcW w:w="2695" w:type="dxa"/>
          </w:tcPr>
          <w:p w:rsidR="00E852BC" w:rsidRPr="00E852BC" w:rsidRDefault="00E852BC" w:rsidP="00784727">
            <w:pPr>
              <w:rPr>
                <w:rFonts w:ascii="Arial" w:hAnsi="Arial" w:cs="Arial"/>
                <w:bCs/>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 xml:space="preserve">On the English I EOC, the grade level gain at or above proficiency will increase by 10% points in 2017-18. </w:t>
            </w:r>
          </w:p>
          <w:p w:rsidR="00E852BC" w:rsidRPr="00E852BC" w:rsidRDefault="00E852BC" w:rsidP="00784727">
            <w:pPr>
              <w:rPr>
                <w:rFonts w:ascii="Arial" w:hAnsi="Arial" w:cs="Arial"/>
                <w:bCs/>
                <w:sz w:val="24"/>
                <w:szCs w:val="24"/>
              </w:rPr>
            </w:pPr>
            <w:r w:rsidRPr="00E852BC">
              <w:rPr>
                <w:rFonts w:ascii="Arial" w:hAnsi="Arial" w:cs="Arial"/>
                <w:sz w:val="24"/>
                <w:szCs w:val="24"/>
              </w:rPr>
              <w:t xml:space="preserve">Not clear: </w:t>
            </w:r>
          </w:p>
          <w:p w:rsidR="00E852BC" w:rsidRPr="00E852BC" w:rsidRDefault="00E852BC" w:rsidP="00E852BC">
            <w:pPr>
              <w:numPr>
                <w:ilvl w:val="0"/>
                <w:numId w:val="4"/>
              </w:numPr>
              <w:rPr>
                <w:rFonts w:ascii="Arial" w:hAnsi="Arial" w:cs="Arial"/>
                <w:bCs/>
                <w:sz w:val="24"/>
                <w:szCs w:val="24"/>
              </w:rPr>
            </w:pPr>
            <w:r w:rsidRPr="00E852BC">
              <w:rPr>
                <w:rFonts w:ascii="Arial" w:hAnsi="Arial" w:cs="Arial"/>
                <w:sz w:val="24"/>
                <w:szCs w:val="24"/>
              </w:rPr>
              <w:t xml:space="preserve">What is grade level gain? </w:t>
            </w:r>
          </w:p>
          <w:p w:rsidR="00E852BC" w:rsidRPr="00E852BC" w:rsidRDefault="00E852BC" w:rsidP="00E852BC">
            <w:pPr>
              <w:numPr>
                <w:ilvl w:val="0"/>
                <w:numId w:val="4"/>
              </w:numPr>
              <w:rPr>
                <w:rFonts w:ascii="Arial" w:hAnsi="Arial" w:cs="Arial"/>
                <w:bCs/>
                <w:sz w:val="24"/>
                <w:szCs w:val="24"/>
              </w:rPr>
            </w:pPr>
            <w:r w:rsidRPr="00E852BC">
              <w:rPr>
                <w:rFonts w:ascii="Arial" w:hAnsi="Arial" w:cs="Arial"/>
                <w:sz w:val="24"/>
                <w:szCs w:val="24"/>
              </w:rPr>
              <w:t>Will all students’ scores improve 10% or will the percent of students who are proficient increase by 10%?</w:t>
            </w:r>
          </w:p>
          <w:p w:rsidR="00E852BC" w:rsidRPr="00E852BC" w:rsidRDefault="00E852BC" w:rsidP="00E852BC">
            <w:pPr>
              <w:pStyle w:val="ListParagraph"/>
              <w:numPr>
                <w:ilvl w:val="0"/>
                <w:numId w:val="4"/>
              </w:numPr>
              <w:rPr>
                <w:rFonts w:ascii="Arial" w:hAnsi="Arial" w:cs="Arial"/>
                <w:sz w:val="24"/>
                <w:szCs w:val="24"/>
              </w:rPr>
            </w:pPr>
            <w:r w:rsidRPr="00E852BC">
              <w:rPr>
                <w:rFonts w:ascii="Arial" w:hAnsi="Arial" w:cs="Arial"/>
                <w:sz w:val="24"/>
                <w:szCs w:val="24"/>
              </w:rPr>
              <w:t>What percent of our students are at grade level now?</w:t>
            </w:r>
          </w:p>
        </w:tc>
        <w:tc>
          <w:tcPr>
            <w:tcW w:w="3060" w:type="dxa"/>
          </w:tcPr>
          <w:p w:rsidR="00E852BC" w:rsidRPr="00E852BC" w:rsidRDefault="00E852BC" w:rsidP="00784727">
            <w:pPr>
              <w:rPr>
                <w:rFonts w:ascii="Arial" w:hAnsi="Arial" w:cs="Arial"/>
                <w:sz w:val="24"/>
                <w:szCs w:val="24"/>
              </w:rPr>
            </w:pPr>
          </w:p>
          <w:p w:rsidR="00E852BC" w:rsidRPr="00E852BC" w:rsidRDefault="00E852BC" w:rsidP="00784727">
            <w:pPr>
              <w:rPr>
                <w:rFonts w:ascii="Arial" w:hAnsi="Arial" w:cs="Arial"/>
                <w:bCs/>
                <w:sz w:val="24"/>
                <w:szCs w:val="24"/>
              </w:rPr>
            </w:pPr>
            <w:r w:rsidRPr="00E852BC">
              <w:rPr>
                <w:rFonts w:ascii="Arial" w:hAnsi="Arial" w:cs="Arial"/>
                <w:sz w:val="24"/>
                <w:szCs w:val="24"/>
              </w:rPr>
              <w:t>On the English I EOC, the number of students who score at Level 2 Satisfactory will increase by 15% over the next three years.</w:t>
            </w:r>
          </w:p>
          <w:p w:rsidR="00E852BC" w:rsidRPr="00E852BC" w:rsidRDefault="00E852BC" w:rsidP="00784727">
            <w:pPr>
              <w:rPr>
                <w:rFonts w:ascii="Arial" w:hAnsi="Arial" w:cs="Arial"/>
                <w:sz w:val="24"/>
                <w:szCs w:val="24"/>
              </w:rPr>
            </w:pPr>
            <w:r w:rsidRPr="00E852BC">
              <w:rPr>
                <w:rFonts w:ascii="Arial" w:hAnsi="Arial" w:cs="Arial"/>
                <w:sz w:val="24"/>
                <w:szCs w:val="24"/>
              </w:rPr>
              <w:t>For example, the percent of students taking the English I EOC will increase from ___% to ___%.</w:t>
            </w:r>
          </w:p>
        </w:tc>
        <w:tc>
          <w:tcPr>
            <w:tcW w:w="3240" w:type="dxa"/>
          </w:tcPr>
          <w:p w:rsidR="00E852BC" w:rsidRPr="00E852BC" w:rsidRDefault="00E852BC" w:rsidP="00784727">
            <w:pPr>
              <w:jc w:val="center"/>
              <w:rPr>
                <w:rFonts w:ascii="Arial" w:hAnsi="Arial" w:cs="Arial"/>
                <w:sz w:val="24"/>
                <w:szCs w:val="24"/>
              </w:rPr>
            </w:pPr>
          </w:p>
          <w:p w:rsidR="00E852BC" w:rsidRPr="00E852BC" w:rsidRDefault="00E852BC" w:rsidP="00784727">
            <w:pPr>
              <w:rPr>
                <w:rFonts w:ascii="Arial" w:hAnsi="Arial" w:cs="Arial"/>
                <w:sz w:val="24"/>
                <w:szCs w:val="24"/>
              </w:rPr>
            </w:pPr>
            <w:r w:rsidRPr="00E852BC">
              <w:rPr>
                <w:rFonts w:ascii="Arial" w:hAnsi="Arial" w:cs="Arial"/>
                <w:sz w:val="24"/>
                <w:szCs w:val="24"/>
              </w:rPr>
              <w:t xml:space="preserve">The data shows a weakness in </w:t>
            </w:r>
            <w:r w:rsidRPr="00E852BC">
              <w:rPr>
                <w:rFonts w:ascii="Arial" w:hAnsi="Arial" w:cs="Arial"/>
                <w:sz w:val="24"/>
                <w:szCs w:val="24"/>
                <w:u w:val="single"/>
              </w:rPr>
              <w:t>idea development in expository writing.</w:t>
            </w:r>
          </w:p>
        </w:tc>
        <w:tc>
          <w:tcPr>
            <w:tcW w:w="5400" w:type="dxa"/>
          </w:tcPr>
          <w:p w:rsidR="00E852BC" w:rsidRPr="00E852BC" w:rsidRDefault="00E852BC" w:rsidP="00784727">
            <w:pPr>
              <w:rPr>
                <w:rFonts w:ascii="Arial" w:hAnsi="Arial" w:cs="Arial"/>
                <w:bCs/>
                <w:sz w:val="24"/>
                <w:szCs w:val="24"/>
              </w:rPr>
            </w:pPr>
          </w:p>
          <w:p w:rsidR="00E852BC" w:rsidRPr="00E852BC" w:rsidRDefault="00E852BC" w:rsidP="00E852BC">
            <w:pPr>
              <w:pStyle w:val="ListParagraph"/>
              <w:numPr>
                <w:ilvl w:val="0"/>
                <w:numId w:val="5"/>
              </w:numPr>
              <w:rPr>
                <w:rFonts w:ascii="Arial" w:hAnsi="Arial" w:cs="Arial"/>
                <w:bCs/>
                <w:sz w:val="24"/>
                <w:szCs w:val="24"/>
              </w:rPr>
            </w:pPr>
            <w:r w:rsidRPr="00E852BC">
              <w:rPr>
                <w:rFonts w:ascii="Arial" w:hAnsi="Arial" w:cs="Arial"/>
                <w:sz w:val="24"/>
                <w:szCs w:val="24"/>
              </w:rPr>
              <w:t xml:space="preserve">Teachers will provide examples of strong idea development and provide families with probing questions to use to support idea development when students are working on content related writing assignments at home. </w:t>
            </w:r>
          </w:p>
          <w:p w:rsidR="00E852BC" w:rsidRPr="00E852BC" w:rsidRDefault="00E852BC" w:rsidP="00784727">
            <w:pPr>
              <w:pStyle w:val="ListParagraph"/>
              <w:ind w:left="360"/>
              <w:rPr>
                <w:rFonts w:ascii="Arial" w:hAnsi="Arial" w:cs="Arial"/>
                <w:bCs/>
                <w:sz w:val="24"/>
                <w:szCs w:val="24"/>
              </w:rPr>
            </w:pPr>
          </w:p>
          <w:p w:rsidR="00E852BC" w:rsidRPr="00E852BC" w:rsidRDefault="00E852BC" w:rsidP="00E852BC">
            <w:pPr>
              <w:pStyle w:val="ListParagraph"/>
              <w:numPr>
                <w:ilvl w:val="0"/>
                <w:numId w:val="5"/>
              </w:numPr>
              <w:rPr>
                <w:rFonts w:ascii="Arial" w:hAnsi="Arial" w:cs="Arial"/>
                <w:bCs/>
                <w:sz w:val="24"/>
                <w:szCs w:val="24"/>
              </w:rPr>
            </w:pPr>
            <w:r w:rsidRPr="00E852BC">
              <w:rPr>
                <w:rFonts w:ascii="Arial" w:hAnsi="Arial" w:cs="Arial"/>
                <w:sz w:val="24"/>
                <w:szCs w:val="24"/>
              </w:rPr>
              <w:t xml:space="preserve">The campus will host one Writing Workshop per semester for families and students to engage in writing activities, highlight effective writing techniques, and showcase writing. </w:t>
            </w:r>
          </w:p>
          <w:p w:rsidR="00E852BC" w:rsidRPr="00E852BC" w:rsidRDefault="00E852BC" w:rsidP="00784727">
            <w:pPr>
              <w:pStyle w:val="ListParagraph"/>
              <w:rPr>
                <w:rFonts w:ascii="Arial" w:hAnsi="Arial" w:cs="Arial"/>
                <w:bCs/>
                <w:sz w:val="24"/>
                <w:szCs w:val="24"/>
              </w:rPr>
            </w:pPr>
          </w:p>
          <w:p w:rsidR="00E852BC" w:rsidRPr="00E852BC" w:rsidRDefault="00E852BC" w:rsidP="00E852BC">
            <w:pPr>
              <w:pStyle w:val="ListParagraph"/>
              <w:numPr>
                <w:ilvl w:val="0"/>
                <w:numId w:val="5"/>
              </w:numPr>
              <w:rPr>
                <w:rFonts w:ascii="Arial" w:hAnsi="Arial" w:cs="Arial"/>
                <w:sz w:val="24"/>
                <w:szCs w:val="24"/>
              </w:rPr>
            </w:pPr>
            <w:r w:rsidRPr="00E852BC">
              <w:rPr>
                <w:rFonts w:ascii="Arial" w:hAnsi="Arial" w:cs="Arial"/>
                <w:sz w:val="24"/>
                <w:szCs w:val="24"/>
              </w:rPr>
              <w:t>Teachers will feature writing tips on the school website.</w:t>
            </w:r>
          </w:p>
        </w:tc>
      </w:tr>
    </w:tbl>
    <w:p w:rsidR="0040549A" w:rsidRDefault="0040549A" w:rsidP="002F6FF6"/>
    <w:sectPr w:rsidR="0040549A" w:rsidSect="00C0580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ermianSlabSerifTypeface">
    <w:panose1 w:val="00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31A8"/>
    <w:multiLevelType w:val="hybridMultilevel"/>
    <w:tmpl w:val="E4FAFC80"/>
    <w:lvl w:ilvl="0" w:tplc="D53882DE">
      <w:start w:val="1"/>
      <w:numFmt w:val="bullet"/>
      <w:lvlText w:val=""/>
      <w:lvlJc w:val="left"/>
      <w:pPr>
        <w:ind w:left="720" w:hanging="360"/>
      </w:pPr>
      <w:rPr>
        <w:rFonts w:ascii="Symbol" w:hAnsi="Symbol" w:hint="default"/>
        <w:color w:val="75787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12BD8"/>
    <w:multiLevelType w:val="hybridMultilevel"/>
    <w:tmpl w:val="0366E1E6"/>
    <w:lvl w:ilvl="0" w:tplc="0CDA7D76">
      <w:start w:val="1"/>
      <w:numFmt w:val="bullet"/>
      <w:lvlText w:val=""/>
      <w:lvlJc w:val="left"/>
      <w:pPr>
        <w:ind w:left="360" w:hanging="360"/>
      </w:pPr>
      <w:rPr>
        <w:rFonts w:ascii="Symbol" w:hAnsi="Symbol" w:hint="default"/>
        <w:color w:val="7578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A1FE8"/>
    <w:multiLevelType w:val="hybridMultilevel"/>
    <w:tmpl w:val="61D6C54E"/>
    <w:lvl w:ilvl="0" w:tplc="0CDA7D76">
      <w:start w:val="1"/>
      <w:numFmt w:val="bullet"/>
      <w:lvlText w:val=""/>
      <w:lvlJc w:val="left"/>
      <w:pPr>
        <w:ind w:left="475" w:hanging="360"/>
      </w:pPr>
      <w:rPr>
        <w:rFonts w:ascii="Symbol" w:hAnsi="Symbol" w:hint="default"/>
        <w:color w:val="75787B"/>
      </w:rPr>
    </w:lvl>
    <w:lvl w:ilvl="1" w:tplc="04090003">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 w15:restartNumberingAfterBreak="0">
    <w:nsid w:val="25DD4C04"/>
    <w:multiLevelType w:val="hybridMultilevel"/>
    <w:tmpl w:val="B9E076C2"/>
    <w:lvl w:ilvl="0" w:tplc="0CDA7D76">
      <w:start w:val="1"/>
      <w:numFmt w:val="bullet"/>
      <w:lvlText w:val=""/>
      <w:lvlJc w:val="left"/>
      <w:pPr>
        <w:ind w:left="473" w:hanging="360"/>
      </w:pPr>
      <w:rPr>
        <w:rFonts w:ascii="Symbol" w:hAnsi="Symbol" w:hint="default"/>
        <w:color w:val="75787B"/>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35A24FC2"/>
    <w:multiLevelType w:val="hybridMultilevel"/>
    <w:tmpl w:val="19C05500"/>
    <w:lvl w:ilvl="0" w:tplc="0CDA7D76">
      <w:start w:val="1"/>
      <w:numFmt w:val="bullet"/>
      <w:lvlText w:val=""/>
      <w:lvlJc w:val="left"/>
      <w:pPr>
        <w:ind w:left="475" w:hanging="360"/>
      </w:pPr>
      <w:rPr>
        <w:rFonts w:ascii="Symbol" w:hAnsi="Symbol" w:hint="default"/>
        <w:color w:val="75787B"/>
      </w:rPr>
    </w:lvl>
    <w:lvl w:ilvl="1" w:tplc="04090003">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5" w15:restartNumberingAfterBreak="0">
    <w:nsid w:val="44E53B1F"/>
    <w:multiLevelType w:val="hybridMultilevel"/>
    <w:tmpl w:val="33F22376"/>
    <w:lvl w:ilvl="0" w:tplc="0CDA7D76">
      <w:start w:val="1"/>
      <w:numFmt w:val="bullet"/>
      <w:lvlText w:val=""/>
      <w:lvlJc w:val="left"/>
      <w:pPr>
        <w:ind w:left="360" w:hanging="360"/>
      </w:pPr>
      <w:rPr>
        <w:rFonts w:ascii="Symbol" w:hAnsi="Symbol" w:hint="default"/>
        <w:color w:val="7578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02"/>
    <w:rsid w:val="001B21FB"/>
    <w:rsid w:val="0022349F"/>
    <w:rsid w:val="002613A9"/>
    <w:rsid w:val="002B2E31"/>
    <w:rsid w:val="002F6FF6"/>
    <w:rsid w:val="003978B8"/>
    <w:rsid w:val="0040549A"/>
    <w:rsid w:val="004F0E44"/>
    <w:rsid w:val="004F3289"/>
    <w:rsid w:val="005D72B8"/>
    <w:rsid w:val="00655AB4"/>
    <w:rsid w:val="0074627E"/>
    <w:rsid w:val="007E65B9"/>
    <w:rsid w:val="008A0927"/>
    <w:rsid w:val="008C3BE6"/>
    <w:rsid w:val="009E2DFE"/>
    <w:rsid w:val="00B17C49"/>
    <w:rsid w:val="00B26DD4"/>
    <w:rsid w:val="00B6758E"/>
    <w:rsid w:val="00B82780"/>
    <w:rsid w:val="00BA583E"/>
    <w:rsid w:val="00BA5C1D"/>
    <w:rsid w:val="00BB209D"/>
    <w:rsid w:val="00C05802"/>
    <w:rsid w:val="00C43A00"/>
    <w:rsid w:val="00CE6A94"/>
    <w:rsid w:val="00D8225B"/>
    <w:rsid w:val="00E852BC"/>
    <w:rsid w:val="00FF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8ABA5-680C-4639-BEE6-64D7A44F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549A"/>
    <w:pPr>
      <w:spacing w:after="120" w:line="240" w:lineRule="auto"/>
      <w:outlineLvl w:val="0"/>
    </w:pPr>
    <w:rPr>
      <w:rFonts w:ascii="PermianSlabSerifTypeface" w:hAnsi="PermianSlabSerifTypeface" w:cs="Open Sans"/>
      <w:b/>
      <w:bCs/>
      <w:color w:val="75787B"/>
      <w:spacing w:val="-20"/>
      <w:sz w:val="44"/>
      <w:szCs w:val="26"/>
    </w:rPr>
  </w:style>
  <w:style w:type="paragraph" w:styleId="Heading2">
    <w:name w:val="heading 2"/>
    <w:basedOn w:val="Normal"/>
    <w:next w:val="Normal"/>
    <w:link w:val="Heading2Char"/>
    <w:uiPriority w:val="9"/>
    <w:unhideWhenUsed/>
    <w:qFormat/>
    <w:rsid w:val="008A09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8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80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5802"/>
    <w:rPr>
      <w:rFonts w:eastAsiaTheme="minorEastAsia"/>
      <w:color w:val="5A5A5A" w:themeColor="text1" w:themeTint="A5"/>
      <w:spacing w:val="15"/>
    </w:rPr>
  </w:style>
  <w:style w:type="table" w:styleId="TableGrid">
    <w:name w:val="Table Grid"/>
    <w:basedOn w:val="TableNormal"/>
    <w:uiPriority w:val="39"/>
    <w:rsid w:val="00C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549A"/>
    <w:rPr>
      <w:rFonts w:ascii="PermianSlabSerifTypeface" w:hAnsi="PermianSlabSerifTypeface" w:cs="Open Sans"/>
      <w:b/>
      <w:bCs/>
      <w:color w:val="75787B"/>
      <w:spacing w:val="-20"/>
      <w:sz w:val="44"/>
      <w:szCs w:val="26"/>
    </w:rPr>
  </w:style>
  <w:style w:type="paragraph" w:styleId="ListParagraph">
    <w:name w:val="List Paragraph"/>
    <w:basedOn w:val="Normal"/>
    <w:uiPriority w:val="34"/>
    <w:qFormat/>
    <w:rsid w:val="004F0E44"/>
    <w:pPr>
      <w:ind w:left="720"/>
      <w:contextualSpacing/>
    </w:pPr>
  </w:style>
  <w:style w:type="character" w:customStyle="1" w:styleId="Heading2Char">
    <w:name w:val="Heading 2 Char"/>
    <w:basedOn w:val="DefaultParagraphFont"/>
    <w:link w:val="Heading2"/>
    <w:uiPriority w:val="9"/>
    <w:rsid w:val="008A092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A0927"/>
    <w:rPr>
      <w:i/>
      <w:iCs/>
    </w:rPr>
  </w:style>
  <w:style w:type="paragraph" w:styleId="NoSpacing">
    <w:name w:val="No Spacing"/>
    <w:link w:val="NoSpacingChar"/>
    <w:uiPriority w:val="1"/>
    <w:qFormat/>
    <w:rsid w:val="00E852B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852BC"/>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1284</Words>
  <Characters>6048</Characters>
  <Application>Microsoft Office Word</Application>
  <DocSecurity>0</DocSecurity>
  <Lines>6048</Lines>
  <Paragraphs>733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Brinn Obermiller</cp:lastModifiedBy>
  <cp:revision>20</cp:revision>
  <dcterms:created xsi:type="dcterms:W3CDTF">2017-11-16T17:43:00Z</dcterms:created>
  <dcterms:modified xsi:type="dcterms:W3CDTF">2018-05-18T15:20:00Z</dcterms:modified>
</cp:coreProperties>
</file>