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A7517" w14:textId="2D05047F" w:rsidR="000075E6" w:rsidRPr="00FD5AD9" w:rsidRDefault="001E59F6" w:rsidP="000075E6">
      <w:pPr>
        <w:jc w:val="center"/>
        <w:rPr>
          <w:rFonts w:asciiTheme="majorHAnsi" w:eastAsia="Open Sans" w:hAnsiTheme="majorHAnsi" w:cs="Arial"/>
          <w:b/>
          <w:sz w:val="36"/>
          <w:szCs w:val="36"/>
        </w:rPr>
      </w:pPr>
      <w:r w:rsidRPr="00FD5AD9">
        <w:rPr>
          <w:rFonts w:asciiTheme="majorHAnsi" w:eastAsia="Open Sans" w:hAnsiTheme="majorHAnsi" w:cs="Arial"/>
          <w:b/>
          <w:sz w:val="36"/>
          <w:szCs w:val="36"/>
        </w:rPr>
        <w:t>CARES Act/ESSER Fund Non-P</w:t>
      </w:r>
      <w:r w:rsidR="000075E6" w:rsidRPr="00FD5AD9">
        <w:rPr>
          <w:rFonts w:asciiTheme="majorHAnsi" w:eastAsia="Open Sans" w:hAnsiTheme="majorHAnsi" w:cs="Arial"/>
          <w:b/>
          <w:sz w:val="36"/>
          <w:szCs w:val="36"/>
        </w:rPr>
        <w:t>ublic School</w:t>
      </w:r>
      <w:r w:rsidR="00396BB3" w:rsidRPr="00FD5AD9">
        <w:rPr>
          <w:rFonts w:asciiTheme="majorHAnsi" w:eastAsia="Open Sans" w:hAnsiTheme="majorHAnsi" w:cs="Arial"/>
          <w:b/>
          <w:sz w:val="36"/>
          <w:szCs w:val="36"/>
        </w:rPr>
        <w:br/>
      </w:r>
      <w:r w:rsidR="000075E6" w:rsidRPr="00FD5AD9">
        <w:rPr>
          <w:rFonts w:asciiTheme="majorHAnsi" w:eastAsia="Open Sans" w:hAnsiTheme="majorHAnsi" w:cs="Arial"/>
          <w:b/>
          <w:sz w:val="36"/>
          <w:szCs w:val="36"/>
        </w:rPr>
        <w:t>Consultation Agreement</w:t>
      </w:r>
    </w:p>
    <w:p w14:paraId="3EAA7518" w14:textId="5B73D262" w:rsidR="000075E6" w:rsidRPr="00FD5AD9" w:rsidRDefault="000075E6" w:rsidP="5A69D082">
      <w:pPr>
        <w:jc w:val="center"/>
        <w:rPr>
          <w:rFonts w:asciiTheme="minorHAnsi" w:eastAsia="Open Sans" w:hAnsiTheme="minorHAnsi"/>
          <w:b/>
          <w:bCs/>
          <w:i/>
          <w:iCs/>
          <w:color w:val="FF0000"/>
          <w:sz w:val="24"/>
          <w:szCs w:val="24"/>
        </w:rPr>
      </w:pPr>
      <w:r w:rsidRPr="00FD5AD9">
        <w:rPr>
          <w:rFonts w:asciiTheme="minorHAnsi" w:eastAsia="Open Sans" w:hAnsiTheme="minorHAnsi"/>
          <w:b/>
          <w:bCs/>
          <w:i/>
          <w:iCs/>
          <w:color w:val="FF0000"/>
          <w:sz w:val="24"/>
          <w:szCs w:val="24"/>
        </w:rPr>
        <w:t xml:space="preserve">Agreements with non-public schools are due in ePlan by </w:t>
      </w:r>
      <w:r w:rsidR="00AA4329" w:rsidRPr="00FD5AD9">
        <w:rPr>
          <w:rFonts w:asciiTheme="minorHAnsi" w:eastAsia="Open Sans" w:hAnsiTheme="minorHAnsi"/>
          <w:b/>
          <w:bCs/>
          <w:i/>
          <w:iCs/>
          <w:color w:val="FF0000"/>
          <w:sz w:val="24"/>
          <w:szCs w:val="24"/>
        </w:rPr>
        <w:t>Nov. 1, 2020</w:t>
      </w:r>
      <w:r w:rsidRPr="00FD5AD9">
        <w:rPr>
          <w:rFonts w:asciiTheme="minorHAnsi" w:eastAsia="Open Sans" w:hAnsiTheme="minorHAnsi"/>
          <w:b/>
          <w:bCs/>
          <w:i/>
          <w:iCs/>
          <w:color w:val="FF0000"/>
          <w:sz w:val="24"/>
          <w:szCs w:val="24"/>
        </w:rPr>
        <w:t>.</w:t>
      </w:r>
    </w:p>
    <w:p w14:paraId="3EAA7519" w14:textId="77777777" w:rsidR="000075E6" w:rsidRPr="00FD5AD9" w:rsidRDefault="000075E6" w:rsidP="000075E6">
      <w:pPr>
        <w:jc w:val="center"/>
        <w:rPr>
          <w:rFonts w:asciiTheme="minorHAnsi" w:eastAsia="Open Sans" w:hAnsiTheme="minorHAnsi" w:cstheme="minorHAnsi"/>
          <w:b/>
          <w:sz w:val="16"/>
          <w:szCs w:val="16"/>
        </w:rPr>
      </w:pPr>
    </w:p>
    <w:p w14:paraId="3EAA751A" w14:textId="0FDFAA17" w:rsidR="000075E6" w:rsidRPr="00FD5AD9" w:rsidRDefault="000075E6" w:rsidP="000075E6">
      <w:pPr>
        <w:rPr>
          <w:rFonts w:asciiTheme="minorHAnsi" w:eastAsia="Open Sans" w:hAnsiTheme="minorHAnsi" w:cstheme="minorHAnsi"/>
          <w:szCs w:val="20"/>
        </w:rPr>
      </w:pPr>
      <w:r w:rsidRPr="0E185118">
        <w:rPr>
          <w:rFonts w:asciiTheme="minorHAnsi" w:eastAsia="Open Sans" w:hAnsiTheme="minorHAnsi"/>
        </w:rPr>
        <w:t>Under the CARES Act, a</w:t>
      </w:r>
      <w:r w:rsidR="002255B7" w:rsidRPr="0E185118">
        <w:rPr>
          <w:rFonts w:asciiTheme="minorHAnsi" w:eastAsia="Open Sans" w:hAnsiTheme="minorHAnsi"/>
        </w:rPr>
        <w:t xml:space="preserve"> local educational agency</w:t>
      </w:r>
      <w:r w:rsidRPr="0E185118">
        <w:rPr>
          <w:rFonts w:asciiTheme="minorHAnsi" w:eastAsia="Open Sans" w:hAnsiTheme="minorHAnsi"/>
        </w:rPr>
        <w:t xml:space="preserve"> </w:t>
      </w:r>
      <w:r w:rsidR="002255B7" w:rsidRPr="0E185118">
        <w:rPr>
          <w:rFonts w:asciiTheme="minorHAnsi" w:eastAsia="Open Sans" w:hAnsiTheme="minorHAnsi"/>
        </w:rPr>
        <w:t>(</w:t>
      </w:r>
      <w:r w:rsidRPr="0E185118">
        <w:rPr>
          <w:rFonts w:asciiTheme="minorHAnsi" w:eastAsia="Open Sans" w:hAnsiTheme="minorHAnsi"/>
        </w:rPr>
        <w:t>LEA</w:t>
      </w:r>
      <w:r w:rsidR="00E25A79" w:rsidRPr="0E185118">
        <w:rPr>
          <w:rFonts w:asciiTheme="minorHAnsi" w:eastAsia="Open Sans" w:hAnsiTheme="minorHAnsi"/>
        </w:rPr>
        <w:t>)</w:t>
      </w:r>
      <w:r w:rsidRPr="0E185118">
        <w:rPr>
          <w:rFonts w:asciiTheme="minorHAnsi" w:eastAsia="Open Sans" w:hAnsiTheme="minorHAnsi"/>
        </w:rPr>
        <w:t xml:space="preserve"> that receives funds under the ESSER Fund (CARES Act § 18003) must provide equitable services to students and teachers in non-public schools in the same manner as provided under the Elementary and Secondary Education Act of 1965 (ESEA) § 1117 (CARES Act § 18005(a)).</w:t>
      </w:r>
      <w:r w:rsidR="001E59F6" w:rsidRPr="0E185118">
        <w:rPr>
          <w:rFonts w:asciiTheme="minorHAnsi" w:eastAsia="Open Sans" w:hAnsiTheme="minorHAnsi"/>
        </w:rPr>
        <w:t xml:space="preserve"> </w:t>
      </w:r>
      <w:r w:rsidRPr="0E185118">
        <w:rPr>
          <w:rFonts w:asciiTheme="minorHAnsi" w:eastAsia="Open Sans" w:hAnsiTheme="minorHAnsi"/>
        </w:rPr>
        <w:t>The Every Student Succeeds Act (ESSA) in §§ 1117 and 8501 requires that timely and meaningful consultation between the LEA and non-public school officials occur prior to any decision that affects the opportunities of eligible non-public school students, teachers, and other educational personnel for equitable services. This consultation must be ongoing, continuing throughout the implementation and assessment of these activities. To help ensure equitable services and other benefits are being provided for eligible non-public school students, teachers, and other educational personnel, the state must designate an ombudsman to monitor and enforce the requirements under both Title I and Title VIII. Tennessee has designated the department’s equitable services coordinator as the ombudsman for ESSA equitable services requirements.</w:t>
      </w:r>
    </w:p>
    <w:p w14:paraId="3EAA751B" w14:textId="77777777" w:rsidR="000075E6" w:rsidRPr="00FD5AD9" w:rsidRDefault="000075E6" w:rsidP="000075E6">
      <w:pPr>
        <w:rPr>
          <w:rFonts w:asciiTheme="minorHAnsi" w:eastAsia="Open Sans" w:hAnsiTheme="minorHAnsi" w:cstheme="minorHAnsi"/>
          <w:sz w:val="16"/>
          <w:szCs w:val="16"/>
        </w:rPr>
      </w:pPr>
    </w:p>
    <w:p w14:paraId="62A806EA" w14:textId="5A935175" w:rsidR="00FA78C3" w:rsidRPr="00FD5AD9" w:rsidRDefault="00FA78C3" w:rsidP="5A69D082">
      <w:pPr>
        <w:rPr>
          <w:rFonts w:eastAsia="Open Sans" w:cs="Open Sans"/>
        </w:rPr>
      </w:pPr>
      <w:r w:rsidRPr="00FD5AD9">
        <w:rPr>
          <w:rFonts w:eastAsia="Open Sans" w:cs="Open Sans"/>
          <w:color w:val="231F20"/>
        </w:rPr>
        <w:t>On Sept</w:t>
      </w:r>
      <w:r w:rsidR="00261C23" w:rsidRPr="00FD5AD9">
        <w:rPr>
          <w:rFonts w:eastAsia="Open Sans" w:cs="Open Sans"/>
          <w:color w:val="231F20"/>
        </w:rPr>
        <w:t>.</w:t>
      </w:r>
      <w:r w:rsidRPr="00FD5AD9">
        <w:rPr>
          <w:rFonts w:eastAsia="Open Sans" w:cs="Open Sans"/>
          <w:color w:val="231F20"/>
        </w:rPr>
        <w:t xml:space="preserve"> 4, 2020, the U.S. District Court for the District of Columbia issued an opinion and an order vacating the </w:t>
      </w:r>
      <w:hyperlink r:id="rId11" w:history="1">
        <w:r w:rsidRPr="00FD5AD9">
          <w:rPr>
            <w:rStyle w:val="Hyperlink"/>
            <w:rFonts w:eastAsia="Open Sans" w:cs="Open Sans"/>
            <w:color w:val="0000FF"/>
          </w:rPr>
          <w:t>interim final rule</w:t>
        </w:r>
      </w:hyperlink>
      <w:r w:rsidRPr="00FD5AD9">
        <w:rPr>
          <w:rFonts w:eastAsia="Open Sans" w:cs="Open Sans"/>
          <w:color w:val="231F20"/>
        </w:rPr>
        <w:t xml:space="preserve"> (IFR) on equitable services provisions for eligible non-public schools under the Coronavirus Aid, Relief, and Economic Security (CARES) Act. The U.S. Department of Education (ED) subsequently updated their CARES Act webpage to indicate that the IFR is no longer in effect. </w:t>
      </w:r>
      <w:r w:rsidRPr="00FD5AD9">
        <w:rPr>
          <w:rFonts w:eastAsia="Open Sans" w:cs="Open Sans"/>
          <w:color w:val="231F20"/>
        </w:rPr>
        <w:t>Based on recent legal developments</w:t>
      </w:r>
      <w:r w:rsidR="00337656">
        <w:rPr>
          <w:rFonts w:eastAsia="Open Sans" w:cs="Open Sans"/>
          <w:color w:val="231F20"/>
        </w:rPr>
        <w:t>,</w:t>
      </w:r>
      <w:r w:rsidRPr="00FD5AD9">
        <w:rPr>
          <w:rFonts w:eastAsia="Open Sans" w:cs="Open Sans"/>
          <w:color w:val="231F20"/>
        </w:rPr>
        <w:t xml:space="preserve"> </w:t>
      </w:r>
      <w:r w:rsidR="00971388">
        <w:rPr>
          <w:rFonts w:eastAsia="Open Sans" w:cs="Open Sans"/>
          <w:color w:val="231F20"/>
        </w:rPr>
        <w:t xml:space="preserve">it is requested that </w:t>
      </w:r>
      <w:r w:rsidRPr="00FD5AD9">
        <w:rPr>
          <w:rFonts w:eastAsia="Open Sans" w:cs="Open Sans"/>
          <w:color w:val="231F20"/>
        </w:rPr>
        <w:t>LEAs</w:t>
      </w:r>
      <w:r w:rsidR="00CB6900" w:rsidRPr="00FD5AD9">
        <w:rPr>
          <w:rFonts w:eastAsia="Open Sans" w:cs="Open Sans"/>
          <w:color w:val="231F20"/>
        </w:rPr>
        <w:t xml:space="preserve"> put</w:t>
      </w:r>
      <w:r w:rsidRPr="00FD5AD9">
        <w:rPr>
          <w:rFonts w:eastAsia="Open Sans" w:cs="Open Sans"/>
          <w:color w:val="231F20"/>
        </w:rPr>
        <w:t xml:space="preserve"> the difference between the amount generated by the proportional-student enrollment formula and the Title I, Part A formula</w:t>
      </w:r>
      <w:r w:rsidR="00532495" w:rsidRPr="00FD5AD9">
        <w:rPr>
          <w:rFonts w:eastAsia="Open Sans" w:cs="Open Sans"/>
          <w:color w:val="231F20"/>
        </w:rPr>
        <w:t xml:space="preserve"> into an escrow account</w:t>
      </w:r>
      <w:r w:rsidRPr="00FD5AD9">
        <w:rPr>
          <w:rFonts w:eastAsia="Open Sans" w:cs="Open Sans"/>
          <w:color w:val="231F20"/>
        </w:rPr>
        <w:t>.</w:t>
      </w:r>
      <w:r w:rsidRPr="00FD5AD9">
        <w:rPr>
          <w:rFonts w:eastAsia="Open Sans" w:cs="Open Sans"/>
        </w:rPr>
        <w:t xml:space="preserve"> </w:t>
      </w:r>
      <w:r w:rsidR="00AA4329" w:rsidRPr="00FD5AD9">
        <w:rPr>
          <w:rFonts w:eastAsia="Open Sans" w:cs="Open Sans"/>
        </w:rPr>
        <w:t xml:space="preserve">Note that </w:t>
      </w:r>
      <w:r w:rsidR="00AA4329" w:rsidRPr="00FD5AD9">
        <w:t xml:space="preserve">each non-public school’s proportionate share may be used to serve </w:t>
      </w:r>
      <w:proofErr w:type="gramStart"/>
      <w:r w:rsidR="00AA4329" w:rsidRPr="00FD5AD9">
        <w:rPr>
          <w:u w:val="single"/>
        </w:rPr>
        <w:t>all</w:t>
      </w:r>
      <w:r w:rsidR="00AA4329" w:rsidRPr="00FD5AD9">
        <w:t xml:space="preserve"> of</w:t>
      </w:r>
      <w:proofErr w:type="gramEnd"/>
      <w:r w:rsidR="00AA4329" w:rsidRPr="00FD5AD9">
        <w:t xml:space="preserve"> its students and teachers, not just those who would qualify under Title I, Part A</w:t>
      </w:r>
    </w:p>
    <w:p w14:paraId="182CE628" w14:textId="77777777" w:rsidR="00FA78C3" w:rsidRPr="00FD5AD9" w:rsidRDefault="00FA78C3" w:rsidP="5A69D082">
      <w:pPr>
        <w:rPr>
          <w:rFonts w:eastAsia="Open Sans" w:cs="Open Sans"/>
          <w:szCs w:val="20"/>
        </w:rPr>
      </w:pPr>
    </w:p>
    <w:p w14:paraId="6DB218CC" w14:textId="62B4FA8D" w:rsidR="00AA4329" w:rsidRPr="00FD5AD9" w:rsidRDefault="000075E6" w:rsidP="5A69D082">
      <w:pPr>
        <w:rPr>
          <w:rFonts w:asciiTheme="minorHAnsi" w:eastAsia="Open Sans" w:hAnsiTheme="minorHAnsi"/>
        </w:rPr>
      </w:pPr>
      <w:r w:rsidRPr="00FD5AD9">
        <w:rPr>
          <w:rFonts w:asciiTheme="minorHAnsi" w:eastAsia="Open Sans" w:hAnsiTheme="minorHAnsi"/>
        </w:rPr>
        <w:t xml:space="preserve">This sample form covers topics from the CARES Act/ESSER Fund “Affirmation of Meaningful Consultation” </w:t>
      </w:r>
      <w:r w:rsidR="001E59F6" w:rsidRPr="00FD5AD9">
        <w:rPr>
          <w:rFonts w:asciiTheme="minorHAnsi" w:eastAsia="Open Sans" w:hAnsiTheme="minorHAnsi"/>
        </w:rPr>
        <w:t xml:space="preserve">form </w:t>
      </w:r>
      <w:r w:rsidRPr="00FD5AD9">
        <w:rPr>
          <w:rFonts w:asciiTheme="minorHAnsi" w:eastAsia="Open Sans" w:hAnsiTheme="minorHAnsi"/>
        </w:rPr>
        <w:t xml:space="preserve">that each LEA uploaded to ePlan as part of the </w:t>
      </w:r>
      <w:r w:rsidR="001E59F6" w:rsidRPr="00FD5AD9">
        <w:rPr>
          <w:rFonts w:asciiTheme="minorHAnsi" w:eastAsia="Open Sans" w:hAnsiTheme="minorHAnsi"/>
        </w:rPr>
        <w:t>ESSER Fund application</w:t>
      </w:r>
      <w:r w:rsidR="00FA78C3" w:rsidRPr="00FD5AD9">
        <w:rPr>
          <w:rFonts w:asciiTheme="minorHAnsi" w:eastAsia="Open Sans" w:hAnsiTheme="minorHAnsi"/>
        </w:rPr>
        <w:t xml:space="preserve"> as well as information regarding the most recent legal developments</w:t>
      </w:r>
      <w:r w:rsidRPr="00FD5AD9">
        <w:rPr>
          <w:rFonts w:asciiTheme="minorHAnsi" w:eastAsia="Open Sans" w:hAnsiTheme="minorHAnsi"/>
        </w:rPr>
        <w:t>. This is not an exhaustive list and may not cover the entire agreement between the LEA</w:t>
      </w:r>
      <w:r w:rsidR="001E59F6" w:rsidRPr="00FD5AD9">
        <w:rPr>
          <w:rFonts w:asciiTheme="minorHAnsi" w:eastAsia="Open Sans" w:hAnsiTheme="minorHAnsi"/>
        </w:rPr>
        <w:t xml:space="preserve"> and the non-public school</w:t>
      </w:r>
      <w:r w:rsidRPr="00FD5AD9">
        <w:rPr>
          <w:rFonts w:asciiTheme="minorHAnsi" w:eastAsia="Open Sans" w:hAnsiTheme="minorHAnsi"/>
        </w:rPr>
        <w:t xml:space="preserve"> as eac</w:t>
      </w:r>
      <w:r w:rsidR="001E59F6" w:rsidRPr="00FD5AD9">
        <w:rPr>
          <w:rFonts w:asciiTheme="minorHAnsi" w:eastAsia="Open Sans" w:hAnsiTheme="minorHAnsi"/>
        </w:rPr>
        <w:t xml:space="preserve">h school will have individual </w:t>
      </w:r>
      <w:r w:rsidRPr="00FD5AD9">
        <w:rPr>
          <w:rFonts w:asciiTheme="minorHAnsi" w:eastAsia="Open Sans" w:hAnsiTheme="minorHAnsi"/>
        </w:rPr>
        <w:t xml:space="preserve">needs that could be </w:t>
      </w:r>
      <w:r w:rsidR="001E59F6" w:rsidRPr="00FD5AD9">
        <w:rPr>
          <w:rFonts w:asciiTheme="minorHAnsi" w:eastAsia="Open Sans" w:hAnsiTheme="minorHAnsi"/>
        </w:rPr>
        <w:t>addressed through the provision of</w:t>
      </w:r>
      <w:r w:rsidRPr="00FD5AD9">
        <w:rPr>
          <w:rFonts w:asciiTheme="minorHAnsi" w:eastAsia="Open Sans" w:hAnsiTheme="minorHAnsi"/>
        </w:rPr>
        <w:t xml:space="preserve"> equitable services. LEAs utilizing this form should modify and add topics to reflect the actual agreement between the LEA</w:t>
      </w:r>
      <w:r w:rsidR="001E59F6" w:rsidRPr="00FD5AD9">
        <w:rPr>
          <w:rFonts w:asciiTheme="minorHAnsi" w:eastAsia="Open Sans" w:hAnsiTheme="minorHAnsi"/>
        </w:rPr>
        <w:t xml:space="preserve">, and the non-public school. </w:t>
      </w:r>
      <w:r w:rsidR="00971388">
        <w:rPr>
          <w:rFonts w:asciiTheme="minorHAnsi" w:eastAsia="Open Sans" w:hAnsiTheme="minorHAnsi"/>
        </w:rPr>
        <w:t>LEAs must upload</w:t>
      </w:r>
      <w:r w:rsidRPr="00FD5AD9">
        <w:rPr>
          <w:rFonts w:asciiTheme="minorHAnsi" w:eastAsia="Open Sans" w:hAnsiTheme="minorHAnsi"/>
        </w:rPr>
        <w:t xml:space="preserve"> consultation agreement</w:t>
      </w:r>
      <w:r w:rsidR="00971388">
        <w:rPr>
          <w:rFonts w:asciiTheme="minorHAnsi" w:eastAsia="Open Sans" w:hAnsiTheme="minorHAnsi"/>
        </w:rPr>
        <w:t>s</w:t>
      </w:r>
      <w:r w:rsidRPr="00FD5AD9">
        <w:rPr>
          <w:rFonts w:asciiTheme="minorHAnsi" w:eastAsia="Open Sans" w:hAnsiTheme="minorHAnsi"/>
        </w:rPr>
        <w:t xml:space="preserve"> fo</w:t>
      </w:r>
      <w:r w:rsidR="001E59F6" w:rsidRPr="00FD5AD9">
        <w:rPr>
          <w:rFonts w:asciiTheme="minorHAnsi" w:eastAsia="Open Sans" w:hAnsiTheme="minorHAnsi"/>
        </w:rPr>
        <w:t xml:space="preserve">r each </w:t>
      </w:r>
      <w:r w:rsidR="00971388">
        <w:rPr>
          <w:rFonts w:asciiTheme="minorHAnsi" w:eastAsia="Open Sans" w:hAnsiTheme="minorHAnsi"/>
        </w:rPr>
        <w:t xml:space="preserve">participating </w:t>
      </w:r>
      <w:r w:rsidR="001E59F6" w:rsidRPr="00FD5AD9">
        <w:rPr>
          <w:rFonts w:asciiTheme="minorHAnsi" w:eastAsia="Open Sans" w:hAnsiTheme="minorHAnsi"/>
        </w:rPr>
        <w:t xml:space="preserve">non-public school to </w:t>
      </w:r>
      <w:r w:rsidR="00971388" w:rsidRPr="00971388">
        <w:rPr>
          <w:rFonts w:asciiTheme="minorHAnsi" w:eastAsia="Open Sans" w:hAnsiTheme="minorHAnsi"/>
          <w:bCs/>
          <w:iCs/>
        </w:rPr>
        <w:t>the Related Document section of the ESSER Fund application</w:t>
      </w:r>
      <w:r w:rsidR="00971388">
        <w:rPr>
          <w:rFonts w:asciiTheme="minorHAnsi" w:eastAsia="Open Sans" w:hAnsiTheme="minorHAnsi"/>
          <w:b/>
          <w:bCs/>
          <w:i/>
          <w:iCs/>
        </w:rPr>
        <w:t xml:space="preserve"> </w:t>
      </w:r>
      <w:r w:rsidRPr="00FD5AD9">
        <w:rPr>
          <w:rFonts w:asciiTheme="minorHAnsi" w:eastAsia="Open Sans" w:hAnsiTheme="minorHAnsi"/>
        </w:rPr>
        <w:t xml:space="preserve">by </w:t>
      </w:r>
      <w:r w:rsidR="00AA4329" w:rsidRPr="00FD5AD9">
        <w:rPr>
          <w:rFonts w:asciiTheme="minorHAnsi" w:eastAsia="Open Sans" w:hAnsiTheme="minorHAnsi"/>
          <w:b/>
          <w:bCs/>
        </w:rPr>
        <w:t>Nov. 1</w:t>
      </w:r>
      <w:r w:rsidRPr="00FD5AD9">
        <w:rPr>
          <w:rFonts w:asciiTheme="minorHAnsi" w:eastAsia="Open Sans" w:hAnsiTheme="minorHAnsi"/>
        </w:rPr>
        <w:t xml:space="preserve">. LEAs that have uploaded consultation agreements for each participating non-public school will </w:t>
      </w:r>
      <w:r w:rsidR="001E59F6" w:rsidRPr="00FD5AD9">
        <w:rPr>
          <w:rFonts w:asciiTheme="minorHAnsi" w:eastAsia="Open Sans" w:hAnsiTheme="minorHAnsi"/>
        </w:rPr>
        <w:t>have satisfied the</w:t>
      </w:r>
      <w:r w:rsidRPr="00FD5AD9">
        <w:rPr>
          <w:rFonts w:asciiTheme="minorHAnsi" w:eastAsia="Open Sans" w:hAnsiTheme="minorHAnsi"/>
        </w:rPr>
        <w:t xml:space="preserve"> requirement that consultation agreements be forwarded to the </w:t>
      </w:r>
      <w:r w:rsidR="001E59F6" w:rsidRPr="00FD5AD9">
        <w:rPr>
          <w:rFonts w:asciiTheme="minorHAnsi" w:eastAsia="Open Sans" w:hAnsiTheme="minorHAnsi"/>
        </w:rPr>
        <w:t xml:space="preserve">state </w:t>
      </w:r>
      <w:r w:rsidRPr="00FD5AD9">
        <w:rPr>
          <w:rFonts w:asciiTheme="minorHAnsi" w:eastAsia="Open Sans" w:hAnsiTheme="minorHAnsi"/>
        </w:rPr>
        <w:t>ombudsman.</w:t>
      </w:r>
    </w:p>
    <w:p w14:paraId="3EAA751C" w14:textId="7BC7E38C" w:rsidR="000075E6" w:rsidRPr="00FD5AD9" w:rsidRDefault="00AA4329" w:rsidP="5A69D082">
      <w:pPr>
        <w:rPr>
          <w:rFonts w:asciiTheme="minorHAnsi" w:eastAsia="Open Sans" w:hAnsiTheme="minorHAnsi"/>
        </w:rPr>
      </w:pPr>
      <w:r w:rsidRPr="00FD5AD9">
        <w:rPr>
          <w:rFonts w:asciiTheme="minorHAnsi" w:eastAsia="Open Sans" w:hAnsiTheme="minorHAnsi"/>
        </w:rPr>
        <w:br w:type="page"/>
      </w:r>
    </w:p>
    <w:p w14:paraId="68594E09" w14:textId="77777777" w:rsidR="00C226FE" w:rsidRPr="00FD5AD9" w:rsidRDefault="00C226FE" w:rsidP="000075E6">
      <w:pPr>
        <w:rPr>
          <w:rFonts w:asciiTheme="minorHAnsi" w:eastAsia="Open Sans" w:hAnsiTheme="minorHAnsi" w:cstheme="minorHAnsi"/>
          <w:sz w:val="12"/>
          <w:szCs w:val="12"/>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720"/>
        <w:gridCol w:w="4590"/>
      </w:tblGrid>
      <w:tr w:rsidR="007F7945" w:rsidRPr="00FD5AD9" w14:paraId="2EB15FE2" w14:textId="77777777" w:rsidTr="000651C8">
        <w:trPr>
          <w:trHeight w:val="576"/>
        </w:trPr>
        <w:tc>
          <w:tcPr>
            <w:tcW w:w="468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21263C34" w14:textId="3D94CAFC" w:rsidR="00C226FE" w:rsidRPr="00FD5AD9" w:rsidRDefault="00C226FE" w:rsidP="000651C8">
            <w:pPr>
              <w:jc w:val="center"/>
              <w:rPr>
                <w:rFonts w:asciiTheme="minorHAnsi" w:eastAsia="Open Sans" w:hAnsiTheme="minorHAnsi" w:cstheme="minorHAnsi"/>
                <w:b/>
                <w:bCs/>
                <w:color w:val="1B365D" w:themeColor="text1"/>
                <w:szCs w:val="20"/>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06A6F" w14:textId="77777777" w:rsidR="00C226FE" w:rsidRPr="00FD5AD9" w:rsidRDefault="00C226FE" w:rsidP="000075E6">
            <w:pPr>
              <w:rPr>
                <w:rFonts w:asciiTheme="minorHAnsi" w:eastAsia="Open Sans" w:hAnsiTheme="minorHAnsi" w:cstheme="minorHAnsi"/>
                <w:szCs w:val="20"/>
              </w:rPr>
            </w:pPr>
          </w:p>
        </w:tc>
        <w:tc>
          <w:tcPr>
            <w:tcW w:w="459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6601279" w14:textId="77777777" w:rsidR="00C226FE" w:rsidRPr="00FD5AD9" w:rsidRDefault="00C226FE" w:rsidP="000651C8">
            <w:pPr>
              <w:jc w:val="center"/>
              <w:rPr>
                <w:rFonts w:asciiTheme="minorHAnsi" w:eastAsia="Open Sans" w:hAnsiTheme="minorHAnsi" w:cstheme="minorHAnsi"/>
                <w:b/>
                <w:bCs/>
                <w:color w:val="1B365D" w:themeColor="text1"/>
                <w:szCs w:val="20"/>
              </w:rPr>
            </w:pPr>
          </w:p>
        </w:tc>
      </w:tr>
      <w:tr w:rsidR="007F7945" w:rsidRPr="00FD5AD9" w14:paraId="51ADED88" w14:textId="77777777" w:rsidTr="007F7945">
        <w:trPr>
          <w:trHeight w:val="144"/>
        </w:trPr>
        <w:tc>
          <w:tcPr>
            <w:tcW w:w="468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5B83638" w14:textId="112C0C94" w:rsidR="00C226FE" w:rsidRPr="00FD5AD9" w:rsidRDefault="00C226FE">
            <w:pPr>
              <w:rPr>
                <w:rFonts w:asciiTheme="minorHAnsi" w:eastAsia="Open Sans" w:hAnsiTheme="minorHAnsi" w:cstheme="minorHAnsi"/>
                <w:szCs w:val="20"/>
              </w:rPr>
            </w:pPr>
            <w:r w:rsidRPr="00FD5AD9">
              <w:rPr>
                <w:rFonts w:asciiTheme="minorHAnsi" w:eastAsia="Open Sans" w:hAnsiTheme="minorHAnsi" w:cstheme="minorHAnsi"/>
                <w:szCs w:val="20"/>
              </w:rPr>
              <w:t>Name of Local Educational Agency (LEA)</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04E95E" w14:textId="77777777" w:rsidR="00C226FE" w:rsidRPr="00FD5AD9" w:rsidRDefault="00C226FE">
            <w:pPr>
              <w:rPr>
                <w:rFonts w:asciiTheme="minorHAnsi" w:eastAsia="Open Sans" w:hAnsiTheme="minorHAnsi" w:cstheme="minorHAnsi"/>
                <w:szCs w:val="20"/>
              </w:rPr>
            </w:pPr>
          </w:p>
        </w:tc>
        <w:tc>
          <w:tcPr>
            <w:tcW w:w="459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279B1FC" w14:textId="037A2788" w:rsidR="00C226FE" w:rsidRPr="00FD5AD9" w:rsidRDefault="00C226FE">
            <w:pPr>
              <w:rPr>
                <w:rFonts w:asciiTheme="minorHAnsi" w:eastAsia="Open Sans" w:hAnsiTheme="minorHAnsi" w:cstheme="minorHAnsi"/>
                <w:szCs w:val="20"/>
              </w:rPr>
            </w:pPr>
            <w:r w:rsidRPr="00FD5AD9">
              <w:rPr>
                <w:rFonts w:asciiTheme="minorHAnsi" w:eastAsia="Open Sans" w:hAnsiTheme="minorHAnsi" w:cstheme="minorHAnsi"/>
                <w:szCs w:val="20"/>
              </w:rPr>
              <w:t>Name of Non-Public School or Agency</w:t>
            </w:r>
          </w:p>
        </w:tc>
      </w:tr>
    </w:tbl>
    <w:p w14:paraId="47F48EDE" w14:textId="5E502775" w:rsidR="2070D502" w:rsidRPr="00FD5AD9" w:rsidRDefault="2070D502" w:rsidP="3892C2EC">
      <w:pPr>
        <w:spacing w:after="60"/>
        <w:rPr>
          <w:rFonts w:eastAsia="Open Sans" w:cs="Open Sans"/>
          <w:color w:val="231F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680"/>
        <w:gridCol w:w="720"/>
        <w:gridCol w:w="4590"/>
      </w:tblGrid>
      <w:tr w:rsidR="2070D502" w:rsidRPr="00971388" w14:paraId="7DB933BD" w14:textId="77777777" w:rsidTr="00520399">
        <w:trPr>
          <w:trHeight w:val="576"/>
        </w:trPr>
        <w:tc>
          <w:tcPr>
            <w:tcW w:w="468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45A02E44" w14:textId="29E87C43" w:rsidR="00150BBB" w:rsidRPr="00971388" w:rsidRDefault="00150BBB" w:rsidP="00FF159D">
            <w:pPr>
              <w:rPr>
                <w:rFonts w:asciiTheme="minorHAnsi" w:eastAsia="Open Sans" w:hAnsiTheme="minorHAnsi"/>
                <w:b/>
                <w:bCs/>
                <w:color w:val="1B365D" w:themeColor="text1"/>
              </w:rPr>
            </w:pPr>
          </w:p>
          <w:p w14:paraId="260DB8E7" w14:textId="7B5AA15A" w:rsidR="00150BBB" w:rsidRPr="00971388" w:rsidRDefault="00150BBB" w:rsidP="2070D502">
            <w:pPr>
              <w:jc w:val="center"/>
              <w:rPr>
                <w:rFonts w:asciiTheme="minorHAnsi" w:eastAsia="Open Sans" w:hAnsiTheme="minorHAnsi"/>
                <w:b/>
                <w:bCs/>
                <w:color w:val="1B365D" w:themeColor="text1"/>
              </w:rPr>
            </w:pP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4ADFAEB" w14:textId="77777777" w:rsidR="2070D502" w:rsidRPr="00971388" w:rsidRDefault="2070D502" w:rsidP="2070D502">
            <w:pPr>
              <w:rPr>
                <w:rFonts w:asciiTheme="minorHAnsi" w:eastAsia="Open Sans" w:hAnsiTheme="minorHAnsi"/>
              </w:rPr>
            </w:pPr>
          </w:p>
        </w:tc>
        <w:tc>
          <w:tcPr>
            <w:tcW w:w="459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439A2C6C" w14:textId="056E1FD6" w:rsidR="2070D502" w:rsidRPr="00971388" w:rsidRDefault="2070D502" w:rsidP="2070D502">
            <w:pPr>
              <w:jc w:val="center"/>
              <w:rPr>
                <w:rFonts w:asciiTheme="minorHAnsi" w:eastAsia="Open Sans" w:hAnsiTheme="minorHAnsi"/>
                <w:b/>
                <w:bCs/>
                <w:color w:val="1B365D" w:themeColor="text1"/>
              </w:rPr>
            </w:pPr>
          </w:p>
        </w:tc>
      </w:tr>
      <w:tr w:rsidR="2070D502" w:rsidRPr="00971388" w14:paraId="10BD2898" w14:textId="77777777" w:rsidTr="00520399">
        <w:trPr>
          <w:trHeight w:val="144"/>
        </w:trPr>
        <w:tc>
          <w:tcPr>
            <w:tcW w:w="468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6A08B7B" w14:textId="56AB34BC" w:rsidR="70852675" w:rsidRPr="00971388" w:rsidRDefault="2A68709C" w:rsidP="738F783B">
            <w:pPr>
              <w:rPr>
                <w:rFonts w:asciiTheme="minorHAnsi" w:eastAsia="Open Sans" w:hAnsiTheme="minorHAnsi"/>
              </w:rPr>
            </w:pPr>
            <w:r w:rsidRPr="00971388">
              <w:rPr>
                <w:rFonts w:asciiTheme="minorHAnsi" w:eastAsia="Open Sans" w:hAnsiTheme="minorHAnsi"/>
                <w:i/>
                <w:iCs/>
              </w:rPr>
              <w:t>Amount of Equitable Services set</w:t>
            </w:r>
            <w:r w:rsidR="334FA5D7" w:rsidRPr="00971388">
              <w:rPr>
                <w:rFonts w:asciiTheme="minorHAnsi" w:eastAsia="Open Sans" w:hAnsiTheme="minorHAnsi"/>
                <w:i/>
                <w:iCs/>
              </w:rPr>
              <w:t>-</w:t>
            </w:r>
            <w:r w:rsidRPr="00971388">
              <w:rPr>
                <w:rFonts w:asciiTheme="minorHAnsi" w:eastAsia="Open Sans" w:hAnsiTheme="minorHAnsi"/>
                <w:i/>
                <w:iCs/>
              </w:rPr>
              <w:t xml:space="preserve">aside when calculated using </w:t>
            </w:r>
            <w:r w:rsidR="1625A5BA" w:rsidRPr="00971388">
              <w:rPr>
                <w:rFonts w:asciiTheme="minorHAnsi" w:eastAsia="Open Sans" w:hAnsiTheme="minorHAnsi"/>
                <w:i/>
                <w:iCs/>
              </w:rPr>
              <w:t xml:space="preserve">Total </w:t>
            </w:r>
            <w:r w:rsidR="00FA78C3" w:rsidRPr="00971388">
              <w:rPr>
                <w:rFonts w:asciiTheme="minorHAnsi" w:eastAsia="Open Sans" w:hAnsiTheme="minorHAnsi"/>
                <w:i/>
                <w:iCs/>
              </w:rPr>
              <w:t xml:space="preserve">Student </w:t>
            </w:r>
            <w:r w:rsidR="1625A5BA" w:rsidRPr="00971388">
              <w:rPr>
                <w:rFonts w:asciiTheme="minorHAnsi" w:eastAsia="Open Sans" w:hAnsiTheme="minorHAnsi"/>
                <w:i/>
                <w:iCs/>
              </w:rPr>
              <w:t>Enrollment</w:t>
            </w:r>
            <w:r w:rsidR="1625A5BA" w:rsidRPr="00971388">
              <w:rPr>
                <w:rFonts w:asciiTheme="minorHAnsi" w:eastAsia="Open Sans" w:hAnsiTheme="minorHAnsi"/>
              </w:rPr>
              <w:t xml:space="preserve"> </w:t>
            </w:r>
          </w:p>
        </w:tc>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8AC9A4C" w14:textId="77777777" w:rsidR="2070D502" w:rsidRPr="00971388" w:rsidRDefault="2070D502" w:rsidP="2070D502">
            <w:pPr>
              <w:rPr>
                <w:rFonts w:asciiTheme="minorHAnsi" w:eastAsia="Open Sans" w:hAnsiTheme="minorHAnsi"/>
              </w:rPr>
            </w:pPr>
          </w:p>
        </w:tc>
        <w:tc>
          <w:tcPr>
            <w:tcW w:w="459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0F05017" w14:textId="11330367" w:rsidR="70852675" w:rsidRPr="00971388" w:rsidRDefault="6B2157EF" w:rsidP="00FF159D">
            <w:pPr>
              <w:spacing w:line="259" w:lineRule="auto"/>
              <w:rPr>
                <w:rFonts w:asciiTheme="minorHAnsi" w:eastAsia="Open Sans" w:hAnsiTheme="minorHAnsi"/>
                <w:i/>
              </w:rPr>
            </w:pPr>
            <w:r w:rsidRPr="00971388">
              <w:rPr>
                <w:rFonts w:asciiTheme="minorHAnsi" w:eastAsia="Open Sans" w:hAnsiTheme="minorHAnsi"/>
                <w:i/>
                <w:iCs/>
              </w:rPr>
              <w:t>Amount of Equitable Services set</w:t>
            </w:r>
            <w:r w:rsidR="00831204" w:rsidRPr="00971388">
              <w:rPr>
                <w:rFonts w:asciiTheme="minorHAnsi" w:eastAsia="Open Sans" w:hAnsiTheme="minorHAnsi"/>
                <w:i/>
                <w:iCs/>
              </w:rPr>
              <w:t>-</w:t>
            </w:r>
            <w:r w:rsidRPr="00971388">
              <w:rPr>
                <w:rFonts w:asciiTheme="minorHAnsi" w:eastAsia="Open Sans" w:hAnsiTheme="minorHAnsi"/>
                <w:i/>
                <w:iCs/>
              </w:rPr>
              <w:t xml:space="preserve">aside when calculated using </w:t>
            </w:r>
            <w:r w:rsidR="1625A5BA" w:rsidRPr="00971388">
              <w:rPr>
                <w:rFonts w:asciiTheme="minorHAnsi" w:eastAsia="Open Sans" w:hAnsiTheme="minorHAnsi"/>
                <w:i/>
                <w:iCs/>
              </w:rPr>
              <w:t>Title I</w:t>
            </w:r>
            <w:r w:rsidR="00FA78C3" w:rsidRPr="00971388">
              <w:rPr>
                <w:rFonts w:asciiTheme="minorHAnsi" w:eastAsia="Open Sans" w:hAnsiTheme="minorHAnsi"/>
                <w:i/>
                <w:iCs/>
              </w:rPr>
              <w:t xml:space="preserve">, Part A </w:t>
            </w:r>
            <w:r w:rsidR="30A094A2" w:rsidRPr="00971388">
              <w:rPr>
                <w:rFonts w:asciiTheme="minorHAnsi" w:eastAsia="Open Sans" w:hAnsiTheme="minorHAnsi"/>
                <w:i/>
                <w:iCs/>
              </w:rPr>
              <w:t>eligibility</w:t>
            </w:r>
          </w:p>
        </w:tc>
      </w:tr>
    </w:tbl>
    <w:p w14:paraId="18203675" w14:textId="77777777" w:rsidR="00FA78C3" w:rsidRPr="00FD5AD9" w:rsidRDefault="00FA78C3" w:rsidP="3892C2EC">
      <w:pPr>
        <w:spacing w:after="60"/>
      </w:pPr>
    </w:p>
    <w:p w14:paraId="2C08991D" w14:textId="21E0872E" w:rsidR="2070D502" w:rsidRPr="00FD5AD9" w:rsidRDefault="009724DF" w:rsidP="3892C2EC">
      <w:pPr>
        <w:spacing w:after="60"/>
      </w:pPr>
      <w:r>
        <w:t xml:space="preserve">This agreement </w:t>
      </w:r>
      <w:proofErr w:type="gramStart"/>
      <w:r>
        <w:t>is a reflection of</w:t>
      </w:r>
      <w:proofErr w:type="gramEnd"/>
      <w:r>
        <w:t xml:space="preserve"> consultations held on behalf of the ESSER </w:t>
      </w:r>
      <w:r w:rsidR="43167CF1">
        <w:t>F</w:t>
      </w:r>
      <w:r>
        <w:t>und</w:t>
      </w:r>
      <w:r w:rsidR="00A14269">
        <w:t xml:space="preserve"> between the LEA and the Non-Public School or Agency</w:t>
      </w:r>
      <w:r>
        <w:t xml:space="preserve">. This agreement acknowledges that current legal implications </w:t>
      </w:r>
      <w:r w:rsidR="00971388">
        <w:t>of the ESSER F</w:t>
      </w:r>
      <w:r w:rsidR="00A14269">
        <w:t xml:space="preserve">und </w:t>
      </w:r>
      <w:r w:rsidR="00B75FF4">
        <w:t>has</w:t>
      </w:r>
      <w:r>
        <w:t xml:space="preserve"> adjusted the </w:t>
      </w:r>
      <w:r w:rsidR="00A14269">
        <w:t xml:space="preserve">allocation amount available for equitable services. </w:t>
      </w:r>
      <w:r w:rsidR="00150BBB">
        <w:t>The non-public school agency/school official and LEA agree on the terms below.</w:t>
      </w:r>
    </w:p>
    <w:p w14:paraId="1FC08ADD" w14:textId="77777777" w:rsidR="00150BBB" w:rsidRPr="00FD5AD9" w:rsidRDefault="00150BBB" w:rsidP="3892C2EC">
      <w:pPr>
        <w:spacing w:after="60"/>
      </w:pPr>
    </w:p>
    <w:tbl>
      <w:tblPr>
        <w:tblStyle w:val="TableGrid"/>
        <w:tblpPr w:leftFromText="180" w:rightFromText="180" w:vertAnchor="text" w:tblpY="1"/>
        <w:tblOverlap w:val="never"/>
        <w:tblW w:w="0" w:type="auto"/>
        <w:tblLayout w:type="fixed"/>
        <w:tblCellMar>
          <w:left w:w="115" w:type="dxa"/>
          <w:right w:w="115" w:type="dxa"/>
        </w:tblCellMar>
        <w:tblLook w:val="01E0" w:firstRow="1" w:lastRow="1" w:firstColumn="1" w:lastColumn="1" w:noHBand="0" w:noVBand="0"/>
      </w:tblPr>
      <w:tblGrid>
        <w:gridCol w:w="10070"/>
      </w:tblGrid>
      <w:tr w:rsidR="2070D502" w:rsidRPr="00FD5AD9" w14:paraId="78D67F79" w14:textId="77777777" w:rsidTr="00E50D59">
        <w:tc>
          <w:tcPr>
            <w:tcW w:w="10070" w:type="dxa"/>
            <w:shd w:val="clear" w:color="auto" w:fill="CCCCCC"/>
            <w:vAlign w:val="center"/>
          </w:tcPr>
          <w:p w14:paraId="473FFED0" w14:textId="2380ADF7" w:rsidR="2070D502" w:rsidRPr="00FD5AD9" w:rsidRDefault="00FA78C3" w:rsidP="00E50D59">
            <w:pPr>
              <w:pStyle w:val="BodyText"/>
              <w:ind w:right="202"/>
              <w:jc w:val="both"/>
              <w:rPr>
                <w:rFonts w:eastAsia="Arial" w:cs="Open Sans"/>
                <w:b/>
              </w:rPr>
            </w:pPr>
            <w:r w:rsidRPr="00FD5AD9">
              <w:rPr>
                <w:rFonts w:eastAsia="Arial" w:cs="Open Sans"/>
                <w:b/>
              </w:rPr>
              <w:t>Describe the method used to calculate</w:t>
            </w:r>
            <w:r w:rsidR="00150BBB" w:rsidRPr="00FD5AD9">
              <w:rPr>
                <w:rFonts w:eastAsia="Arial" w:cs="Open Sans"/>
                <w:b/>
              </w:rPr>
              <w:t xml:space="preserve"> the proportion of funds allocated under</w:t>
            </w:r>
            <w:r w:rsidR="009724DF" w:rsidRPr="00FD5AD9">
              <w:rPr>
                <w:rFonts w:eastAsia="Arial" w:cs="Open Sans"/>
                <w:b/>
              </w:rPr>
              <w:t xml:space="preserve"> the </w:t>
            </w:r>
            <w:r w:rsidR="00150BBB" w:rsidRPr="00FD5AD9">
              <w:rPr>
                <w:rFonts w:eastAsia="Arial" w:cs="Open Sans"/>
                <w:b/>
              </w:rPr>
              <w:t>Title I f</w:t>
            </w:r>
            <w:r w:rsidR="009724DF" w:rsidRPr="00FD5AD9">
              <w:rPr>
                <w:rFonts w:eastAsia="Arial" w:cs="Open Sans"/>
                <w:b/>
              </w:rPr>
              <w:t>ormula f</w:t>
            </w:r>
            <w:r w:rsidR="00150BBB" w:rsidRPr="00FD5AD9">
              <w:rPr>
                <w:rFonts w:eastAsia="Arial" w:cs="Open Sans"/>
                <w:b/>
              </w:rPr>
              <w:t xml:space="preserve">or </w:t>
            </w:r>
            <w:r w:rsidRPr="00FD5AD9">
              <w:rPr>
                <w:rFonts w:eastAsia="Arial" w:cs="Open Sans"/>
                <w:b/>
              </w:rPr>
              <w:t xml:space="preserve">ESSER Fund </w:t>
            </w:r>
            <w:r w:rsidR="00150BBB" w:rsidRPr="00FD5AD9">
              <w:rPr>
                <w:rFonts w:eastAsia="Arial" w:cs="Open Sans"/>
                <w:b/>
              </w:rPr>
              <w:t>equitable services and</w:t>
            </w:r>
            <w:r w:rsidRPr="00FD5AD9">
              <w:rPr>
                <w:rFonts w:eastAsia="Arial" w:cs="Open Sans"/>
                <w:b/>
              </w:rPr>
              <w:t xml:space="preserve"> the data sources used to help determine that amount.</w:t>
            </w:r>
          </w:p>
        </w:tc>
      </w:tr>
      <w:tr w:rsidR="2070D502" w:rsidRPr="00FD5AD9" w14:paraId="21351BEC" w14:textId="77777777" w:rsidTr="001D5173">
        <w:trPr>
          <w:trHeight w:val="2852"/>
        </w:trPr>
        <w:tc>
          <w:tcPr>
            <w:tcW w:w="10070" w:type="dxa"/>
            <w:shd w:val="clear" w:color="auto" w:fill="FFFFFF" w:themeFill="background1"/>
          </w:tcPr>
          <w:p w14:paraId="2F7FEB0B" w14:textId="77777777" w:rsidR="2070D502" w:rsidRPr="00FD5AD9" w:rsidRDefault="2070D502" w:rsidP="00150BBB">
            <w:pPr>
              <w:rPr>
                <w:rFonts w:ascii="Arial" w:eastAsia="Open Sans" w:hAnsi="Arial" w:cs="Arial"/>
                <w:color w:val="231F20"/>
              </w:rPr>
            </w:pPr>
          </w:p>
        </w:tc>
      </w:tr>
    </w:tbl>
    <w:p w14:paraId="6E45D76C" w14:textId="77777777" w:rsidR="2070D502" w:rsidRPr="00FD5AD9" w:rsidRDefault="2070D502" w:rsidP="2070D502">
      <w:pPr>
        <w:rPr>
          <w:sz w:val="10"/>
          <w:szCs w:val="10"/>
        </w:rPr>
      </w:pPr>
    </w:p>
    <w:tbl>
      <w:tblPr>
        <w:tblStyle w:val="TableGrid"/>
        <w:tblpPr w:leftFromText="180" w:rightFromText="180" w:vertAnchor="text" w:horzAnchor="margin" w:tblpY="265"/>
        <w:tblOverlap w:val="never"/>
        <w:tblW w:w="10059" w:type="dxa"/>
        <w:tblLook w:val="01E0" w:firstRow="1" w:lastRow="1" w:firstColumn="1" w:lastColumn="1" w:noHBand="0" w:noVBand="0"/>
      </w:tblPr>
      <w:tblGrid>
        <w:gridCol w:w="10059"/>
      </w:tblGrid>
      <w:tr w:rsidR="00150BBB" w:rsidRPr="00FD5AD9" w14:paraId="0C0F5836" w14:textId="77777777" w:rsidTr="00065017">
        <w:trPr>
          <w:trHeight w:val="226"/>
        </w:trPr>
        <w:tc>
          <w:tcPr>
            <w:tcW w:w="10059" w:type="dxa"/>
            <w:shd w:val="clear" w:color="auto" w:fill="CCCCCC"/>
            <w:vAlign w:val="center"/>
          </w:tcPr>
          <w:p w14:paraId="05EDBA43" w14:textId="60033C1E" w:rsidR="00150BBB" w:rsidRPr="00FD5AD9" w:rsidRDefault="00150BBB" w:rsidP="00065017">
            <w:pPr>
              <w:ind w:left="-23"/>
              <w:rPr>
                <w:rFonts w:asciiTheme="minorHAnsi" w:eastAsia="Open Sans" w:hAnsiTheme="minorHAnsi" w:cstheme="minorHAnsi"/>
                <w:color w:val="231F20"/>
                <w:szCs w:val="20"/>
              </w:rPr>
            </w:pPr>
            <w:r w:rsidRPr="00FD5AD9">
              <w:rPr>
                <w:rFonts w:asciiTheme="minorHAnsi" w:eastAsia="Open Sans" w:hAnsiTheme="minorHAnsi" w:cstheme="minorHAnsi"/>
                <w:b/>
                <w:color w:val="231F20"/>
                <w:szCs w:val="20"/>
              </w:rPr>
              <w:t xml:space="preserve">Describe how the needs of the students, teachers, or other educational personnel are </w:t>
            </w:r>
            <w:r w:rsidR="00357772">
              <w:rPr>
                <w:rFonts w:asciiTheme="minorHAnsi" w:eastAsia="Open Sans" w:hAnsiTheme="minorHAnsi" w:cstheme="minorHAnsi"/>
                <w:b/>
                <w:color w:val="231F20"/>
                <w:szCs w:val="20"/>
              </w:rPr>
              <w:t>identified.</w:t>
            </w:r>
          </w:p>
        </w:tc>
      </w:tr>
      <w:tr w:rsidR="00150BBB" w:rsidRPr="00FD5AD9" w14:paraId="7C84D8B9" w14:textId="77777777" w:rsidTr="001D5173">
        <w:trPr>
          <w:trHeight w:val="3305"/>
        </w:trPr>
        <w:tc>
          <w:tcPr>
            <w:tcW w:w="10059" w:type="dxa"/>
            <w:shd w:val="clear" w:color="auto" w:fill="FFFFFF" w:themeFill="background1"/>
          </w:tcPr>
          <w:p w14:paraId="43B7C81D" w14:textId="77777777" w:rsidR="00150BBB" w:rsidRPr="00FD5AD9" w:rsidRDefault="00150BBB" w:rsidP="00065017">
            <w:pPr>
              <w:ind w:left="-23"/>
              <w:rPr>
                <w:rFonts w:ascii="Arial" w:eastAsia="Open Sans" w:hAnsi="Arial" w:cs="Arial"/>
                <w:color w:val="231F20"/>
                <w:szCs w:val="20"/>
              </w:rPr>
            </w:pPr>
          </w:p>
        </w:tc>
      </w:tr>
    </w:tbl>
    <w:p w14:paraId="3EAA7523" w14:textId="050B05AC" w:rsidR="000075E6" w:rsidRPr="00FD5AD9" w:rsidRDefault="000075E6" w:rsidP="007F7945">
      <w:pPr>
        <w:spacing w:after="60"/>
      </w:pPr>
    </w:p>
    <w:tbl>
      <w:tblPr>
        <w:tblStyle w:val="TableGrid"/>
        <w:tblpPr w:leftFromText="180" w:rightFromText="180" w:vertAnchor="text" w:horzAnchor="margin" w:tblpY="1"/>
        <w:tblOverlap w:val="never"/>
        <w:tblW w:w="10058" w:type="dxa"/>
        <w:tblLook w:val="01E0" w:firstRow="1" w:lastRow="1" w:firstColumn="1" w:lastColumn="1" w:noHBand="0" w:noVBand="0"/>
      </w:tblPr>
      <w:tblGrid>
        <w:gridCol w:w="10058"/>
      </w:tblGrid>
      <w:tr w:rsidR="000075E6" w:rsidRPr="00FD5AD9" w14:paraId="3EAA7525" w14:textId="77777777" w:rsidTr="009724DF">
        <w:trPr>
          <w:trHeight w:val="780"/>
        </w:trPr>
        <w:tc>
          <w:tcPr>
            <w:tcW w:w="10058" w:type="dxa"/>
            <w:shd w:val="clear" w:color="auto" w:fill="CCCCCC"/>
            <w:vAlign w:val="center"/>
          </w:tcPr>
          <w:p w14:paraId="3EAA7524" w14:textId="772629FB" w:rsidR="000075E6" w:rsidRPr="00FD5AD9" w:rsidRDefault="000075E6" w:rsidP="004714BC">
            <w:pPr>
              <w:ind w:left="-23"/>
              <w:rPr>
                <w:rFonts w:asciiTheme="minorHAnsi" w:eastAsia="Open Sans" w:hAnsiTheme="minorHAnsi" w:cstheme="minorHAnsi"/>
                <w:b/>
                <w:color w:val="231F20"/>
                <w:szCs w:val="20"/>
              </w:rPr>
            </w:pPr>
            <w:r w:rsidRPr="00FD5AD9">
              <w:rPr>
                <w:rFonts w:asciiTheme="minorHAnsi" w:eastAsia="Open Sans" w:hAnsiTheme="minorHAnsi" w:cstheme="minorHAnsi"/>
                <w:b/>
                <w:color w:val="231F20"/>
                <w:szCs w:val="20"/>
              </w:rPr>
              <w:lastRenderedPageBreak/>
              <w:t xml:space="preserve">Describe the size and scope of </w:t>
            </w:r>
            <w:r w:rsidR="00511BE0" w:rsidRPr="00FD5AD9">
              <w:rPr>
                <w:rFonts w:asciiTheme="minorHAnsi" w:eastAsia="Open Sans" w:hAnsiTheme="minorHAnsi" w:cstheme="minorHAnsi"/>
                <w:b/>
                <w:color w:val="231F20"/>
                <w:szCs w:val="20"/>
              </w:rPr>
              <w:t xml:space="preserve">ESSER Fund </w:t>
            </w:r>
            <w:r w:rsidRPr="00FD5AD9">
              <w:rPr>
                <w:rFonts w:asciiTheme="minorHAnsi" w:eastAsia="Open Sans" w:hAnsiTheme="minorHAnsi" w:cstheme="minorHAnsi"/>
                <w:b/>
                <w:color w:val="231F20"/>
                <w:szCs w:val="20"/>
              </w:rPr>
              <w:t>equitable services to be provided to eligible non-public school students, teachers, and other educational personnel and the amount of fun</w:t>
            </w:r>
            <w:r w:rsidR="009E65EE" w:rsidRPr="00FD5AD9">
              <w:rPr>
                <w:rFonts w:asciiTheme="minorHAnsi" w:eastAsia="Open Sans" w:hAnsiTheme="minorHAnsi" w:cstheme="minorHAnsi"/>
                <w:b/>
                <w:color w:val="231F20"/>
                <w:szCs w:val="20"/>
              </w:rPr>
              <w:t xml:space="preserve">ds available for those services. </w:t>
            </w:r>
            <w:r w:rsidR="00511BE0" w:rsidRPr="00FD5AD9">
              <w:rPr>
                <w:rFonts w:asciiTheme="minorHAnsi" w:eastAsia="Open Sans" w:hAnsiTheme="minorHAnsi" w:cstheme="minorHAnsi"/>
                <w:b/>
                <w:color w:val="231F20"/>
                <w:szCs w:val="20"/>
              </w:rPr>
              <w:t>Example</w:t>
            </w:r>
            <w:r w:rsidRPr="00FD5AD9">
              <w:rPr>
                <w:rFonts w:asciiTheme="minorHAnsi" w:eastAsia="Open Sans" w:hAnsiTheme="minorHAnsi" w:cstheme="minorHAnsi"/>
                <w:b/>
                <w:color w:val="231F20"/>
                <w:szCs w:val="20"/>
              </w:rPr>
              <w:t>: “</w:t>
            </w:r>
            <w:r w:rsidR="00396BB3" w:rsidRPr="00FD5AD9">
              <w:rPr>
                <w:rFonts w:asciiTheme="minorHAnsi" w:eastAsia="Open Sans" w:hAnsiTheme="minorHAnsi" w:cstheme="minorHAnsi"/>
                <w:szCs w:val="20"/>
                <w:u w:val="single"/>
              </w:rPr>
              <w:tab/>
            </w:r>
            <w:r w:rsidRPr="00FD5AD9">
              <w:rPr>
                <w:rFonts w:asciiTheme="minorHAnsi" w:eastAsia="Open Sans" w:hAnsiTheme="minorHAnsi" w:cstheme="minorHAnsi"/>
                <w:b/>
                <w:color w:val="231F20"/>
                <w:szCs w:val="20"/>
              </w:rPr>
              <w:t xml:space="preserve"> teachers and</w:t>
            </w:r>
            <w:r w:rsidR="00396BB3" w:rsidRPr="00FD5AD9">
              <w:rPr>
                <w:rFonts w:asciiTheme="minorHAnsi" w:eastAsia="Open Sans" w:hAnsiTheme="minorHAnsi" w:cstheme="minorHAnsi"/>
                <w:szCs w:val="20"/>
              </w:rPr>
              <w:tab/>
            </w:r>
            <w:r w:rsidR="00396BB3" w:rsidRPr="00FD5AD9">
              <w:rPr>
                <w:rFonts w:asciiTheme="minorHAnsi" w:eastAsia="Open Sans" w:hAnsiTheme="minorHAnsi" w:cstheme="minorHAnsi"/>
                <w:szCs w:val="20"/>
                <w:u w:val="single"/>
              </w:rPr>
              <w:tab/>
            </w:r>
            <w:r w:rsidRPr="00FD5AD9">
              <w:rPr>
                <w:rFonts w:asciiTheme="minorHAnsi" w:eastAsia="Open Sans" w:hAnsiTheme="minorHAnsi" w:cstheme="minorHAnsi"/>
                <w:b/>
                <w:color w:val="231F20"/>
                <w:szCs w:val="20"/>
              </w:rPr>
              <w:t xml:space="preserve"> students are being provided</w:t>
            </w:r>
            <w:r w:rsidR="00511BE0" w:rsidRPr="00FD5AD9">
              <w:rPr>
                <w:rFonts w:asciiTheme="minorHAnsi" w:eastAsia="Open Sans" w:hAnsiTheme="minorHAnsi" w:cstheme="minorHAnsi"/>
                <w:b/>
                <w:color w:val="231F20"/>
                <w:szCs w:val="20"/>
              </w:rPr>
              <w:t xml:space="preserve"> $</w:t>
            </w:r>
            <w:r w:rsidR="00396BB3" w:rsidRPr="00FD5AD9">
              <w:rPr>
                <w:rFonts w:asciiTheme="minorHAnsi" w:eastAsia="Open Sans" w:hAnsiTheme="minorHAnsi" w:cstheme="minorHAnsi"/>
                <w:szCs w:val="20"/>
                <w:u w:val="single"/>
              </w:rPr>
              <w:tab/>
              <w:t xml:space="preserve"> </w:t>
            </w:r>
            <w:r w:rsidR="00511BE0" w:rsidRPr="00FD5AD9">
              <w:rPr>
                <w:rFonts w:asciiTheme="minorHAnsi" w:eastAsia="Open Sans" w:hAnsiTheme="minorHAnsi" w:cstheme="minorHAnsi"/>
                <w:b/>
                <w:color w:val="231F20"/>
                <w:szCs w:val="20"/>
              </w:rPr>
              <w:t>in</w:t>
            </w:r>
            <w:r w:rsidRPr="00FD5AD9">
              <w:rPr>
                <w:rFonts w:asciiTheme="minorHAnsi" w:eastAsia="Open Sans" w:hAnsiTheme="minorHAnsi" w:cstheme="minorHAnsi"/>
                <w:b/>
                <w:color w:val="231F20"/>
                <w:szCs w:val="20"/>
              </w:rPr>
              <w:t xml:space="preserve"> services</w:t>
            </w:r>
            <w:r w:rsidR="00511BE0" w:rsidRPr="00FD5AD9">
              <w:rPr>
                <w:rFonts w:asciiTheme="minorHAnsi" w:eastAsia="Open Sans" w:hAnsiTheme="minorHAnsi" w:cstheme="minorHAnsi"/>
                <w:b/>
                <w:color w:val="231F20"/>
                <w:szCs w:val="20"/>
              </w:rPr>
              <w:t>/purchases</w:t>
            </w:r>
            <w:r w:rsidRPr="00FD5AD9">
              <w:rPr>
                <w:rFonts w:asciiTheme="minorHAnsi" w:eastAsia="Open Sans" w:hAnsiTheme="minorHAnsi" w:cstheme="minorHAnsi"/>
                <w:b/>
                <w:color w:val="231F20"/>
                <w:szCs w:val="20"/>
              </w:rPr>
              <w:t>.”</w:t>
            </w:r>
          </w:p>
        </w:tc>
      </w:tr>
      <w:tr w:rsidR="004B5CCD" w:rsidRPr="00FD5AD9" w14:paraId="0BD796CB" w14:textId="77777777" w:rsidTr="001D5173">
        <w:trPr>
          <w:trHeight w:val="2417"/>
        </w:trPr>
        <w:tc>
          <w:tcPr>
            <w:tcW w:w="10058" w:type="dxa"/>
            <w:shd w:val="clear" w:color="auto" w:fill="FFFFFF" w:themeFill="background1"/>
          </w:tcPr>
          <w:p w14:paraId="1EBB206C" w14:textId="6AAFFA63" w:rsidR="004B5CCD" w:rsidRPr="00FD5AD9" w:rsidRDefault="00065017" w:rsidP="009724DF">
            <w:pPr>
              <w:rPr>
                <w:rFonts w:ascii="Arial" w:eastAsia="Open Sans" w:hAnsi="Arial" w:cs="Arial"/>
                <w:i/>
                <w:color w:val="231F20"/>
                <w:szCs w:val="20"/>
              </w:rPr>
            </w:pPr>
            <w:r w:rsidRPr="00FD5AD9">
              <w:rPr>
                <w:rFonts w:asciiTheme="minorHAnsi" w:eastAsia="Open Sans" w:hAnsiTheme="minorHAnsi" w:cstheme="minorHAnsi"/>
                <w:i/>
                <w:color w:val="231F20"/>
                <w:szCs w:val="20"/>
              </w:rPr>
              <w:t xml:space="preserve">Based on </w:t>
            </w:r>
            <w:r w:rsidR="009724DF" w:rsidRPr="00FD5AD9">
              <w:rPr>
                <w:rFonts w:asciiTheme="minorHAnsi" w:eastAsia="Open Sans" w:hAnsiTheme="minorHAnsi" w:cstheme="minorHAnsi"/>
                <w:i/>
                <w:color w:val="231F20"/>
                <w:szCs w:val="20"/>
              </w:rPr>
              <w:t xml:space="preserve">Title I formula: </w:t>
            </w:r>
          </w:p>
        </w:tc>
      </w:tr>
    </w:tbl>
    <w:p w14:paraId="3EAA7538" w14:textId="7F0633F7" w:rsidR="000075E6" w:rsidRPr="00FD5AD9" w:rsidRDefault="000075E6" w:rsidP="000075E6">
      <w:pPr>
        <w:rPr>
          <w:sz w:val="2"/>
          <w:szCs w:val="2"/>
        </w:rPr>
      </w:pPr>
    </w:p>
    <w:p w14:paraId="7AF078E7" w14:textId="3A6848C3" w:rsidR="009724DF" w:rsidRPr="00FD5AD9" w:rsidRDefault="009724DF" w:rsidP="000075E6">
      <w:pPr>
        <w:rPr>
          <w:sz w:val="2"/>
          <w:szCs w:val="2"/>
        </w:rPr>
      </w:pPr>
    </w:p>
    <w:p w14:paraId="41998AA2" w14:textId="77777777" w:rsidR="009724DF" w:rsidRPr="00FD5AD9" w:rsidRDefault="009724DF" w:rsidP="000075E6">
      <w:pPr>
        <w:rPr>
          <w:sz w:val="2"/>
          <w:szCs w:val="2"/>
        </w:rPr>
      </w:pPr>
    </w:p>
    <w:p w14:paraId="1267A1A3" w14:textId="77777777" w:rsidR="009724DF" w:rsidRPr="00FD5AD9" w:rsidRDefault="009724DF" w:rsidP="000075E6">
      <w:pPr>
        <w:rPr>
          <w:sz w:val="2"/>
          <w:szCs w:val="2"/>
        </w:rPr>
      </w:pPr>
    </w:p>
    <w:p w14:paraId="61E8F5ED" w14:textId="77777777" w:rsidR="009724DF" w:rsidRPr="00FD5AD9" w:rsidRDefault="009724DF" w:rsidP="000075E6">
      <w:pPr>
        <w:rPr>
          <w:sz w:val="2"/>
          <w:szCs w:val="2"/>
        </w:rPr>
      </w:pPr>
    </w:p>
    <w:p w14:paraId="70BED804" w14:textId="77777777" w:rsidR="009724DF" w:rsidRPr="00FD5AD9" w:rsidRDefault="009724DF" w:rsidP="000075E6">
      <w:pPr>
        <w:rPr>
          <w:sz w:val="2"/>
          <w:szCs w:val="2"/>
        </w:rPr>
      </w:pPr>
    </w:p>
    <w:p w14:paraId="0B36E32E" w14:textId="77777777" w:rsidR="009724DF" w:rsidRPr="00FD5AD9" w:rsidRDefault="009724DF" w:rsidP="000075E6">
      <w:pPr>
        <w:rPr>
          <w:sz w:val="2"/>
          <w:szCs w:val="2"/>
        </w:rPr>
      </w:pPr>
    </w:p>
    <w:p w14:paraId="1F3EE3FD" w14:textId="77777777" w:rsidR="009724DF" w:rsidRPr="00FD5AD9" w:rsidRDefault="009724DF" w:rsidP="000075E6">
      <w:pPr>
        <w:rPr>
          <w:sz w:val="2"/>
          <w:szCs w:val="2"/>
        </w:rPr>
      </w:pPr>
    </w:p>
    <w:p w14:paraId="603C5F92" w14:textId="77777777" w:rsidR="009724DF" w:rsidRPr="00FD5AD9" w:rsidRDefault="009724DF" w:rsidP="000075E6">
      <w:pPr>
        <w:rPr>
          <w:sz w:val="2"/>
          <w:szCs w:val="2"/>
        </w:rPr>
      </w:pPr>
    </w:p>
    <w:p w14:paraId="38BD0A1D" w14:textId="77777777" w:rsidR="009724DF" w:rsidRPr="00FD5AD9" w:rsidRDefault="009724DF" w:rsidP="000075E6">
      <w:pPr>
        <w:rPr>
          <w:sz w:val="2"/>
          <w:szCs w:val="2"/>
        </w:rPr>
      </w:pPr>
    </w:p>
    <w:p w14:paraId="1979044C" w14:textId="77777777" w:rsidR="009724DF" w:rsidRPr="00FD5AD9" w:rsidRDefault="009724DF" w:rsidP="000075E6">
      <w:pPr>
        <w:rPr>
          <w:sz w:val="2"/>
          <w:szCs w:val="2"/>
        </w:rPr>
      </w:pPr>
    </w:p>
    <w:p w14:paraId="582A175F" w14:textId="77777777" w:rsidR="009724DF" w:rsidRPr="00FD5AD9" w:rsidRDefault="009724DF" w:rsidP="000075E6">
      <w:pPr>
        <w:rPr>
          <w:sz w:val="2"/>
          <w:szCs w:val="2"/>
        </w:rPr>
      </w:pPr>
    </w:p>
    <w:p w14:paraId="2C0494C0" w14:textId="05FE1305" w:rsidR="00040F7A" w:rsidRPr="00FD5AD9" w:rsidRDefault="00040F7A" w:rsidP="00040F7A">
      <w:pPr>
        <w:rPr>
          <w:sz w:val="2"/>
          <w:szCs w:val="2"/>
        </w:rPr>
      </w:pPr>
    </w:p>
    <w:tbl>
      <w:tblPr>
        <w:tblStyle w:val="TableGrid"/>
        <w:tblpPr w:leftFromText="180" w:rightFromText="180" w:vertAnchor="text" w:horzAnchor="margin" w:tblpY="14"/>
        <w:tblOverlap w:val="never"/>
        <w:tblW w:w="0" w:type="auto"/>
        <w:tblBorders>
          <w:insideV w:val="none" w:sz="0" w:space="0" w:color="auto"/>
        </w:tblBorders>
        <w:tblLook w:val="01E0" w:firstRow="1" w:lastRow="1" w:firstColumn="1" w:lastColumn="1" w:noHBand="0" w:noVBand="0"/>
      </w:tblPr>
      <w:tblGrid>
        <w:gridCol w:w="10070"/>
      </w:tblGrid>
      <w:tr w:rsidR="000075E6" w:rsidRPr="00FD5AD9" w14:paraId="3EAA753A" w14:textId="77777777" w:rsidTr="00065017">
        <w:tc>
          <w:tcPr>
            <w:tcW w:w="10070" w:type="dxa"/>
            <w:shd w:val="clear" w:color="auto" w:fill="CCCCCC"/>
            <w:vAlign w:val="center"/>
          </w:tcPr>
          <w:p w14:paraId="3EAA7539" w14:textId="5151DAF6" w:rsidR="000075E6" w:rsidRPr="00FD5AD9" w:rsidRDefault="000075E6" w:rsidP="004714BC">
            <w:pPr>
              <w:ind w:left="-23"/>
              <w:rPr>
                <w:rFonts w:asciiTheme="minorHAnsi" w:eastAsia="Open Sans" w:hAnsiTheme="minorHAnsi" w:cstheme="minorHAnsi"/>
                <w:color w:val="231F20"/>
                <w:szCs w:val="20"/>
              </w:rPr>
            </w:pPr>
            <w:r w:rsidRPr="00FD5AD9">
              <w:rPr>
                <w:rFonts w:asciiTheme="minorHAnsi" w:eastAsia="Open Sans" w:hAnsiTheme="minorHAnsi" w:cstheme="minorHAnsi"/>
                <w:b/>
                <w:color w:val="231F20"/>
                <w:szCs w:val="20"/>
              </w:rPr>
              <w:t>Describe what services will be provided, including how, when, where, and by whom:</w:t>
            </w:r>
          </w:p>
        </w:tc>
      </w:tr>
    </w:tbl>
    <w:tbl>
      <w:tblPr>
        <w:tblStyle w:val="TableGrid"/>
        <w:tblpPr w:leftFromText="180" w:rightFromText="180" w:vertAnchor="text" w:horzAnchor="margin" w:tblpY="47"/>
        <w:tblOverlap w:val="never"/>
        <w:tblW w:w="10079" w:type="dxa"/>
        <w:tblLook w:val="01E0" w:firstRow="1" w:lastRow="1" w:firstColumn="1" w:lastColumn="1" w:noHBand="0" w:noVBand="0"/>
      </w:tblPr>
      <w:tblGrid>
        <w:gridCol w:w="10079"/>
      </w:tblGrid>
      <w:tr w:rsidR="00065017" w:rsidRPr="00FD5AD9" w14:paraId="3622DFF5" w14:textId="77777777" w:rsidTr="00065017">
        <w:trPr>
          <w:trHeight w:val="2520"/>
        </w:trPr>
        <w:tc>
          <w:tcPr>
            <w:tcW w:w="10079" w:type="dxa"/>
            <w:tcBorders>
              <w:top w:val="nil"/>
            </w:tcBorders>
            <w:shd w:val="clear" w:color="auto" w:fill="FFFFFF" w:themeFill="background1"/>
          </w:tcPr>
          <w:p w14:paraId="5F6B6587" w14:textId="72F693C4" w:rsidR="00065017" w:rsidRPr="00FD5AD9" w:rsidRDefault="00065017" w:rsidP="00065017">
            <w:pPr>
              <w:ind w:left="-23"/>
              <w:rPr>
                <w:rFonts w:asciiTheme="minorHAnsi" w:eastAsia="Open Sans" w:hAnsiTheme="minorHAnsi" w:cstheme="minorHAnsi"/>
                <w:i/>
                <w:color w:val="231F20"/>
                <w:szCs w:val="20"/>
              </w:rPr>
            </w:pPr>
            <w:r w:rsidRPr="00FD5AD9">
              <w:rPr>
                <w:rFonts w:asciiTheme="minorHAnsi" w:eastAsia="Open Sans" w:hAnsiTheme="minorHAnsi" w:cstheme="minorHAnsi"/>
                <w:i/>
                <w:color w:val="231F20"/>
                <w:szCs w:val="20"/>
              </w:rPr>
              <w:t xml:space="preserve"> Based on Title I formula:</w:t>
            </w:r>
          </w:p>
        </w:tc>
      </w:tr>
    </w:tbl>
    <w:p w14:paraId="5AFFB90C" w14:textId="7F2C624E" w:rsidR="009724DF" w:rsidRPr="00FD5AD9" w:rsidRDefault="009724DF">
      <w:pPr>
        <w:rPr>
          <w:sz w:val="10"/>
          <w:szCs w:val="10"/>
        </w:rPr>
      </w:pPr>
    </w:p>
    <w:p w14:paraId="5FA06220" w14:textId="77777777" w:rsidR="001D5173" w:rsidRPr="00FD5AD9" w:rsidRDefault="001D5173">
      <w:pPr>
        <w:rPr>
          <w:sz w:val="10"/>
          <w:szCs w:val="10"/>
        </w:rPr>
      </w:pPr>
    </w:p>
    <w:p w14:paraId="70335BE3" w14:textId="77777777" w:rsidR="009724DF" w:rsidRPr="00FD5AD9" w:rsidRDefault="009724DF">
      <w:pPr>
        <w:rPr>
          <w:sz w:val="10"/>
          <w:szCs w:val="10"/>
        </w:rPr>
      </w:pPr>
    </w:p>
    <w:tbl>
      <w:tblPr>
        <w:tblStyle w:val="TableGrid"/>
        <w:tblpPr w:leftFromText="180" w:rightFromText="180" w:vertAnchor="text" w:horzAnchor="margin" w:tblpY="47"/>
        <w:tblOverlap w:val="never"/>
        <w:tblW w:w="10079" w:type="dxa"/>
        <w:tblLook w:val="01E0" w:firstRow="1" w:lastRow="1" w:firstColumn="1" w:lastColumn="1" w:noHBand="0" w:noVBand="0"/>
      </w:tblPr>
      <w:tblGrid>
        <w:gridCol w:w="10079"/>
      </w:tblGrid>
      <w:tr w:rsidR="000075E6" w:rsidRPr="00FD5AD9" w14:paraId="3EAA7544" w14:textId="77777777" w:rsidTr="007F7945">
        <w:trPr>
          <w:trHeight w:val="720"/>
        </w:trPr>
        <w:tc>
          <w:tcPr>
            <w:tcW w:w="10079" w:type="dxa"/>
            <w:shd w:val="clear" w:color="auto" w:fill="CCCCCC"/>
            <w:vAlign w:val="center"/>
          </w:tcPr>
          <w:p w14:paraId="3EAA7543" w14:textId="77777777" w:rsidR="000075E6" w:rsidRPr="00FD5AD9" w:rsidRDefault="000075E6" w:rsidP="004714BC">
            <w:pPr>
              <w:ind w:left="-23"/>
              <w:rPr>
                <w:rFonts w:asciiTheme="minorHAnsi" w:eastAsia="Open Sans" w:hAnsiTheme="minorHAnsi" w:cstheme="minorHAnsi"/>
                <w:color w:val="231F20"/>
                <w:szCs w:val="20"/>
              </w:rPr>
            </w:pPr>
            <w:r w:rsidRPr="00FD5AD9">
              <w:rPr>
                <w:rFonts w:asciiTheme="minorHAnsi" w:eastAsia="Open Sans" w:hAnsiTheme="minorHAnsi" w:cstheme="minorHAnsi"/>
                <w:b/>
                <w:color w:val="231F20"/>
                <w:szCs w:val="20"/>
              </w:rPr>
              <w:t xml:space="preserve">Describe how decisions about the services will be made, how the services will be assessed, and how the results of the assessment will be used to improve those services. Include in your discussion how </w:t>
            </w:r>
            <w:r w:rsidRPr="00FD5AD9">
              <w:rPr>
                <w:rFonts w:asciiTheme="minorHAnsi" w:eastAsia="Open Sans" w:hAnsiTheme="minorHAnsi" w:cstheme="minorHAnsi"/>
                <w:b/>
                <w:szCs w:val="20"/>
              </w:rPr>
              <w:t>progress of the program will be monitored for effectiveness and how the LEA will ensure oversight (for issues including allowability, compliance with program requirements, inventories of equipment and materials, etc.)</w:t>
            </w:r>
            <w:r w:rsidRPr="00FD5AD9">
              <w:rPr>
                <w:rFonts w:asciiTheme="minorHAnsi" w:eastAsia="Open Sans" w:hAnsiTheme="minorHAnsi" w:cstheme="minorHAnsi"/>
                <w:b/>
                <w:color w:val="231F20"/>
                <w:szCs w:val="20"/>
              </w:rPr>
              <w:t>:</w:t>
            </w:r>
          </w:p>
        </w:tc>
      </w:tr>
      <w:tr w:rsidR="00065017" w:rsidRPr="00FD5AD9" w14:paraId="3EAA754B" w14:textId="77777777" w:rsidTr="001D5173">
        <w:trPr>
          <w:trHeight w:val="2498"/>
        </w:trPr>
        <w:tc>
          <w:tcPr>
            <w:tcW w:w="10079" w:type="dxa"/>
            <w:shd w:val="clear" w:color="auto" w:fill="FFFFFF" w:themeFill="background1"/>
          </w:tcPr>
          <w:p w14:paraId="74F2413A" w14:textId="249D2F41" w:rsidR="00065017" w:rsidRPr="00FD5AD9" w:rsidRDefault="00065017" w:rsidP="007F7945">
            <w:pPr>
              <w:ind w:left="-23"/>
              <w:rPr>
                <w:rFonts w:ascii="Arial" w:eastAsia="Open Sans" w:hAnsi="Arial" w:cs="Arial"/>
                <w:color w:val="231F20"/>
                <w:szCs w:val="20"/>
              </w:rPr>
            </w:pPr>
          </w:p>
          <w:p w14:paraId="3EAA754A" w14:textId="355225E7" w:rsidR="00065017" w:rsidRPr="00FD5AD9" w:rsidRDefault="00065017" w:rsidP="00AB3BA6">
            <w:pPr>
              <w:ind w:left="-23"/>
              <w:rPr>
                <w:rFonts w:ascii="Arial" w:eastAsia="Open Sans" w:hAnsi="Arial" w:cs="Arial"/>
                <w:color w:val="231F20"/>
                <w:szCs w:val="20"/>
              </w:rPr>
            </w:pPr>
          </w:p>
        </w:tc>
      </w:tr>
    </w:tbl>
    <w:p w14:paraId="3EAA754C" w14:textId="77777777" w:rsidR="000075E6" w:rsidRPr="00FD5AD9" w:rsidRDefault="000075E6">
      <w:pPr>
        <w:rPr>
          <w:sz w:val="12"/>
          <w:szCs w:val="12"/>
        </w:rPr>
      </w:pPr>
    </w:p>
    <w:p w14:paraId="24F6EC64" w14:textId="77777777" w:rsidR="00357772" w:rsidRDefault="00357772">
      <w:pPr>
        <w:rPr>
          <w:rFonts w:asciiTheme="minorHAnsi" w:eastAsia="Open Sans" w:hAnsiTheme="minorHAnsi" w:cstheme="minorHAnsi"/>
          <w:szCs w:val="20"/>
        </w:rPr>
      </w:pPr>
      <w:r>
        <w:rPr>
          <w:rFonts w:asciiTheme="minorHAnsi" w:eastAsia="Open Sans" w:hAnsiTheme="minorHAnsi" w:cstheme="minorHAnsi"/>
          <w:szCs w:val="20"/>
        </w:rPr>
        <w:br w:type="page"/>
      </w:r>
    </w:p>
    <w:p w14:paraId="3EAA754E" w14:textId="2D8A1290" w:rsidR="000075E6" w:rsidRPr="00FD5AD9" w:rsidRDefault="000075E6" w:rsidP="000075E6">
      <w:pPr>
        <w:rPr>
          <w:rFonts w:asciiTheme="minorHAnsi" w:eastAsia="Open Sans" w:hAnsiTheme="minorHAnsi" w:cstheme="minorHAnsi"/>
          <w:szCs w:val="20"/>
        </w:rPr>
      </w:pPr>
      <w:bookmarkStart w:id="0" w:name="_GoBack"/>
      <w:bookmarkEnd w:id="0"/>
      <w:r w:rsidRPr="00FD5AD9">
        <w:rPr>
          <w:rFonts w:asciiTheme="minorHAnsi" w:eastAsia="Open Sans" w:hAnsiTheme="minorHAnsi" w:cstheme="minorHAnsi"/>
          <w:szCs w:val="20"/>
        </w:rPr>
        <w:lastRenderedPageBreak/>
        <w:t xml:space="preserve">For the program described above, the non-public school agency/school official and the LEA affirms this agreement for the </w:t>
      </w:r>
      <w:sdt>
        <w:sdtPr>
          <w:rPr>
            <w:rFonts w:asciiTheme="minorHAnsi" w:eastAsia="Open Sans" w:hAnsiTheme="minorHAnsi" w:cstheme="minorHAnsi"/>
            <w:szCs w:val="20"/>
          </w:rPr>
          <w:id w:val="-1550994037"/>
          <w:showingPlcHdr/>
        </w:sdtPr>
        <w:sdtEndPr/>
        <w:sdtContent>
          <w:r w:rsidRPr="00FD5AD9">
            <w:rPr>
              <w:rFonts w:asciiTheme="minorHAnsi" w:eastAsia="Open Sans" w:hAnsiTheme="minorHAnsi" w:cstheme="minorHAnsi"/>
              <w:color w:val="808080"/>
              <w:szCs w:val="20"/>
            </w:rPr>
            <w:t>__________</w:t>
          </w:r>
        </w:sdtContent>
      </w:sdt>
      <w:r w:rsidRPr="00FD5AD9">
        <w:rPr>
          <w:rFonts w:asciiTheme="minorHAnsi" w:eastAsia="Open Sans" w:hAnsiTheme="minorHAnsi" w:cstheme="minorHAnsi"/>
          <w:szCs w:val="20"/>
        </w:rPr>
        <w:t xml:space="preserve"> school year.</w:t>
      </w:r>
    </w:p>
    <w:p w14:paraId="3EAA7550" w14:textId="77777777" w:rsidR="000075E6" w:rsidRPr="00FD5AD9" w:rsidRDefault="000075E6" w:rsidP="000075E6">
      <w:pPr>
        <w:rPr>
          <w:rFonts w:asciiTheme="minorHAnsi" w:eastAsia="Open Sans" w:hAnsiTheme="minorHAnsi" w:cstheme="minorHAnsi"/>
          <w:i/>
          <w:sz w:val="12"/>
          <w:szCs w:val="12"/>
        </w:rPr>
      </w:pPr>
    </w:p>
    <w:tbl>
      <w:tblPr>
        <w:tblStyle w:val="TableGrid"/>
        <w:tblW w:w="999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80"/>
        <w:gridCol w:w="540"/>
        <w:gridCol w:w="4770"/>
      </w:tblGrid>
      <w:tr w:rsidR="000075E6" w:rsidRPr="00FD5AD9" w14:paraId="3EAA7554" w14:textId="77777777" w:rsidTr="00520399">
        <w:trPr>
          <w:trHeight w:val="119"/>
        </w:trPr>
        <w:tc>
          <w:tcPr>
            <w:tcW w:w="4680" w:type="dxa"/>
            <w:tcBorders>
              <w:bottom w:val="single" w:sz="4" w:space="0" w:color="auto"/>
            </w:tcBorders>
            <w:vAlign w:val="center"/>
          </w:tcPr>
          <w:p w14:paraId="3EAA7551" w14:textId="77777777" w:rsidR="000075E6" w:rsidRPr="00FD5AD9" w:rsidRDefault="000075E6" w:rsidP="000075E6">
            <w:pPr>
              <w:rPr>
                <w:rFonts w:asciiTheme="minorHAnsi" w:eastAsia="Open Sans" w:hAnsiTheme="minorHAnsi" w:cstheme="minorHAnsi"/>
                <w:sz w:val="40"/>
                <w:szCs w:val="20"/>
              </w:rPr>
            </w:pPr>
          </w:p>
        </w:tc>
        <w:tc>
          <w:tcPr>
            <w:tcW w:w="540" w:type="dxa"/>
          </w:tcPr>
          <w:p w14:paraId="3EAA7552" w14:textId="77777777" w:rsidR="000075E6" w:rsidRPr="00FD5AD9" w:rsidRDefault="000075E6" w:rsidP="000075E6">
            <w:pPr>
              <w:rPr>
                <w:rFonts w:asciiTheme="minorHAnsi" w:eastAsia="Open Sans" w:hAnsiTheme="minorHAnsi" w:cstheme="minorHAnsi"/>
                <w:szCs w:val="20"/>
              </w:rPr>
            </w:pPr>
          </w:p>
        </w:tc>
        <w:tc>
          <w:tcPr>
            <w:tcW w:w="4770" w:type="dxa"/>
            <w:tcBorders>
              <w:bottom w:val="single" w:sz="4" w:space="0" w:color="auto"/>
            </w:tcBorders>
            <w:vAlign w:val="center"/>
          </w:tcPr>
          <w:p w14:paraId="3EAA7553" w14:textId="77777777" w:rsidR="000075E6" w:rsidRPr="00FD5AD9" w:rsidRDefault="000075E6" w:rsidP="000075E6">
            <w:pPr>
              <w:rPr>
                <w:rFonts w:asciiTheme="minorHAnsi" w:eastAsia="Open Sans" w:hAnsiTheme="minorHAnsi" w:cstheme="minorHAnsi"/>
                <w:szCs w:val="20"/>
              </w:rPr>
            </w:pPr>
          </w:p>
        </w:tc>
      </w:tr>
      <w:tr w:rsidR="000075E6" w:rsidRPr="00FD5AD9" w14:paraId="3EAA7558" w14:textId="77777777" w:rsidTr="00520399">
        <w:trPr>
          <w:trHeight w:val="290"/>
        </w:trPr>
        <w:tc>
          <w:tcPr>
            <w:tcW w:w="4680" w:type="dxa"/>
            <w:tcBorders>
              <w:top w:val="single" w:sz="4" w:space="0" w:color="auto"/>
            </w:tcBorders>
          </w:tcPr>
          <w:p w14:paraId="3EAA7555" w14:textId="77777777" w:rsidR="000075E6" w:rsidRPr="00FD5AD9" w:rsidRDefault="000075E6" w:rsidP="000075E6">
            <w:pPr>
              <w:rPr>
                <w:rFonts w:asciiTheme="minorHAnsi" w:eastAsia="Open Sans" w:hAnsiTheme="minorHAnsi" w:cstheme="minorHAnsi"/>
                <w:szCs w:val="20"/>
              </w:rPr>
            </w:pPr>
            <w:r w:rsidRPr="00FD5AD9">
              <w:rPr>
                <w:rFonts w:asciiTheme="minorHAnsi" w:eastAsia="Open Sans" w:hAnsiTheme="minorHAnsi" w:cstheme="minorHAnsi"/>
                <w:szCs w:val="20"/>
              </w:rPr>
              <w:t>Name of LEA</w:t>
            </w:r>
          </w:p>
        </w:tc>
        <w:tc>
          <w:tcPr>
            <w:tcW w:w="540" w:type="dxa"/>
          </w:tcPr>
          <w:p w14:paraId="3EAA7556" w14:textId="77777777" w:rsidR="000075E6" w:rsidRPr="00FD5AD9" w:rsidRDefault="000075E6" w:rsidP="000075E6">
            <w:pPr>
              <w:rPr>
                <w:rFonts w:asciiTheme="minorHAnsi" w:eastAsia="Open Sans" w:hAnsiTheme="minorHAnsi" w:cstheme="minorHAnsi"/>
                <w:szCs w:val="20"/>
              </w:rPr>
            </w:pPr>
          </w:p>
        </w:tc>
        <w:tc>
          <w:tcPr>
            <w:tcW w:w="4770" w:type="dxa"/>
            <w:tcBorders>
              <w:top w:val="single" w:sz="4" w:space="0" w:color="auto"/>
            </w:tcBorders>
          </w:tcPr>
          <w:p w14:paraId="3EAA7557" w14:textId="41406B39" w:rsidR="000075E6" w:rsidRPr="00FD5AD9" w:rsidRDefault="000075E6" w:rsidP="000075E6">
            <w:pPr>
              <w:rPr>
                <w:rFonts w:asciiTheme="minorHAnsi" w:eastAsia="Open Sans" w:hAnsiTheme="minorHAnsi" w:cstheme="minorHAnsi"/>
                <w:szCs w:val="20"/>
              </w:rPr>
            </w:pPr>
            <w:r w:rsidRPr="00FD5AD9">
              <w:rPr>
                <w:rFonts w:asciiTheme="minorHAnsi" w:eastAsia="Open Sans" w:hAnsiTheme="minorHAnsi" w:cstheme="minorHAnsi"/>
                <w:szCs w:val="20"/>
              </w:rPr>
              <w:t>Name of Non-</w:t>
            </w:r>
            <w:r w:rsidR="00396BB3" w:rsidRPr="00FD5AD9">
              <w:rPr>
                <w:rFonts w:asciiTheme="minorHAnsi" w:eastAsia="Open Sans" w:hAnsiTheme="minorHAnsi" w:cstheme="minorHAnsi"/>
                <w:szCs w:val="20"/>
              </w:rPr>
              <w:t>P</w:t>
            </w:r>
            <w:r w:rsidRPr="00FD5AD9">
              <w:rPr>
                <w:rFonts w:asciiTheme="minorHAnsi" w:eastAsia="Open Sans" w:hAnsiTheme="minorHAnsi" w:cstheme="minorHAnsi"/>
                <w:szCs w:val="20"/>
              </w:rPr>
              <w:t>ublic School or Agency</w:t>
            </w:r>
          </w:p>
        </w:tc>
      </w:tr>
    </w:tbl>
    <w:p w14:paraId="3EAA7559" w14:textId="77777777" w:rsidR="000075E6" w:rsidRPr="00FD5AD9" w:rsidRDefault="000075E6" w:rsidP="000075E6">
      <w:pPr>
        <w:rPr>
          <w:rFonts w:asciiTheme="minorHAnsi" w:eastAsia="Open Sans" w:hAnsiTheme="minorHAnsi" w:cstheme="minorHAnsi"/>
          <w:sz w:val="2"/>
          <w:szCs w:val="2"/>
        </w:rPr>
      </w:pPr>
    </w:p>
    <w:tbl>
      <w:tblPr>
        <w:tblStyle w:val="TableGrid"/>
        <w:tblW w:w="999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80"/>
        <w:gridCol w:w="540"/>
        <w:gridCol w:w="4770"/>
      </w:tblGrid>
      <w:tr w:rsidR="000075E6" w:rsidRPr="00FD5AD9" w14:paraId="3EAA755D" w14:textId="77777777" w:rsidTr="00520399">
        <w:trPr>
          <w:trHeight w:val="53"/>
        </w:trPr>
        <w:tc>
          <w:tcPr>
            <w:tcW w:w="4680" w:type="dxa"/>
            <w:tcBorders>
              <w:bottom w:val="single" w:sz="4" w:space="0" w:color="auto"/>
            </w:tcBorders>
            <w:vAlign w:val="center"/>
          </w:tcPr>
          <w:p w14:paraId="3EAA755A" w14:textId="77777777" w:rsidR="000075E6" w:rsidRPr="00FD5AD9" w:rsidRDefault="000075E6" w:rsidP="000075E6">
            <w:pPr>
              <w:ind w:left="-468" w:firstLine="468"/>
              <w:rPr>
                <w:rFonts w:asciiTheme="minorHAnsi" w:eastAsia="Open Sans" w:hAnsiTheme="minorHAnsi" w:cstheme="minorHAnsi"/>
                <w:sz w:val="40"/>
                <w:szCs w:val="20"/>
              </w:rPr>
            </w:pPr>
          </w:p>
        </w:tc>
        <w:tc>
          <w:tcPr>
            <w:tcW w:w="540" w:type="dxa"/>
          </w:tcPr>
          <w:p w14:paraId="3EAA755B" w14:textId="77777777" w:rsidR="000075E6" w:rsidRPr="00FD5AD9" w:rsidRDefault="000075E6" w:rsidP="000075E6">
            <w:pPr>
              <w:rPr>
                <w:rFonts w:asciiTheme="minorHAnsi" w:eastAsia="Open Sans" w:hAnsiTheme="minorHAnsi" w:cstheme="minorHAnsi"/>
                <w:szCs w:val="20"/>
              </w:rPr>
            </w:pPr>
          </w:p>
        </w:tc>
        <w:tc>
          <w:tcPr>
            <w:tcW w:w="4770" w:type="dxa"/>
            <w:tcBorders>
              <w:bottom w:val="single" w:sz="4" w:space="0" w:color="auto"/>
            </w:tcBorders>
            <w:vAlign w:val="center"/>
          </w:tcPr>
          <w:p w14:paraId="3EAA755C" w14:textId="77777777" w:rsidR="000075E6" w:rsidRPr="00FD5AD9" w:rsidRDefault="000075E6" w:rsidP="000075E6">
            <w:pPr>
              <w:rPr>
                <w:rFonts w:asciiTheme="minorHAnsi" w:eastAsia="Open Sans" w:hAnsiTheme="minorHAnsi" w:cstheme="minorHAnsi"/>
                <w:szCs w:val="20"/>
              </w:rPr>
            </w:pPr>
          </w:p>
        </w:tc>
      </w:tr>
      <w:tr w:rsidR="000075E6" w:rsidRPr="00FD5AD9" w14:paraId="3EAA7561" w14:textId="77777777" w:rsidTr="00520399">
        <w:trPr>
          <w:trHeight w:val="290"/>
        </w:trPr>
        <w:tc>
          <w:tcPr>
            <w:tcW w:w="4680" w:type="dxa"/>
            <w:tcBorders>
              <w:top w:val="single" w:sz="4" w:space="0" w:color="auto"/>
            </w:tcBorders>
          </w:tcPr>
          <w:p w14:paraId="3EAA755E" w14:textId="77777777" w:rsidR="000075E6" w:rsidRPr="00FD5AD9" w:rsidRDefault="000075E6" w:rsidP="000075E6">
            <w:pPr>
              <w:rPr>
                <w:rFonts w:asciiTheme="minorHAnsi" w:eastAsia="Open Sans" w:hAnsiTheme="minorHAnsi" w:cstheme="minorHAnsi"/>
                <w:szCs w:val="20"/>
              </w:rPr>
            </w:pPr>
            <w:r w:rsidRPr="00FD5AD9">
              <w:rPr>
                <w:rFonts w:asciiTheme="minorHAnsi" w:eastAsia="Open Sans" w:hAnsiTheme="minorHAnsi" w:cstheme="minorHAnsi"/>
                <w:szCs w:val="20"/>
              </w:rPr>
              <w:t>Signature of LEA Representative                    Date</w:t>
            </w:r>
          </w:p>
        </w:tc>
        <w:tc>
          <w:tcPr>
            <w:tcW w:w="540" w:type="dxa"/>
          </w:tcPr>
          <w:p w14:paraId="3EAA755F" w14:textId="77777777" w:rsidR="000075E6" w:rsidRPr="00FD5AD9" w:rsidRDefault="000075E6" w:rsidP="000075E6">
            <w:pPr>
              <w:rPr>
                <w:rFonts w:asciiTheme="minorHAnsi" w:eastAsia="Open Sans" w:hAnsiTheme="minorHAnsi" w:cstheme="minorHAnsi"/>
                <w:szCs w:val="20"/>
              </w:rPr>
            </w:pPr>
          </w:p>
        </w:tc>
        <w:tc>
          <w:tcPr>
            <w:tcW w:w="4770" w:type="dxa"/>
            <w:tcBorders>
              <w:top w:val="single" w:sz="4" w:space="0" w:color="auto"/>
            </w:tcBorders>
          </w:tcPr>
          <w:p w14:paraId="3EAA7560" w14:textId="77777777" w:rsidR="000075E6" w:rsidRPr="00FD5AD9" w:rsidRDefault="000075E6" w:rsidP="000075E6">
            <w:pPr>
              <w:rPr>
                <w:rFonts w:asciiTheme="minorHAnsi" w:eastAsia="Open Sans" w:hAnsiTheme="minorHAnsi" w:cstheme="minorHAnsi"/>
                <w:szCs w:val="20"/>
              </w:rPr>
            </w:pPr>
            <w:r w:rsidRPr="00FD5AD9">
              <w:rPr>
                <w:rFonts w:asciiTheme="minorHAnsi" w:eastAsia="Open Sans" w:hAnsiTheme="minorHAnsi" w:cstheme="minorHAnsi"/>
                <w:szCs w:val="20"/>
              </w:rPr>
              <w:t>Signature of School Representative                Date</w:t>
            </w:r>
          </w:p>
        </w:tc>
      </w:tr>
    </w:tbl>
    <w:p w14:paraId="3EAA7562" w14:textId="77777777" w:rsidR="000075E6" w:rsidRPr="00FD5AD9" w:rsidRDefault="000075E6" w:rsidP="00396BB3">
      <w:pPr>
        <w:rPr>
          <w:rFonts w:asciiTheme="minorHAnsi" w:eastAsia="Open Sans" w:hAnsiTheme="minorHAnsi" w:cstheme="minorHAnsi"/>
          <w:sz w:val="10"/>
          <w:szCs w:val="10"/>
        </w:rPr>
      </w:pPr>
    </w:p>
    <w:sectPr w:rsidR="000075E6" w:rsidRPr="00FD5AD9" w:rsidSect="00040F7A">
      <w:headerReference w:type="default" r:id="rId12"/>
      <w:footerReference w:type="default" r:id="rId13"/>
      <w:type w:val="continuous"/>
      <w:pgSz w:w="12240" w:h="15840"/>
      <w:pgMar w:top="1440" w:right="1080" w:bottom="1080" w:left="1080" w:header="720" w:footer="4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7D0FE" w14:textId="77777777" w:rsidR="00B434DC" w:rsidRDefault="00B434DC" w:rsidP="0089763D">
      <w:r>
        <w:separator/>
      </w:r>
    </w:p>
  </w:endnote>
  <w:endnote w:type="continuationSeparator" w:id="0">
    <w:p w14:paraId="7623D645" w14:textId="77777777" w:rsidR="00B434DC" w:rsidRDefault="00B434DC" w:rsidP="0089763D">
      <w:r>
        <w:continuationSeparator/>
      </w:r>
    </w:p>
  </w:endnote>
  <w:endnote w:type="continuationNotice" w:id="1">
    <w:p w14:paraId="4BE19B20" w14:textId="77777777" w:rsidR="00B434DC" w:rsidRDefault="00B43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A756E" w14:textId="77777777" w:rsidR="0089763D" w:rsidRDefault="005616B1" w:rsidP="00364BE0">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3EAA7572" wp14:editId="3EAA7573">
              <wp:extent cx="6400800" cy="45720"/>
              <wp:effectExtent l="0" t="0" r="0" b="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00800" cy="45720"/>
                        <a:chOff x="0" y="0"/>
                        <a:chExt cx="8851" cy="10"/>
                      </a:xfrm>
                    </wpg:grpSpPr>
                    <wpg:grpSp>
                      <wpg:cNvPr id="4" name="Group 2"/>
                      <wpg:cNvGrpSpPr>
                        <a:grpSpLocks/>
                      </wpg:cNvGrpSpPr>
                      <wpg:grpSpPr bwMode="auto">
                        <a:xfrm>
                          <a:off x="5" y="5"/>
                          <a:ext cx="8841" cy="2"/>
                          <a:chOff x="5" y="5"/>
                          <a:chExt cx="8841" cy="2"/>
                        </a:xfrm>
                      </wpg:grpSpPr>
                      <wps:wsp>
                        <wps:cNvPr id="5"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D2EE37" id="Group 1" o:spid="_x0000_s1026" style="width:7in;height:3.6pt;flip:y;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UXLQMAAPIHAAAOAAAAZHJzL2Uyb0RvYy54bWy0VUtv2zAMvg/YfxB03NDaSZMsNeoUQ18Y&#10;0G0Fmu2uyPIDkyVNUuJ0v37Uw4mTrod12MWgTIr8SH6kLi63LUcbpk0jRY5HpylGTFBZNKLK8bfl&#10;7ckcI2OJKAiXguX4iRl8uXj75qJTGRvLWvKCaQROhMk6lePaWpUliaE1a4k5lYoJUJZSt8TCUVdJ&#10;oUkH3luejNN0lnRSF0pLyoyBv9dBiRfef1kyar+WpWEW8RwDNuu/2n9X7pssLkhWaaLqhkYY5BUo&#10;WtIICLpzdU0sQWvdPHPVNlRLI0t7SmWbyLJsKPM5QDaj9CibOy3XyudSZV2ldmWC0h7V6dVu6ZfN&#10;g0ZNkeMzjARpoUU+Khq50nSqysDiTqtH9aBDfiDeS/rDgDo51rtzFYzRqvssC3BH1lb60mxL3aKS&#10;N+o7EMX/gfTR1vfiadcLtrWIws/ZJE3nKbSMgm4y/TCOvaI1NPTZLVrfxHvz+XQULo38jYRkLnAE&#10;G8GFzPxhl2Qsw+SwDOP/UgZXyZj8FCNIcBqI2Cc/n09iEj4+yXZZH5gPsz648GLSMGRmzyPzbzx6&#10;rIlinp7GsSQWEBAGHt1qxtzgorNQQ2/U88gMSTTQdMpkBrj2Z/r8Zd12ZYACro29YxJ4QDKyuTc2&#10;DH4Bkqd1EUEvgXFly2EHvD9BKZqi2JlqZwCNCQbvErRMUYd8s6K73su4N/JewGL23BEM3N7ReOAI&#10;YFc9MFL3WOlWRLAgIeL2a+qnSEnj5mEJwPoxAg9g5BJ7wRZiH9uGOzGEhsV5vDI1RrAyV4GpiliH&#10;zIVwIupy7OvgfrRyw5bSq+zRpEKQvZaLoVXg/ABVUMMNFwDmNwg+qMM6aKiQtw3nvgVcOCizs2mo&#10;jZG8KZzSoTG6Wl1xjTYEHoPr8zQ96zfEgRksXVF4ZzUjxU2ULWl4kCE4h9rC8gtUdRvEZCtZPAFt&#10;tQxPDDyJINRS/8Kog+clx+bnmmiGEf8kYO7OR5OJe4/8Iaw3pIea1VBDBAVXObYYGu/EKxvesLXS&#10;TVVDpLBQhfwI27ZsHLs9voAqHmD0vRR3dJThYQHp4OUanr3V/qle/AYAAP//AwBQSwMEFAAGAAgA&#10;AAAhAIUSSH/ZAAAABAEAAA8AAABkcnMvZG93bnJldi54bWxMj0FLw0AQhe9C/8Mygje7awlaYjal&#10;FBQRL01Vepxmp8nS7GzIbtv477v1opcHjze8902xGF0nTjQE61nDw1SBIK69sdxo+Ny83M9BhIhs&#10;sPNMGn4owKKc3BSYG3/mNZ2q2IhUwiFHDW2MfS5lqFtyGKa+J07Z3g8OY7JDI82A51TuOjlT6lE6&#10;tJwWWuxp1VJ9qI5Ow9fSZpR9b98/VE30ZuT2tbKZ1ne34/IZRKQx/h3DFT+hQ5mYdv7IJohOQ3ok&#10;/uo1U2qe/E7D0wxkWcj/8OUFAAD//wMAUEsBAi0AFAAGAAgAAAAhALaDOJL+AAAA4QEAABMAAAAA&#10;AAAAAAAAAAAAAAAAAFtDb250ZW50X1R5cGVzXS54bWxQSwECLQAUAAYACAAAACEAOP0h/9YAAACU&#10;AQAACwAAAAAAAAAAAAAAAAAvAQAAX3JlbHMvLnJlbHNQSwECLQAUAAYACAAAACEAEQ2VFy0DAADy&#10;BwAADgAAAAAAAAAAAAAAAAAuAgAAZHJzL2Uyb0RvYy54bWxQSwECLQAUAAYACAAAACEAhRJIf9kA&#10;AAAEAQAADwAAAAAAAAAAAAAAAACHBQAAZHJzL2Rvd25yZXYueG1sUEsFBgAAAAAEAAQA8wAAAI0G&#10;AAA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e9xAAAANoAAAAPAAAAZHJzL2Rvd25yZXYueG1sRI9Ba8JA&#10;FITvBf/D8oTemk2FFo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N9Ol73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p>
  <w:p w14:paraId="3EAA756F" w14:textId="5AADAE4E" w:rsidR="0089763D" w:rsidRPr="004313EE" w:rsidRDefault="00B043C1" w:rsidP="00B043C1">
    <w:pPr>
      <w:tabs>
        <w:tab w:val="right" w:pos="10080"/>
      </w:tabs>
      <w:spacing w:before="59" w:line="216" w:lineRule="exact"/>
      <w:rPr>
        <w:rFonts w:eastAsia="Open Sans" w:cs="Open Sans"/>
        <w:color w:val="7E7578"/>
        <w:sz w:val="18"/>
        <w:szCs w:val="18"/>
      </w:rPr>
    </w:pPr>
    <w:r w:rsidRPr="004313EE">
      <w:rPr>
        <w:rFonts w:eastAsia="Open Sans" w:cs="Open Sans"/>
        <w:color w:val="7E7578"/>
        <w:sz w:val="18"/>
        <w:szCs w:val="18"/>
      </w:rPr>
      <w:t>Division</w:t>
    </w:r>
    <w:r>
      <w:rPr>
        <w:rFonts w:eastAsia="Open Sans" w:cs="Open Sans"/>
        <w:color w:val="7E7578"/>
        <w:sz w:val="18"/>
        <w:szCs w:val="18"/>
      </w:rPr>
      <w:t xml:space="preserve"> of Federal Programs </w:t>
    </w:r>
    <w:r w:rsidR="00396BB3">
      <w:rPr>
        <w:rFonts w:eastAsia="Open Sans" w:cs="Open Sans"/>
        <w:color w:val="7E7578"/>
        <w:sz w:val="18"/>
        <w:szCs w:val="18"/>
      </w:rPr>
      <w:t>and</w:t>
    </w:r>
    <w:r>
      <w:rPr>
        <w:rFonts w:eastAsia="Open Sans" w:cs="Open Sans"/>
        <w:color w:val="7E7578"/>
        <w:sz w:val="18"/>
        <w:szCs w:val="18"/>
      </w:rPr>
      <w:t xml:space="preserve"> Oversight</w:t>
    </w:r>
    <w:r>
      <w:rPr>
        <w:rFonts w:eastAsia="Open Sans" w:cs="Open Sans"/>
        <w:color w:val="7E7578"/>
        <w:sz w:val="18"/>
        <w:szCs w:val="18"/>
      </w:rPr>
      <w:tab/>
      <w:t xml:space="preserve"> </w:t>
    </w:r>
    <w:r w:rsidRPr="0080130F">
      <w:rPr>
        <w:rFonts w:eastAsia="Open Sans" w:cs="Open Sans"/>
        <w:color w:val="7E7578"/>
        <w:sz w:val="18"/>
        <w:szCs w:val="18"/>
      </w:rPr>
      <w:fldChar w:fldCharType="begin"/>
    </w:r>
    <w:r w:rsidRPr="0080130F">
      <w:rPr>
        <w:rFonts w:eastAsia="Open Sans" w:cs="Open Sans"/>
        <w:color w:val="7E7578"/>
        <w:sz w:val="18"/>
        <w:szCs w:val="18"/>
      </w:rPr>
      <w:instrText xml:space="preserve"> PAGE   \* MERGEFORMAT </w:instrText>
    </w:r>
    <w:r w:rsidRPr="0080130F">
      <w:rPr>
        <w:rFonts w:eastAsia="Open Sans" w:cs="Open Sans"/>
        <w:color w:val="7E7578"/>
        <w:sz w:val="18"/>
        <w:szCs w:val="18"/>
      </w:rPr>
      <w:fldChar w:fldCharType="separate"/>
    </w:r>
    <w:r w:rsidR="00357772">
      <w:rPr>
        <w:rFonts w:eastAsia="Open Sans" w:cs="Open Sans"/>
        <w:noProof/>
        <w:color w:val="7E7578"/>
        <w:sz w:val="18"/>
        <w:szCs w:val="18"/>
      </w:rPr>
      <w:t>2</w:t>
    </w:r>
    <w:r w:rsidRPr="0080130F">
      <w:rPr>
        <w:rFonts w:eastAsia="Open Sans" w:cs="Open Sans"/>
        <w:noProof/>
        <w:color w:val="7E7578"/>
        <w:sz w:val="18"/>
        <w:szCs w:val="18"/>
      </w:rPr>
      <w:fldChar w:fldCharType="end"/>
    </w:r>
    <w:r>
      <w:rPr>
        <w:rFonts w:eastAsia="Open Sans" w:cs="Open Sans"/>
        <w:noProof/>
        <w:color w:val="7E7578"/>
        <w:sz w:val="18"/>
        <w:szCs w:val="18"/>
      </w:rPr>
      <w:t xml:space="preserve"> | </w:t>
    </w:r>
    <w:r w:rsidR="00150BBB">
      <w:rPr>
        <w:rFonts w:eastAsia="Open Sans" w:cs="Open Sans"/>
        <w:noProof/>
        <w:color w:val="7E7578"/>
        <w:sz w:val="18"/>
        <w:szCs w:val="18"/>
      </w:rPr>
      <w:t>Sept</w:t>
    </w:r>
    <w:r w:rsidR="00523E99">
      <w:rPr>
        <w:rFonts w:eastAsia="Open Sans" w:cs="Open Sans"/>
        <w:noProof/>
        <w:color w:val="7E7578"/>
        <w:sz w:val="18"/>
        <w:szCs w:val="18"/>
      </w:rPr>
      <w:t>.</w:t>
    </w:r>
    <w:r w:rsidR="00150BBB" w:rsidRPr="00511BE0">
      <w:rPr>
        <w:rFonts w:eastAsia="Open Sans" w:cs="Open Sans"/>
        <w:noProof/>
        <w:color w:val="7E7578"/>
        <w:sz w:val="18"/>
        <w:szCs w:val="18"/>
      </w:rPr>
      <w:t xml:space="preserve"> </w:t>
    </w:r>
    <w:r w:rsidRPr="00511BE0">
      <w:rPr>
        <w:rFonts w:eastAsia="Open Sans" w:cs="Open Sans"/>
        <w:noProof/>
        <w:color w:val="7E7578"/>
        <w:sz w:val="18"/>
        <w:szCs w:val="18"/>
      </w:rPr>
      <w:t>2020</w:t>
    </w:r>
    <w:r>
      <w:rPr>
        <w:rFonts w:eastAsia="Open Sans" w:cs="Open Sans"/>
        <w:color w:val="7E7578"/>
        <w:sz w:val="18"/>
        <w:szCs w:val="18"/>
      </w:rPr>
      <w:br/>
    </w:r>
    <w:r w:rsidRPr="004313EE">
      <w:rPr>
        <w:rFonts w:eastAsia="Open Sans" w:cs="Open Sans"/>
        <w:color w:val="7E7578"/>
        <w:sz w:val="18"/>
        <w:szCs w:val="18"/>
      </w:rPr>
      <w:t>tn.gov/</w:t>
    </w:r>
    <w:r>
      <w:rPr>
        <w:rFonts w:eastAsia="Open Sans" w:cs="Open Sans"/>
        <w:color w:val="7E7578"/>
        <w:sz w:val="18"/>
        <w:szCs w:val="18"/>
      </w:rPr>
      <w:t>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B5F1D" w14:textId="77777777" w:rsidR="00B434DC" w:rsidRDefault="00B434DC" w:rsidP="0089763D">
      <w:r>
        <w:separator/>
      </w:r>
    </w:p>
  </w:footnote>
  <w:footnote w:type="continuationSeparator" w:id="0">
    <w:p w14:paraId="0FA0F57E" w14:textId="77777777" w:rsidR="00B434DC" w:rsidRDefault="00B434DC" w:rsidP="0089763D">
      <w:r>
        <w:continuationSeparator/>
      </w:r>
    </w:p>
  </w:footnote>
  <w:footnote w:type="continuationNotice" w:id="1">
    <w:p w14:paraId="0DEE6465" w14:textId="77777777" w:rsidR="00B434DC" w:rsidRDefault="00B43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A756C" w14:textId="0F8229EC" w:rsidR="0089763D" w:rsidRDefault="4EED867D">
    <w:pPr>
      <w:pStyle w:val="Header"/>
    </w:pPr>
    <w:r>
      <w:rPr>
        <w:noProof/>
      </w:rPr>
      <w:drawing>
        <wp:inline distT="0" distB="0" distL="0" distR="0" wp14:anchorId="3EAA7570" wp14:editId="05405C53">
          <wp:extent cx="1490472" cy="585216"/>
          <wp:effectExtent l="0" t="0" r="0" b="5715"/>
          <wp:docPr id="19" name="Picture 19"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1490472" cy="585216"/>
                  </a:xfrm>
                  <a:prstGeom prst="rect">
                    <a:avLst/>
                  </a:prstGeom>
                </pic:spPr>
              </pic:pic>
            </a:graphicData>
          </a:graphic>
        </wp:inline>
      </w:drawing>
    </w:r>
  </w:p>
  <w:p w14:paraId="0F8EF517" w14:textId="77777777" w:rsidR="00325F92" w:rsidRDefault="00325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D718FD"/>
    <w:multiLevelType w:val="hybridMultilevel"/>
    <w:tmpl w:val="7FECEBB4"/>
    <w:lvl w:ilvl="0" w:tplc="D19CF58C">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jM2NzIxMDE0sjRR0lEKTi0uzszPAykwrAUAJsLeESwAAAA="/>
  </w:docVars>
  <w:rsids>
    <w:rsidRoot w:val="000075E6"/>
    <w:rsid w:val="000075E6"/>
    <w:rsid w:val="00025247"/>
    <w:rsid w:val="00036DC7"/>
    <w:rsid w:val="00040F7A"/>
    <w:rsid w:val="00065017"/>
    <w:rsid w:val="000651C8"/>
    <w:rsid w:val="00082277"/>
    <w:rsid w:val="000827FD"/>
    <w:rsid w:val="00113D70"/>
    <w:rsid w:val="0012065C"/>
    <w:rsid w:val="00134746"/>
    <w:rsid w:val="00150BBB"/>
    <w:rsid w:val="001A7167"/>
    <w:rsid w:val="001D5173"/>
    <w:rsid w:val="001E5279"/>
    <w:rsid w:val="001E59F6"/>
    <w:rsid w:val="002255B7"/>
    <w:rsid w:val="00236290"/>
    <w:rsid w:val="00261C23"/>
    <w:rsid w:val="00265F01"/>
    <w:rsid w:val="002C6186"/>
    <w:rsid w:val="00325F92"/>
    <w:rsid w:val="00337656"/>
    <w:rsid w:val="00357772"/>
    <w:rsid w:val="00364BE0"/>
    <w:rsid w:val="00377F95"/>
    <w:rsid w:val="00396BB3"/>
    <w:rsid w:val="003E6DC0"/>
    <w:rsid w:val="00425C99"/>
    <w:rsid w:val="004313EE"/>
    <w:rsid w:val="004570EF"/>
    <w:rsid w:val="00457E12"/>
    <w:rsid w:val="0046175A"/>
    <w:rsid w:val="004714BC"/>
    <w:rsid w:val="00486317"/>
    <w:rsid w:val="004B5CCD"/>
    <w:rsid w:val="004C0AF4"/>
    <w:rsid w:val="005074CC"/>
    <w:rsid w:val="00511BE0"/>
    <w:rsid w:val="00520399"/>
    <w:rsid w:val="00523E99"/>
    <w:rsid w:val="005323C9"/>
    <w:rsid w:val="00532495"/>
    <w:rsid w:val="005616B1"/>
    <w:rsid w:val="005946AB"/>
    <w:rsid w:val="00692B65"/>
    <w:rsid w:val="006D3250"/>
    <w:rsid w:val="00706D82"/>
    <w:rsid w:val="007B5019"/>
    <w:rsid w:val="007C4631"/>
    <w:rsid w:val="007D74E7"/>
    <w:rsid w:val="007F7945"/>
    <w:rsid w:val="0080130F"/>
    <w:rsid w:val="00802646"/>
    <w:rsid w:val="00831204"/>
    <w:rsid w:val="00871878"/>
    <w:rsid w:val="0088593B"/>
    <w:rsid w:val="0089763D"/>
    <w:rsid w:val="008B4FC9"/>
    <w:rsid w:val="008F2060"/>
    <w:rsid w:val="009264E5"/>
    <w:rsid w:val="00930A73"/>
    <w:rsid w:val="009664D9"/>
    <w:rsid w:val="00971388"/>
    <w:rsid w:val="009724DF"/>
    <w:rsid w:val="009A36FB"/>
    <w:rsid w:val="009E65EE"/>
    <w:rsid w:val="00A14269"/>
    <w:rsid w:val="00A5316A"/>
    <w:rsid w:val="00AA4329"/>
    <w:rsid w:val="00B043C1"/>
    <w:rsid w:val="00B12EAD"/>
    <w:rsid w:val="00B434DC"/>
    <w:rsid w:val="00B47965"/>
    <w:rsid w:val="00B53F1D"/>
    <w:rsid w:val="00B75FF4"/>
    <w:rsid w:val="00B8203B"/>
    <w:rsid w:val="00BF1DEC"/>
    <w:rsid w:val="00C226FE"/>
    <w:rsid w:val="00C927F0"/>
    <w:rsid w:val="00CA086E"/>
    <w:rsid w:val="00CB6900"/>
    <w:rsid w:val="00CE1BDB"/>
    <w:rsid w:val="00CE21E9"/>
    <w:rsid w:val="00D37B7D"/>
    <w:rsid w:val="00D74BD9"/>
    <w:rsid w:val="00DA78CA"/>
    <w:rsid w:val="00DD385F"/>
    <w:rsid w:val="00E25A79"/>
    <w:rsid w:val="00E50D59"/>
    <w:rsid w:val="00E96F29"/>
    <w:rsid w:val="00F233B8"/>
    <w:rsid w:val="00F303C6"/>
    <w:rsid w:val="00F4799C"/>
    <w:rsid w:val="00F6624A"/>
    <w:rsid w:val="00F77BA1"/>
    <w:rsid w:val="00FA78C3"/>
    <w:rsid w:val="00FC494A"/>
    <w:rsid w:val="00FD2FFA"/>
    <w:rsid w:val="00FD5AD9"/>
    <w:rsid w:val="00FF159D"/>
    <w:rsid w:val="00FF4D01"/>
    <w:rsid w:val="07FCD294"/>
    <w:rsid w:val="0E185118"/>
    <w:rsid w:val="0EFC0987"/>
    <w:rsid w:val="10F4CED4"/>
    <w:rsid w:val="120E6E2F"/>
    <w:rsid w:val="12AA5BF6"/>
    <w:rsid w:val="1625A5BA"/>
    <w:rsid w:val="16EB450D"/>
    <w:rsid w:val="18BB2B95"/>
    <w:rsid w:val="193C9475"/>
    <w:rsid w:val="2070D502"/>
    <w:rsid w:val="292DF06E"/>
    <w:rsid w:val="2A68709C"/>
    <w:rsid w:val="2EB0464E"/>
    <w:rsid w:val="2F832CBD"/>
    <w:rsid w:val="2FAE93E0"/>
    <w:rsid w:val="3020D5F1"/>
    <w:rsid w:val="30A094A2"/>
    <w:rsid w:val="334FA5D7"/>
    <w:rsid w:val="35926C78"/>
    <w:rsid w:val="37AAC71D"/>
    <w:rsid w:val="3892C2EC"/>
    <w:rsid w:val="3D7AE073"/>
    <w:rsid w:val="406AAFE6"/>
    <w:rsid w:val="426E7D79"/>
    <w:rsid w:val="43167CF1"/>
    <w:rsid w:val="43304657"/>
    <w:rsid w:val="43FA17FC"/>
    <w:rsid w:val="4A666504"/>
    <w:rsid w:val="4CFD8C2B"/>
    <w:rsid w:val="4EED867D"/>
    <w:rsid w:val="55560402"/>
    <w:rsid w:val="57D2358D"/>
    <w:rsid w:val="58C32335"/>
    <w:rsid w:val="5A69D082"/>
    <w:rsid w:val="5CB07644"/>
    <w:rsid w:val="671DD014"/>
    <w:rsid w:val="6B2157EF"/>
    <w:rsid w:val="6F35AE82"/>
    <w:rsid w:val="70852675"/>
    <w:rsid w:val="71B4D04D"/>
    <w:rsid w:val="738F783B"/>
    <w:rsid w:val="73E1563E"/>
    <w:rsid w:val="7AD5DED2"/>
    <w:rsid w:val="7E542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AA7516"/>
  <w15:docId w15:val="{8C480CD3-D7C4-418E-A543-28A2E8B8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7C4631"/>
    <w:rPr>
      <w:rFonts w:ascii="Open Sans" w:hAnsi="Open Sans"/>
      <w:sz w:val="20"/>
    </w:rPr>
  </w:style>
  <w:style w:type="paragraph" w:styleId="Heading1">
    <w:name w:val="heading 1"/>
    <w:aliases w:val="Document Title"/>
    <w:basedOn w:val="Normal"/>
    <w:next w:val="Normal"/>
    <w:link w:val="Heading1Char"/>
    <w:uiPriority w:val="9"/>
    <w:rsid w:val="00B043C1"/>
    <w:pPr>
      <w:keepNext/>
      <w:keepLines/>
      <w:spacing w:before="480"/>
      <w:jc w:val="center"/>
      <w:outlineLvl w:val="0"/>
    </w:pPr>
    <w:rPr>
      <w:rFonts w:asciiTheme="minorHAnsi" w:eastAsiaTheme="majorEastAsia" w:hAnsiTheme="minorHAnsi" w:cstheme="majorBidi"/>
      <w:b/>
      <w:bCs/>
      <w:sz w:val="28"/>
      <w:szCs w:val="28"/>
    </w:rPr>
  </w:style>
  <w:style w:type="paragraph" w:styleId="Heading2">
    <w:name w:val="heading 2"/>
    <w:aliases w:val="Document Sub-title"/>
    <w:basedOn w:val="Normal"/>
    <w:next w:val="Normal"/>
    <w:link w:val="Heading2Char"/>
    <w:uiPriority w:val="9"/>
    <w:unhideWhenUsed/>
    <w:rsid w:val="00B043C1"/>
    <w:pPr>
      <w:keepNext/>
      <w:keepLines/>
      <w:spacing w:before="200"/>
      <w:jc w:val="center"/>
      <w:outlineLvl w:val="1"/>
    </w:pPr>
    <w:rPr>
      <w:rFonts w:eastAsiaTheme="majorEastAsia" w:cstheme="majorBidi"/>
      <w:b/>
      <w:bCs/>
      <w: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rsid w:val="00082277"/>
    <w:rPr>
      <w:rFonts w:eastAsia="Open Sans"/>
      <w:szCs w:val="20"/>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aliases w:val="Document Title Char"/>
    <w:basedOn w:val="DefaultParagraphFont"/>
    <w:link w:val="Heading1"/>
    <w:uiPriority w:val="9"/>
    <w:rsid w:val="00B043C1"/>
    <w:rPr>
      <w:rFonts w:eastAsiaTheme="majorEastAsia" w:cstheme="majorBidi"/>
      <w:b/>
      <w:bCs/>
      <w:sz w:val="28"/>
      <w:szCs w:val="28"/>
    </w:rPr>
  </w:style>
  <w:style w:type="character" w:customStyle="1" w:styleId="Heading2Char">
    <w:name w:val="Heading 2 Char"/>
    <w:aliases w:val="Document Sub-title Char"/>
    <w:basedOn w:val="DefaultParagraphFont"/>
    <w:link w:val="Heading2"/>
    <w:uiPriority w:val="9"/>
    <w:rsid w:val="00B043C1"/>
    <w:rPr>
      <w:rFonts w:ascii="Open Sans" w:eastAsiaTheme="majorEastAsia" w:hAnsi="Open Sans" w:cstheme="majorBidi"/>
      <w:b/>
      <w:bCs/>
      <w:i/>
      <w:sz w:val="32"/>
      <w:szCs w:val="26"/>
    </w:rPr>
  </w:style>
  <w:style w:type="character" w:styleId="SubtleEmphasis">
    <w:name w:val="Subtle Emphasis"/>
    <w:basedOn w:val="DefaultParagraphFont"/>
    <w:uiPriority w:val="19"/>
    <w:rsid w:val="00082277"/>
    <w:rPr>
      <w:i/>
      <w:iCs/>
      <w:color w:val="6893D3" w:themeColor="text1" w:themeTint="7F"/>
    </w:rPr>
  </w:style>
  <w:style w:type="paragraph" w:styleId="NoSpacing">
    <w:name w:val="No Spacing"/>
    <w:link w:val="NoSpacingChar"/>
    <w:uiPriority w:val="1"/>
    <w:rsid w:val="00082277"/>
    <w:rPr>
      <w:rFonts w:ascii="Open Sans" w:hAnsi="Open Sans"/>
      <w:sz w:val="20"/>
    </w:rPr>
  </w:style>
  <w:style w:type="paragraph" w:customStyle="1" w:styleId="Heading">
    <w:name w:val="Heading"/>
    <w:basedOn w:val="BodyText"/>
    <w:link w:val="HeadingChar"/>
    <w:uiPriority w:val="1"/>
    <w:rsid w:val="00CE21E9"/>
    <w:pPr>
      <w:spacing w:before="65"/>
    </w:pPr>
    <w:rPr>
      <w:b/>
      <w:color w:val="231F20"/>
      <w:sz w:val="28"/>
      <w:szCs w:val="28"/>
    </w:rPr>
  </w:style>
  <w:style w:type="paragraph" w:customStyle="1" w:styleId="Sub-heading">
    <w:name w:val="Sub-heading"/>
    <w:basedOn w:val="BodyText"/>
    <w:link w:val="Sub-headingChar"/>
    <w:uiPriority w:val="1"/>
    <w:rsid w:val="00CE21E9"/>
    <w:pPr>
      <w:spacing w:before="65"/>
    </w:pPr>
    <w:rPr>
      <w:b/>
      <w:i/>
      <w:color w:val="231F20"/>
      <w:sz w:val="24"/>
      <w:szCs w:val="24"/>
    </w:rPr>
  </w:style>
  <w:style w:type="character" w:customStyle="1" w:styleId="NoSpacingChar">
    <w:name w:val="No Spacing Char"/>
    <w:basedOn w:val="DefaultParagraphFont"/>
    <w:link w:val="NoSpacing"/>
    <w:uiPriority w:val="1"/>
    <w:rsid w:val="00CE21E9"/>
    <w:rPr>
      <w:rFonts w:ascii="Open Sans" w:hAnsi="Open Sans"/>
      <w:sz w:val="20"/>
    </w:rPr>
  </w:style>
  <w:style w:type="character" w:customStyle="1" w:styleId="BodyTextChar">
    <w:name w:val="Body Text Char"/>
    <w:basedOn w:val="NoSpacingChar"/>
    <w:link w:val="BodyText"/>
    <w:uiPriority w:val="1"/>
    <w:rsid w:val="00CE21E9"/>
    <w:rPr>
      <w:rFonts w:ascii="Open Sans" w:eastAsia="Open Sans" w:hAnsi="Open Sans"/>
      <w:sz w:val="20"/>
      <w:szCs w:val="20"/>
    </w:rPr>
  </w:style>
  <w:style w:type="character" w:customStyle="1" w:styleId="HeadingChar">
    <w:name w:val="Heading Char"/>
    <w:basedOn w:val="BodyTextChar"/>
    <w:link w:val="Heading"/>
    <w:uiPriority w:val="1"/>
    <w:rsid w:val="00CE21E9"/>
    <w:rPr>
      <w:rFonts w:ascii="Open Sans" w:eastAsia="Open Sans" w:hAnsi="Open Sans"/>
      <w:b/>
      <w:color w:val="231F20"/>
      <w:sz w:val="28"/>
      <w:szCs w:val="28"/>
    </w:rPr>
  </w:style>
  <w:style w:type="character" w:customStyle="1" w:styleId="Sub-headingChar">
    <w:name w:val="Sub-heading Char"/>
    <w:basedOn w:val="BodyTextChar"/>
    <w:link w:val="Sub-heading"/>
    <w:uiPriority w:val="1"/>
    <w:rsid w:val="00CE21E9"/>
    <w:rPr>
      <w:rFonts w:ascii="Open Sans" w:eastAsia="Open Sans" w:hAnsi="Open Sans"/>
      <w:b/>
      <w:i/>
      <w:color w:val="231F20"/>
      <w:sz w:val="24"/>
      <w:szCs w:val="24"/>
    </w:rPr>
  </w:style>
  <w:style w:type="paragraph" w:styleId="Title">
    <w:name w:val="Title"/>
    <w:basedOn w:val="Heading1"/>
    <w:next w:val="Normal"/>
    <w:link w:val="TitleChar"/>
    <w:uiPriority w:val="10"/>
    <w:rsid w:val="00B043C1"/>
    <w:rPr>
      <w:b w:val="0"/>
    </w:rPr>
  </w:style>
  <w:style w:type="character" w:customStyle="1" w:styleId="TitleChar">
    <w:name w:val="Title Char"/>
    <w:basedOn w:val="DefaultParagraphFont"/>
    <w:link w:val="Title"/>
    <w:uiPriority w:val="10"/>
    <w:rsid w:val="00B043C1"/>
    <w:rPr>
      <w:rFonts w:ascii="PermianSlabSerifTypeface" w:eastAsiaTheme="majorEastAsia" w:hAnsi="PermianSlabSerifTypeface" w:cstheme="majorBidi"/>
      <w:bCs/>
      <w:sz w:val="36"/>
      <w:szCs w:val="28"/>
    </w:rPr>
  </w:style>
  <w:style w:type="paragraph" w:styleId="Subtitle">
    <w:name w:val="Subtitle"/>
    <w:basedOn w:val="Heading1"/>
    <w:next w:val="Normal"/>
    <w:link w:val="SubtitleChar"/>
    <w:uiPriority w:val="11"/>
    <w:rsid w:val="00B043C1"/>
    <w:pPr>
      <w:spacing w:before="0"/>
    </w:pPr>
    <w:rPr>
      <w:b w:val="0"/>
      <w:sz w:val="32"/>
    </w:rPr>
  </w:style>
  <w:style w:type="character" w:customStyle="1" w:styleId="SubtitleChar">
    <w:name w:val="Subtitle Char"/>
    <w:basedOn w:val="DefaultParagraphFont"/>
    <w:link w:val="Subtitle"/>
    <w:uiPriority w:val="11"/>
    <w:rsid w:val="00B043C1"/>
    <w:rPr>
      <w:rFonts w:ascii="PermianSlabSerifTypeface" w:eastAsiaTheme="majorEastAsia" w:hAnsi="PermianSlabSerifTypeface" w:cstheme="majorBidi"/>
      <w:bCs/>
      <w:sz w:val="32"/>
      <w:szCs w:val="28"/>
    </w:rPr>
  </w:style>
  <w:style w:type="table" w:styleId="TableGrid">
    <w:name w:val="Table Grid"/>
    <w:basedOn w:val="TableNormal"/>
    <w:rsid w:val="00007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E50D59"/>
    <w:pPr>
      <w:widowControl/>
    </w:pPr>
    <w:rPr>
      <w:rFonts w:ascii="Open Sans" w:hAnsi="Open Sans"/>
      <w:sz w:val="20"/>
    </w:rPr>
  </w:style>
  <w:style w:type="paragraph" w:styleId="CommentText">
    <w:name w:val="annotation text"/>
    <w:basedOn w:val="Normal"/>
    <w:link w:val="CommentTextChar"/>
    <w:uiPriority w:val="99"/>
    <w:semiHidden/>
    <w:unhideWhenUsed/>
    <w:rsid w:val="00113D70"/>
    <w:rPr>
      <w:szCs w:val="20"/>
    </w:rPr>
  </w:style>
  <w:style w:type="character" w:customStyle="1" w:styleId="CommentTextChar">
    <w:name w:val="Comment Text Char"/>
    <w:basedOn w:val="DefaultParagraphFont"/>
    <w:link w:val="CommentText"/>
    <w:uiPriority w:val="99"/>
    <w:semiHidden/>
    <w:rsid w:val="00113D70"/>
    <w:rPr>
      <w:rFonts w:ascii="Open Sans" w:hAnsi="Open Sans"/>
      <w:sz w:val="20"/>
      <w:szCs w:val="20"/>
    </w:rPr>
  </w:style>
  <w:style w:type="character" w:styleId="CommentReference">
    <w:name w:val="annotation reference"/>
    <w:basedOn w:val="DefaultParagraphFont"/>
    <w:uiPriority w:val="99"/>
    <w:semiHidden/>
    <w:unhideWhenUsed/>
    <w:rsid w:val="00113D70"/>
    <w:rPr>
      <w:sz w:val="16"/>
      <w:szCs w:val="16"/>
    </w:rPr>
  </w:style>
  <w:style w:type="paragraph" w:styleId="CommentSubject">
    <w:name w:val="annotation subject"/>
    <w:basedOn w:val="CommentText"/>
    <w:next w:val="CommentText"/>
    <w:link w:val="CommentSubjectChar"/>
    <w:uiPriority w:val="99"/>
    <w:semiHidden/>
    <w:unhideWhenUsed/>
    <w:rsid w:val="00113D70"/>
    <w:rPr>
      <w:b/>
      <w:bCs/>
    </w:rPr>
  </w:style>
  <w:style w:type="character" w:customStyle="1" w:styleId="CommentSubjectChar">
    <w:name w:val="Comment Subject Char"/>
    <w:basedOn w:val="CommentTextChar"/>
    <w:link w:val="CommentSubject"/>
    <w:uiPriority w:val="99"/>
    <w:semiHidden/>
    <w:rsid w:val="00113D70"/>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files/2020/06/Equitable-Services-Final-Interim-Rule.pdf?utm_content=&amp;utm_medium=email&amp;utm_name=&amp;utm_source=govdelivery&amp;utm_ter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881\Documents\FPO_One-Pager.dotm" TargetMode="External"/></Relationships>
</file>

<file path=word/theme/theme1.xml><?xml version="1.0" encoding="utf-8"?>
<a:theme xmlns:a="http://schemas.openxmlformats.org/drawingml/2006/main" name="Office Theme">
  <a:themeElements>
    <a:clrScheme name="Theme Colors for TDOE">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800080"/>
      </a:folHlink>
    </a:clrScheme>
    <a:fontScheme name="Primary Font Choices">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8D5BA8CBE804AAF2FB00FFE243CB1" ma:contentTypeVersion="13" ma:contentTypeDescription="Create a new document." ma:contentTypeScope="" ma:versionID="a7b8b182d55f7b194ff19fd7c68132e2">
  <xsd:schema xmlns:xsd="http://www.w3.org/2001/XMLSchema" xmlns:xs="http://www.w3.org/2001/XMLSchema" xmlns:p="http://schemas.microsoft.com/office/2006/metadata/properties" xmlns:ns2="2f5298b8-d82d-4df3-89af-0d93f41a38c2" xmlns:ns3="5c86a6ff-11b4-4091-aac0-8bea599fdf14" targetNamespace="http://schemas.microsoft.com/office/2006/metadata/properties" ma:root="true" ma:fieldsID="90efeac6310ac3ac9c1a6fa5a0ec8797" ns2:_="" ns3:_="">
    <xsd:import namespace="2f5298b8-d82d-4df3-89af-0d93f41a38c2"/>
    <xsd:import namespace="5c86a6ff-11b4-4091-aac0-8bea599fdf14"/>
    <xsd:element name="properties">
      <xsd:complexType>
        <xsd:sequence>
          <xsd:element name="documentManagement">
            <xsd:complexType>
              <xsd:all>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298b8-d82d-4df3-89af-0d93f41a38c2" elementFormDefault="qualified">
    <xsd:import namespace="http://schemas.microsoft.com/office/2006/documentManagement/types"/>
    <xsd:import namespace="http://schemas.microsoft.com/office/infopath/2007/PartnerControls"/>
    <xsd:element name="Status" ma:index="4" nillable="true" ma:displayName="Status" ma:description="What stage of review is this document?" ma:internalName="Status"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6a6ff-11b4-4091-aac0-8bea599fdf14"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2f5298b8-d82d-4df3-89af-0d93f41a38c2" xsi:nil="true"/>
    <SharedWithUsers xmlns="5c86a6ff-11b4-4091-aac0-8bea599fdf14">
      <UserInfo>
        <DisplayName/>
        <AccountId xsi:nil="true"/>
        <AccountType/>
      </UserInfo>
    </SharedWithUsers>
    <_Flow_SignoffStatus xmlns="2f5298b8-d82d-4df3-89af-0d93f41a38c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99CB0-ECDD-4CE9-854F-D6261477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298b8-d82d-4df3-89af-0d93f41a38c2"/>
    <ds:schemaRef ds:uri="5c86a6ff-11b4-4091-aac0-8bea599fd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27B7B-EB11-41FE-92BC-E655280941BC}">
  <ds:schemaRefs>
    <ds:schemaRef ds:uri="http://purl.org/dc/terms/"/>
    <ds:schemaRef ds:uri="5c86a6ff-11b4-4091-aac0-8bea599fdf14"/>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f5298b8-d82d-4df3-89af-0d93f41a38c2"/>
  </ds:schemaRefs>
</ds:datastoreItem>
</file>

<file path=customXml/itemProps3.xml><?xml version="1.0" encoding="utf-8"?>
<ds:datastoreItem xmlns:ds="http://schemas.openxmlformats.org/officeDocument/2006/customXml" ds:itemID="{1F061A1B-99BD-4D83-A91C-970F21598BFB}">
  <ds:schemaRefs>
    <ds:schemaRef ds:uri="http://schemas.openxmlformats.org/officeDocument/2006/bibliography"/>
  </ds:schemaRefs>
</ds:datastoreItem>
</file>

<file path=customXml/itemProps4.xml><?xml version="1.0" encoding="utf-8"?>
<ds:datastoreItem xmlns:ds="http://schemas.openxmlformats.org/officeDocument/2006/customXml" ds:itemID="{DB72AE57-BCA8-45E7-A79C-7D06DEF3C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FPO_One-Pager.dotm</Template>
  <TotalTime>0</TotalTime>
  <Pages>4</Pages>
  <Words>791</Words>
  <Characters>4511</Characters>
  <Application>Microsoft Office Word</Application>
  <DocSecurity>0</DocSecurity>
  <Lines>37</Lines>
  <Paragraphs>10</Paragraphs>
  <ScaleCrop>false</ScaleCrop>
  <Company>State of Tennessee: Finance &amp; Administration</Company>
  <LinksUpToDate>false</LinksUpToDate>
  <CharactersWithSpaces>5292</CharactersWithSpaces>
  <SharedDoc>false</SharedDoc>
  <HLinks>
    <vt:vector size="6" baseType="variant">
      <vt:variant>
        <vt:i4>7340104</vt:i4>
      </vt:variant>
      <vt:variant>
        <vt:i4>0</vt:i4>
      </vt:variant>
      <vt:variant>
        <vt:i4>0</vt:i4>
      </vt:variant>
      <vt:variant>
        <vt:i4>5</vt:i4>
      </vt:variant>
      <vt:variant>
        <vt:lpwstr>https://oese.ed.gov/files/2020/06/Equitable-Services-Final-Interim-Rule.pdf?utm_content=&amp;utm_medium=email&amp;utm_name=&amp;utm_source=govdelivery&amp;utm_term=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ESSER Fund Equitable Services Non-Public Agreement</dc:title>
  <dc:creator>Danny Bounds</dc:creator>
  <cp:lastModifiedBy>Geneva Taylor</cp:lastModifiedBy>
  <cp:revision>2</cp:revision>
  <cp:lastPrinted>2015-04-20T20:24:00Z</cp:lastPrinted>
  <dcterms:created xsi:type="dcterms:W3CDTF">2020-09-18T17:51:00Z</dcterms:created>
  <dcterms:modified xsi:type="dcterms:W3CDTF">2020-09-18T17:51:00Z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0x010100D0F8D5BA8CBE804AAF2FB00FFE243CB1</vt:lpwstr>
  </property>
  <property fmtid="{D5CDD505-2E9C-101B-9397-08002B2CF9AE}" pid="6" name="Order">
    <vt:r8>1600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