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86DF" w14:textId="512CC315" w:rsidR="00614FEF" w:rsidRPr="008C54F9" w:rsidRDefault="00614FEF" w:rsidP="001328D5">
      <w:pPr>
        <w:jc w:val="center"/>
        <w:rPr>
          <w:rFonts w:ascii="PermianSlabSerifTypeface" w:eastAsia="Times New Roman" w:hAnsi="PermianSlabSerifTypeface" w:cs="Open Sans"/>
          <w:b/>
          <w:bCs/>
          <w:sz w:val="32"/>
          <w:szCs w:val="32"/>
        </w:rPr>
      </w:pPr>
      <w:r w:rsidRPr="008C54F9">
        <w:rPr>
          <w:rFonts w:ascii="PermianSlabSerifTypeface" w:eastAsia="Times New Roman" w:hAnsi="PermianSlabSerifTypeface" w:cs="Open Sans"/>
          <w:b/>
          <w:bCs/>
          <w:spacing w:val="-10"/>
          <w:kern w:val="28"/>
          <w:sz w:val="32"/>
          <w:szCs w:val="32"/>
        </w:rPr>
        <w:t>Best Interest School Selection</w:t>
      </w:r>
    </w:p>
    <w:p w14:paraId="33AC129F" w14:textId="77777777" w:rsidR="00614FEF" w:rsidRPr="00614FEF" w:rsidRDefault="00614FEF" w:rsidP="00614FEF">
      <w:pPr>
        <w:autoSpaceDE w:val="0"/>
        <w:autoSpaceDN w:val="0"/>
        <w:rPr>
          <w:rFonts w:eastAsia="Times New Roman" w:cs="Open Sans"/>
          <w:sz w:val="22"/>
        </w:rPr>
      </w:pPr>
    </w:p>
    <w:p w14:paraId="6B533008" w14:textId="63E53E74" w:rsidR="00614FEF" w:rsidRPr="008C54F9" w:rsidRDefault="00614FEF" w:rsidP="008C54F9">
      <w:pPr>
        <w:autoSpaceDE w:val="0"/>
        <w:autoSpaceDN w:val="0"/>
        <w:spacing w:after="240"/>
        <w:rPr>
          <w:rFonts w:eastAsia="Times New Roman" w:cs="Open Sans"/>
          <w:szCs w:val="20"/>
        </w:rPr>
      </w:pPr>
      <w:r w:rsidRPr="008C54F9">
        <w:rPr>
          <w:rFonts w:eastAsia="Times New Roman" w:cs="Open Sans"/>
          <w:szCs w:val="20"/>
        </w:rPr>
        <w:t>The McKinney-Vento Act provides a child or youth identified as homeless the right to attend either the school of origin or the local school, according</w:t>
      </w:r>
      <w:r w:rsidR="002E4CA3" w:rsidRPr="008C54F9">
        <w:rPr>
          <w:rFonts w:eastAsia="Times New Roman" w:cs="Open Sans"/>
          <w:szCs w:val="20"/>
        </w:rPr>
        <w:t xml:space="preserve"> to the child or </w:t>
      </w:r>
      <w:r w:rsidR="5FA56CAD" w:rsidRPr="008C54F9">
        <w:rPr>
          <w:rFonts w:eastAsia="Times New Roman" w:cs="Open Sans"/>
          <w:szCs w:val="20"/>
        </w:rPr>
        <w:t>youth's</w:t>
      </w:r>
      <w:r w:rsidRPr="008C54F9">
        <w:rPr>
          <w:rFonts w:eastAsia="Times New Roman" w:cs="Open Sans"/>
          <w:szCs w:val="20"/>
        </w:rPr>
        <w:t xml:space="preserve"> best interest. The school of origin is the school that the child or youth attended when permanently housed or the school in which the child was last enrolled, including a preschool. The local school is any public school that housed students who live in the attendance area in which the child or youth is </w:t>
      </w:r>
      <w:r w:rsidR="00FF59BC" w:rsidRPr="008C54F9">
        <w:rPr>
          <w:rFonts w:eastAsia="Times New Roman" w:cs="Open Sans"/>
          <w:szCs w:val="20"/>
        </w:rPr>
        <w:t>currently residing</w:t>
      </w:r>
      <w:r w:rsidRPr="008C54F9">
        <w:rPr>
          <w:rFonts w:eastAsia="Times New Roman" w:cs="Open Sans"/>
          <w:szCs w:val="20"/>
        </w:rPr>
        <w:t xml:space="preserve"> are eligible to attend. Local educational agencies (LEAs) must make best interest determinations about school selection that:</w:t>
      </w:r>
    </w:p>
    <w:p w14:paraId="06561FE9" w14:textId="77777777" w:rsidR="00614FEF" w:rsidRPr="008C54F9" w:rsidRDefault="00614FEF" w:rsidP="00614FEF">
      <w:pPr>
        <w:numPr>
          <w:ilvl w:val="0"/>
          <w:numId w:val="1"/>
        </w:numPr>
        <w:autoSpaceDE w:val="0"/>
        <w:autoSpaceDN w:val="0"/>
        <w:contextualSpacing/>
        <w:rPr>
          <w:rFonts w:eastAsia="Times New Roman" w:cs="Open Sans"/>
          <w:szCs w:val="20"/>
        </w:rPr>
      </w:pPr>
      <w:r w:rsidRPr="008C54F9">
        <w:rPr>
          <w:rFonts w:eastAsia="Times New Roman" w:cs="Open Sans"/>
          <w:szCs w:val="20"/>
        </w:rPr>
        <w:t>presume that staying in the school of origin is in the best interest of the child or youth;</w:t>
      </w:r>
    </w:p>
    <w:p w14:paraId="3112DD13" w14:textId="4A225C99" w:rsidR="00614FEF" w:rsidRPr="008C54F9" w:rsidRDefault="00614FEF" w:rsidP="00F1DD3F">
      <w:pPr>
        <w:numPr>
          <w:ilvl w:val="0"/>
          <w:numId w:val="1"/>
        </w:numPr>
        <w:autoSpaceDE w:val="0"/>
        <w:autoSpaceDN w:val="0"/>
        <w:contextualSpacing/>
        <w:rPr>
          <w:rFonts w:eastAsia="Times New Roman" w:cs="Open Sans"/>
          <w:szCs w:val="20"/>
        </w:rPr>
      </w:pPr>
      <w:r w:rsidRPr="008C54F9">
        <w:rPr>
          <w:rFonts w:eastAsia="Times New Roman" w:cs="Open Sans"/>
          <w:szCs w:val="20"/>
        </w:rPr>
        <w:t>consider specific student-centered factors</w:t>
      </w:r>
      <w:r w:rsidR="00C778BA" w:rsidRPr="008C54F9">
        <w:rPr>
          <w:rFonts w:eastAsia="Times New Roman" w:cs="Open Sans"/>
          <w:szCs w:val="20"/>
        </w:rPr>
        <w:t xml:space="preserve"> (such as </w:t>
      </w:r>
      <w:r w:rsidR="00201CBB" w:rsidRPr="008C54F9">
        <w:rPr>
          <w:rFonts w:eastAsia="Times New Roman" w:cs="Open Sans"/>
          <w:szCs w:val="20"/>
        </w:rPr>
        <w:t xml:space="preserve">transportation, </w:t>
      </w:r>
      <w:r w:rsidR="005144D3" w:rsidRPr="008C54F9">
        <w:rPr>
          <w:rFonts w:eastAsia="Times New Roman" w:cs="Open Sans"/>
          <w:szCs w:val="20"/>
        </w:rPr>
        <w:t xml:space="preserve">social </w:t>
      </w:r>
      <w:r w:rsidR="00263612" w:rsidRPr="008C54F9">
        <w:rPr>
          <w:rFonts w:eastAsia="Times New Roman" w:cs="Open Sans"/>
          <w:szCs w:val="20"/>
        </w:rPr>
        <w:t>&amp; emot</w:t>
      </w:r>
      <w:r w:rsidR="00464E67" w:rsidRPr="008C54F9">
        <w:rPr>
          <w:rFonts w:eastAsia="Times New Roman" w:cs="Open Sans"/>
          <w:szCs w:val="20"/>
        </w:rPr>
        <w:t>i</w:t>
      </w:r>
      <w:r w:rsidR="00263612" w:rsidRPr="008C54F9">
        <w:rPr>
          <w:rFonts w:eastAsia="Times New Roman" w:cs="Open Sans"/>
          <w:szCs w:val="20"/>
        </w:rPr>
        <w:t>onal state, age, ac</w:t>
      </w:r>
      <w:r w:rsidR="00464E67" w:rsidRPr="008C54F9">
        <w:rPr>
          <w:rFonts w:eastAsia="Times New Roman" w:cs="Open Sans"/>
          <w:szCs w:val="20"/>
        </w:rPr>
        <w:t>ademics)</w:t>
      </w:r>
    </w:p>
    <w:p w14:paraId="3BB7FAEB" w14:textId="77777777" w:rsidR="00614FEF" w:rsidRPr="008C54F9" w:rsidRDefault="00614FEF" w:rsidP="00614FEF">
      <w:pPr>
        <w:numPr>
          <w:ilvl w:val="0"/>
          <w:numId w:val="1"/>
        </w:numPr>
        <w:autoSpaceDE w:val="0"/>
        <w:autoSpaceDN w:val="0"/>
        <w:contextualSpacing/>
        <w:rPr>
          <w:rFonts w:eastAsia="Times New Roman" w:cs="Open Sans"/>
          <w:szCs w:val="20"/>
        </w:rPr>
      </w:pPr>
      <w:r w:rsidRPr="008C54F9">
        <w:rPr>
          <w:rFonts w:eastAsia="Times New Roman" w:cs="Open Sans"/>
          <w:szCs w:val="20"/>
        </w:rPr>
        <w:t>prioritize the wishes of the parent, guardian, or unaccompanied youth; and</w:t>
      </w:r>
    </w:p>
    <w:p w14:paraId="1C21DB1F" w14:textId="52AA6FA5" w:rsidR="00614FEF" w:rsidRPr="008C54F9" w:rsidRDefault="00614FEF" w:rsidP="00614FEF">
      <w:pPr>
        <w:numPr>
          <w:ilvl w:val="0"/>
          <w:numId w:val="1"/>
        </w:numPr>
        <w:autoSpaceDE w:val="0"/>
        <w:autoSpaceDN w:val="0"/>
        <w:contextualSpacing/>
        <w:rPr>
          <w:rFonts w:eastAsia="Times New Roman" w:cs="Open Sans"/>
          <w:szCs w:val="20"/>
        </w:rPr>
      </w:pPr>
      <w:r w:rsidRPr="008C54F9">
        <w:rPr>
          <w:rFonts w:eastAsia="Times New Roman" w:cs="Open Sans"/>
          <w:szCs w:val="20"/>
        </w:rPr>
        <w:t>include a written explanation and notice of the right to appeal if the LEA determines that remaining in the school of origin is not in the best interest of the child or youth.</w:t>
      </w:r>
    </w:p>
    <w:p w14:paraId="59DFEE41" w14:textId="77777777" w:rsidR="00614FEF" w:rsidRPr="008C54F9" w:rsidRDefault="00614FEF" w:rsidP="00614FEF">
      <w:pPr>
        <w:autoSpaceDE w:val="0"/>
        <w:autoSpaceDN w:val="0"/>
        <w:rPr>
          <w:rFonts w:eastAsia="Times New Roman" w:cs="Open Sans"/>
          <w:szCs w:val="20"/>
        </w:rPr>
      </w:pPr>
    </w:p>
    <w:p w14:paraId="45A905C2" w14:textId="703E6D0B" w:rsidR="00614FEF" w:rsidRPr="008C54F9" w:rsidRDefault="00614FEF" w:rsidP="00F1DD3F">
      <w:pPr>
        <w:autoSpaceDE w:val="0"/>
        <w:autoSpaceDN w:val="0"/>
        <w:rPr>
          <w:rFonts w:eastAsia="Times New Roman" w:cs="Open Sans"/>
          <w:szCs w:val="20"/>
        </w:rPr>
      </w:pPr>
      <w:r w:rsidRPr="008C54F9">
        <w:rPr>
          <w:rFonts w:eastAsia="Times New Roman" w:cs="Open Sans"/>
          <w:szCs w:val="20"/>
        </w:rPr>
        <w:t>LEA homeless liaisons and other school personnel play a critical role in helping parents,</w:t>
      </w:r>
      <w:r w:rsidR="009D5404" w:rsidRPr="008C54F9">
        <w:rPr>
          <w:rFonts w:eastAsia="Times New Roman" w:cs="Open Sans"/>
          <w:szCs w:val="20"/>
        </w:rPr>
        <w:t xml:space="preserve"> </w:t>
      </w:r>
      <w:r w:rsidRPr="008C54F9">
        <w:rPr>
          <w:rFonts w:eastAsia="Times New Roman" w:cs="Open Sans"/>
          <w:szCs w:val="20"/>
        </w:rPr>
        <w:t xml:space="preserve">guardians, and unaccompanied youth experiencing homelessness evaluate </w:t>
      </w:r>
      <w:r w:rsidR="002E4CA3" w:rsidRPr="008C54F9">
        <w:rPr>
          <w:rFonts w:eastAsia="Times New Roman" w:cs="Open Sans"/>
          <w:szCs w:val="20"/>
        </w:rPr>
        <w:t xml:space="preserve">the </w:t>
      </w:r>
      <w:r w:rsidRPr="008C54F9">
        <w:rPr>
          <w:rFonts w:eastAsia="Times New Roman" w:cs="Open Sans"/>
          <w:szCs w:val="20"/>
        </w:rPr>
        <w:t>best interest</w:t>
      </w:r>
      <w:r w:rsidR="000709E8" w:rsidRPr="008C54F9">
        <w:rPr>
          <w:rFonts w:eastAsia="Times New Roman" w:cs="Open Sans"/>
          <w:szCs w:val="20"/>
        </w:rPr>
        <w:t xml:space="preserve"> determination</w:t>
      </w:r>
      <w:r w:rsidRPr="008C54F9">
        <w:rPr>
          <w:rFonts w:eastAsia="Times New Roman" w:cs="Open Sans"/>
          <w:szCs w:val="20"/>
        </w:rPr>
        <w:t xml:space="preserve">. This </w:t>
      </w:r>
      <w:r w:rsidR="009D5404" w:rsidRPr="008C54F9">
        <w:rPr>
          <w:rFonts w:eastAsia="Times New Roman" w:cs="Open Sans"/>
          <w:szCs w:val="20"/>
        </w:rPr>
        <w:t>document</w:t>
      </w:r>
      <w:r w:rsidRPr="008C54F9">
        <w:rPr>
          <w:rFonts w:eastAsia="Times New Roman" w:cs="Open Sans"/>
          <w:szCs w:val="20"/>
        </w:rPr>
        <w:t xml:space="preserve"> provides a guide for school selection conversations with parents and guardians. Involving parents and guardians fully in the school selection process can reduce the likelihood of disputes or unnecessary school changes and respect the role of parents and guardians in their child’s education.</w:t>
      </w:r>
    </w:p>
    <w:p w14:paraId="004EABF0" w14:textId="77777777" w:rsidR="00614FEF" w:rsidRPr="008C54F9" w:rsidRDefault="00614FEF" w:rsidP="00614FEF">
      <w:pPr>
        <w:autoSpaceDE w:val="0"/>
        <w:autoSpaceDN w:val="0"/>
        <w:rPr>
          <w:rFonts w:eastAsia="Times New Roman" w:cs="Open Sans"/>
          <w:szCs w:val="20"/>
        </w:rPr>
      </w:pPr>
    </w:p>
    <w:p w14:paraId="6526BC19" w14:textId="6E1D6032" w:rsidR="00614FEF" w:rsidRPr="008C54F9" w:rsidRDefault="00614FEF" w:rsidP="00614FEF">
      <w:pPr>
        <w:autoSpaceDE w:val="0"/>
        <w:autoSpaceDN w:val="0"/>
        <w:rPr>
          <w:rFonts w:eastAsia="Times New Roman" w:cs="Open Sans"/>
          <w:b/>
          <w:szCs w:val="20"/>
          <w:u w:val="single"/>
        </w:rPr>
      </w:pPr>
      <w:r w:rsidRPr="008C54F9">
        <w:rPr>
          <w:rFonts w:eastAsia="Times New Roman" w:cs="Open Sans"/>
          <w:b/>
          <w:szCs w:val="20"/>
          <w:u w:val="single"/>
        </w:rPr>
        <w:t>Step One: Explain the rights and significance of school selection</w:t>
      </w:r>
    </w:p>
    <w:p w14:paraId="1A0B07D7" w14:textId="77777777" w:rsidR="00614FEF" w:rsidRPr="008C54F9" w:rsidRDefault="00614FEF" w:rsidP="00614FEF">
      <w:pPr>
        <w:autoSpaceDE w:val="0"/>
        <w:autoSpaceDN w:val="0"/>
        <w:rPr>
          <w:rFonts w:eastAsia="Times New Roman" w:cs="Open Sans"/>
          <w:szCs w:val="20"/>
        </w:rPr>
      </w:pPr>
    </w:p>
    <w:p w14:paraId="34389587" w14:textId="77777777" w:rsidR="00614FEF" w:rsidRPr="008C54F9" w:rsidRDefault="00614FEF" w:rsidP="00614FEF">
      <w:pPr>
        <w:autoSpaceDE w:val="0"/>
        <w:autoSpaceDN w:val="0"/>
        <w:rPr>
          <w:rFonts w:eastAsia="Times New Roman" w:cs="Open Sans"/>
          <w:szCs w:val="20"/>
        </w:rPr>
      </w:pPr>
      <w:r w:rsidRPr="008C54F9">
        <w:rPr>
          <w:rFonts w:eastAsia="Times New Roman" w:cs="Open Sans"/>
          <w:szCs w:val="20"/>
        </w:rPr>
        <w:t>Thank the parents/guardians for speaking with you and let them know that while it is the LEA’s</w:t>
      </w:r>
    </w:p>
    <w:p w14:paraId="79CD2E63" w14:textId="456AA675" w:rsidR="00614FEF" w:rsidRPr="008C54F9" w:rsidRDefault="00614FEF" w:rsidP="00614FEF">
      <w:pPr>
        <w:autoSpaceDE w:val="0"/>
        <w:autoSpaceDN w:val="0"/>
        <w:rPr>
          <w:rFonts w:eastAsia="Times New Roman" w:cs="Open Sans"/>
          <w:szCs w:val="20"/>
        </w:rPr>
      </w:pPr>
      <w:r w:rsidRPr="008C54F9">
        <w:rPr>
          <w:rFonts w:eastAsia="Times New Roman" w:cs="Open Sans"/>
          <w:szCs w:val="20"/>
        </w:rPr>
        <w:t>responsibility to determine the best school placement for their child, the LEA must prioritize school stability and the parents’/guardians’ wishes</w:t>
      </w:r>
      <w:r w:rsidR="002E4CA3" w:rsidRPr="008C54F9">
        <w:rPr>
          <w:rFonts w:eastAsia="Times New Roman" w:cs="Open Sans"/>
          <w:szCs w:val="20"/>
        </w:rPr>
        <w:t>. Y</w:t>
      </w:r>
      <w:r w:rsidRPr="008C54F9">
        <w:rPr>
          <w:rFonts w:eastAsia="Times New Roman" w:cs="Open Sans"/>
          <w:szCs w:val="20"/>
        </w:rPr>
        <w:t xml:space="preserve">ou are here to support them in this process. As appropriate, acknowledge the challenges of the family’s living circumstances and the importance of making sure that their child is in a school setting that supports his or her academic success and overall well-being during this difficult time. </w:t>
      </w:r>
    </w:p>
    <w:p w14:paraId="4F797DB5" w14:textId="77777777" w:rsidR="00614FEF" w:rsidRPr="008C54F9" w:rsidRDefault="00614FEF" w:rsidP="00614FEF">
      <w:pPr>
        <w:autoSpaceDE w:val="0"/>
        <w:autoSpaceDN w:val="0"/>
        <w:rPr>
          <w:rFonts w:eastAsia="Times New Roman" w:cs="Open Sans"/>
          <w:szCs w:val="20"/>
        </w:rPr>
      </w:pPr>
    </w:p>
    <w:p w14:paraId="02D85868" w14:textId="2A677BCF" w:rsidR="00614FEF" w:rsidRPr="008C54F9" w:rsidRDefault="00614FEF" w:rsidP="00614FEF">
      <w:pPr>
        <w:autoSpaceDE w:val="0"/>
        <w:autoSpaceDN w:val="0"/>
        <w:rPr>
          <w:rFonts w:eastAsia="Times New Roman" w:cs="Open Sans"/>
          <w:b/>
          <w:szCs w:val="20"/>
          <w:u w:val="single"/>
        </w:rPr>
      </w:pPr>
      <w:r w:rsidRPr="008C54F9">
        <w:rPr>
          <w:rFonts w:eastAsia="Times New Roman" w:cs="Open Sans"/>
          <w:b/>
          <w:szCs w:val="20"/>
          <w:u w:val="single"/>
        </w:rPr>
        <w:t>Step Two: Help the parents/guardians consider their options</w:t>
      </w:r>
    </w:p>
    <w:p w14:paraId="5F057FE0" w14:textId="77777777" w:rsidR="003B2425" w:rsidRPr="008C54F9" w:rsidRDefault="003B2425" w:rsidP="00614FEF">
      <w:pPr>
        <w:autoSpaceDE w:val="0"/>
        <w:autoSpaceDN w:val="0"/>
        <w:rPr>
          <w:rFonts w:eastAsia="Times New Roman" w:cs="Open Sans"/>
          <w:b/>
          <w:szCs w:val="20"/>
          <w:u w:val="single"/>
        </w:rPr>
      </w:pPr>
    </w:p>
    <w:p w14:paraId="40C4447B" w14:textId="128660A6" w:rsidR="00614FEF" w:rsidRPr="008C54F9" w:rsidRDefault="00614FEF" w:rsidP="00F1DD3F">
      <w:pPr>
        <w:autoSpaceDE w:val="0"/>
        <w:autoSpaceDN w:val="0"/>
        <w:rPr>
          <w:rFonts w:eastAsia="Times New Roman" w:cs="Open Sans"/>
          <w:szCs w:val="20"/>
        </w:rPr>
      </w:pPr>
      <w:r w:rsidRPr="008C54F9">
        <w:rPr>
          <w:rFonts w:eastAsia="Times New Roman" w:cs="Open Sans"/>
          <w:szCs w:val="20"/>
        </w:rPr>
        <w:t>Explain to the parents/guardians that you can help them consider whether the school of origin or local school would best meet their child’s current needs by asking them a few important questions</w:t>
      </w:r>
      <w:r w:rsidR="00C82C95" w:rsidRPr="008C54F9">
        <w:rPr>
          <w:rFonts w:eastAsia="Times New Roman" w:cs="Open Sans"/>
          <w:szCs w:val="20"/>
        </w:rPr>
        <w:t>.</w:t>
      </w:r>
      <w:r w:rsidR="00C778BA" w:rsidRPr="008C54F9">
        <w:rPr>
          <w:rFonts w:eastAsia="Times New Roman" w:cs="Open Sans"/>
          <w:szCs w:val="20"/>
        </w:rPr>
        <w:t xml:space="preserve"> </w:t>
      </w:r>
      <w:r w:rsidR="00C82C95" w:rsidRPr="008C54F9">
        <w:rPr>
          <w:rFonts w:eastAsia="Times New Roman" w:cs="Open Sans"/>
          <w:szCs w:val="20"/>
        </w:rPr>
        <w:t>S</w:t>
      </w:r>
      <w:r w:rsidR="00247025" w:rsidRPr="008C54F9">
        <w:rPr>
          <w:rFonts w:eastAsia="Times New Roman" w:cs="Open Sans"/>
          <w:szCs w:val="20"/>
        </w:rPr>
        <w:t xml:space="preserve">ee </w:t>
      </w:r>
      <w:r w:rsidR="00C82C95" w:rsidRPr="008C54F9">
        <w:rPr>
          <w:rFonts w:eastAsia="Times New Roman" w:cs="Open Sans"/>
          <w:szCs w:val="20"/>
        </w:rPr>
        <w:t>the attached school selection checklist</w:t>
      </w:r>
      <w:r w:rsidRPr="008C54F9">
        <w:rPr>
          <w:rFonts w:eastAsia="Times New Roman" w:cs="Open Sans"/>
          <w:szCs w:val="20"/>
        </w:rPr>
        <w:t xml:space="preserve">. Remind the parents/guardians that they may change their wishes about school placement later if their housing circumstances or priorities change or if their child’s needs change. </w:t>
      </w:r>
    </w:p>
    <w:p w14:paraId="5FA802E7" w14:textId="77777777" w:rsidR="00614FEF" w:rsidRPr="008C54F9" w:rsidRDefault="00614FEF" w:rsidP="00614FEF">
      <w:pPr>
        <w:autoSpaceDE w:val="0"/>
        <w:autoSpaceDN w:val="0"/>
        <w:rPr>
          <w:rFonts w:eastAsia="Calibri" w:cs="Open Sans"/>
          <w:szCs w:val="20"/>
          <w:lang w:bidi="en-US"/>
        </w:rPr>
      </w:pPr>
    </w:p>
    <w:p w14:paraId="4B844CE1" w14:textId="77777777" w:rsidR="00614FEF" w:rsidRPr="008C54F9" w:rsidRDefault="00614FEF" w:rsidP="00614FEF">
      <w:pPr>
        <w:autoSpaceDE w:val="0"/>
        <w:autoSpaceDN w:val="0"/>
        <w:rPr>
          <w:rFonts w:eastAsia="Calibri" w:cs="Open Sans"/>
          <w:szCs w:val="20"/>
          <w:lang w:bidi="en-US"/>
        </w:rPr>
      </w:pPr>
      <w:r w:rsidRPr="008C54F9">
        <w:rPr>
          <w:rFonts w:eastAsia="Calibri" w:cs="Open Sans"/>
          <w:szCs w:val="20"/>
          <w:lang w:bidi="en-US"/>
        </w:rPr>
        <w:t>Use the following steps when determining the best interest:</w:t>
      </w:r>
    </w:p>
    <w:p w14:paraId="2D864255" w14:textId="77777777" w:rsidR="00614FEF" w:rsidRPr="008C54F9" w:rsidRDefault="00614FEF" w:rsidP="003B2425">
      <w:pPr>
        <w:autoSpaceDE w:val="0"/>
        <w:autoSpaceDN w:val="0"/>
        <w:ind w:left="360"/>
        <w:rPr>
          <w:rFonts w:eastAsia="Calibri" w:cs="Open Sans"/>
          <w:szCs w:val="20"/>
          <w:lang w:bidi="en-US"/>
        </w:rPr>
      </w:pPr>
      <w:r w:rsidRPr="008C54F9">
        <w:rPr>
          <w:rFonts w:eastAsia="Calibri" w:cs="Open Sans"/>
          <w:b/>
          <w:bCs/>
          <w:szCs w:val="20"/>
          <w:lang w:bidi="en-US"/>
        </w:rPr>
        <w:t>Step 1</w:t>
      </w:r>
      <w:r w:rsidRPr="008C54F9">
        <w:rPr>
          <w:rFonts w:eastAsia="Calibri" w:cs="Open Sans"/>
          <w:szCs w:val="20"/>
          <w:lang w:bidi="en-US"/>
        </w:rPr>
        <w:t>: Explain the rights and significance of school selection.</w:t>
      </w:r>
    </w:p>
    <w:p w14:paraId="12AB949E" w14:textId="77777777" w:rsidR="00614FEF" w:rsidRPr="008C54F9" w:rsidRDefault="00614FEF" w:rsidP="003B2425">
      <w:pPr>
        <w:autoSpaceDE w:val="0"/>
        <w:autoSpaceDN w:val="0"/>
        <w:ind w:left="360"/>
        <w:rPr>
          <w:rFonts w:eastAsia="Calibri" w:cs="Open Sans"/>
          <w:szCs w:val="20"/>
          <w:lang w:bidi="en-US"/>
        </w:rPr>
      </w:pPr>
      <w:r w:rsidRPr="008C54F9">
        <w:rPr>
          <w:rFonts w:eastAsia="Calibri" w:cs="Open Sans"/>
          <w:b/>
          <w:bCs/>
          <w:szCs w:val="20"/>
          <w:lang w:bidi="en-US"/>
        </w:rPr>
        <w:t>Step 2</w:t>
      </w:r>
      <w:r w:rsidRPr="008C54F9">
        <w:rPr>
          <w:rFonts w:eastAsia="Calibri" w:cs="Open Sans"/>
          <w:szCs w:val="20"/>
          <w:lang w:bidi="en-US"/>
        </w:rPr>
        <w:t>: Help the parents/ guardians consider options.</w:t>
      </w:r>
    </w:p>
    <w:p w14:paraId="5B712DCA" w14:textId="77777777" w:rsidR="00614FEF" w:rsidRPr="008C54F9" w:rsidRDefault="00614FEF" w:rsidP="003B2425">
      <w:pPr>
        <w:autoSpaceDE w:val="0"/>
        <w:autoSpaceDN w:val="0"/>
        <w:ind w:left="360"/>
        <w:rPr>
          <w:rFonts w:eastAsia="Calibri" w:cs="Open Sans"/>
          <w:szCs w:val="20"/>
          <w:lang w:bidi="en-US"/>
        </w:rPr>
      </w:pPr>
      <w:r w:rsidRPr="008C54F9">
        <w:rPr>
          <w:rFonts w:eastAsia="Calibri" w:cs="Open Sans"/>
          <w:b/>
          <w:bCs/>
          <w:szCs w:val="20"/>
          <w:lang w:bidi="en-US"/>
        </w:rPr>
        <w:t>Step 3</w:t>
      </w:r>
      <w:r w:rsidRPr="008C54F9">
        <w:rPr>
          <w:rFonts w:eastAsia="Calibri" w:cs="Open Sans"/>
          <w:szCs w:val="20"/>
          <w:lang w:bidi="en-US"/>
        </w:rPr>
        <w:t>: Ensure continuity of instruction in the current school or a smooth.</w:t>
      </w:r>
    </w:p>
    <w:p w14:paraId="1FF687A9" w14:textId="5C77D436" w:rsidR="005B48BF" w:rsidRPr="008C54F9" w:rsidRDefault="00614FEF" w:rsidP="003B2425">
      <w:pPr>
        <w:autoSpaceDE w:val="0"/>
        <w:autoSpaceDN w:val="0"/>
        <w:ind w:left="360"/>
        <w:rPr>
          <w:rFonts w:eastAsia="Calibri" w:cs="Open Sans"/>
          <w:szCs w:val="20"/>
          <w:lang w:bidi="en-US"/>
        </w:rPr>
      </w:pPr>
      <w:r w:rsidRPr="008C54F9">
        <w:rPr>
          <w:rFonts w:eastAsia="Calibri" w:cs="Open Sans"/>
          <w:b/>
          <w:bCs/>
          <w:szCs w:val="20"/>
          <w:lang w:bidi="en-US"/>
        </w:rPr>
        <w:t>Step 4</w:t>
      </w:r>
      <w:r w:rsidRPr="008C54F9">
        <w:rPr>
          <w:rFonts w:eastAsia="Calibri" w:cs="Open Sans"/>
          <w:szCs w:val="20"/>
          <w:lang w:bidi="en-US"/>
        </w:rPr>
        <w:t>: Utilize the checklist below to help guide the discussion and decision</w:t>
      </w:r>
      <w:r w:rsidR="002E4CA3" w:rsidRPr="008C54F9">
        <w:rPr>
          <w:rFonts w:eastAsia="Calibri" w:cs="Open Sans"/>
          <w:szCs w:val="20"/>
          <w:lang w:bidi="en-US"/>
        </w:rPr>
        <w:t>-</w:t>
      </w:r>
      <w:r w:rsidRPr="008C54F9">
        <w:rPr>
          <w:rFonts w:eastAsia="Calibri" w:cs="Open Sans"/>
          <w:szCs w:val="20"/>
          <w:lang w:bidi="en-US"/>
        </w:rPr>
        <w:t xml:space="preserve">making process. </w:t>
      </w:r>
    </w:p>
    <w:p w14:paraId="6C426135" w14:textId="04F9D954" w:rsidR="005B48BF" w:rsidRPr="008C54F9" w:rsidRDefault="005B48BF" w:rsidP="005B48BF">
      <w:pPr>
        <w:rPr>
          <w:rFonts w:eastAsia="Calibri" w:cs="Open Sans"/>
          <w:szCs w:val="20"/>
          <w:lang w:bidi="en-US"/>
        </w:rPr>
      </w:pPr>
      <w:r w:rsidRPr="008C54F9">
        <w:rPr>
          <w:rFonts w:eastAsia="Calibri" w:cs="Open Sans"/>
          <w:szCs w:val="20"/>
          <w:lang w:bidi="en-US"/>
        </w:rPr>
        <w:br w:type="page"/>
      </w:r>
    </w:p>
    <w:p w14:paraId="314153B0" w14:textId="1B8D8A8D" w:rsidR="00614FEF" w:rsidRPr="008C54F9" w:rsidRDefault="00614FEF" w:rsidP="00614FEF">
      <w:pPr>
        <w:autoSpaceDE w:val="0"/>
        <w:autoSpaceDN w:val="0"/>
        <w:spacing w:before="25"/>
        <w:jc w:val="center"/>
        <w:outlineLvl w:val="0"/>
        <w:rPr>
          <w:rFonts w:ascii="PermianSlabSerifTypeface" w:eastAsia="Candara" w:hAnsi="PermianSlabSerifTypeface" w:cs="Open Sans"/>
          <w:b/>
          <w:i/>
          <w:iCs/>
          <w:color w:val="404040"/>
          <w:sz w:val="32"/>
          <w:szCs w:val="32"/>
        </w:rPr>
      </w:pPr>
      <w:r w:rsidRPr="008C54F9">
        <w:rPr>
          <w:rFonts w:ascii="PermianSlabSerifTypeface" w:eastAsia="Candara" w:hAnsi="PermianSlabSerifTypeface" w:cs="Open Sans"/>
          <w:b/>
          <w:w w:val="110"/>
          <w:sz w:val="32"/>
          <w:szCs w:val="32"/>
        </w:rPr>
        <w:lastRenderedPageBreak/>
        <w:t xml:space="preserve">School Selection: A </w:t>
      </w:r>
      <w:bookmarkStart w:id="0" w:name="School_Selection:_A_Checklist_for_Decisi"/>
      <w:bookmarkEnd w:id="0"/>
      <w:r w:rsidRPr="008C54F9">
        <w:rPr>
          <w:rFonts w:ascii="PermianSlabSerifTypeface" w:eastAsia="Candara" w:hAnsi="PermianSlabSerifTypeface" w:cs="Open Sans"/>
          <w:b/>
          <w:w w:val="110"/>
          <w:sz w:val="32"/>
          <w:szCs w:val="32"/>
        </w:rPr>
        <w:t>Checklist for Decision-Making</w:t>
      </w:r>
    </w:p>
    <w:p w14:paraId="32345504" w14:textId="77777777" w:rsidR="00614FEF" w:rsidRPr="008C54F9" w:rsidRDefault="00614FEF" w:rsidP="00614FEF">
      <w:pPr>
        <w:autoSpaceDE w:val="0"/>
        <w:autoSpaceDN w:val="0"/>
        <w:spacing w:before="7"/>
        <w:rPr>
          <w:rFonts w:eastAsia="Times New Roman" w:cs="Open Sans"/>
          <w:szCs w:val="20"/>
        </w:rPr>
      </w:pPr>
    </w:p>
    <w:tbl>
      <w:tblPr>
        <w:tblW w:w="1044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0"/>
        <w:gridCol w:w="4690"/>
        <w:gridCol w:w="540"/>
        <w:gridCol w:w="4680"/>
      </w:tblGrid>
      <w:tr w:rsidR="00614FEF" w:rsidRPr="008C54F9" w14:paraId="4F0667A7" w14:textId="77777777" w:rsidTr="00F1DD3F">
        <w:trPr>
          <w:trHeight w:val="336"/>
          <w:jc w:val="center"/>
        </w:trPr>
        <w:tc>
          <w:tcPr>
            <w:tcW w:w="5220" w:type="dxa"/>
            <w:gridSpan w:val="2"/>
            <w:shd w:val="clear" w:color="auto" w:fill="1F3864"/>
            <w:vAlign w:val="center"/>
          </w:tcPr>
          <w:p w14:paraId="1CAE3845" w14:textId="77777777" w:rsidR="00614FEF" w:rsidRPr="008C54F9" w:rsidRDefault="00614FEF" w:rsidP="003F63C5">
            <w:pPr>
              <w:autoSpaceDE w:val="0"/>
              <w:autoSpaceDN w:val="0"/>
              <w:spacing w:before="32"/>
              <w:jc w:val="center"/>
              <w:rPr>
                <w:rFonts w:eastAsia="Times New Roman" w:cs="Open Sans"/>
                <w:b/>
                <w:color w:val="FFFFFF"/>
                <w:szCs w:val="20"/>
              </w:rPr>
            </w:pPr>
            <w:r w:rsidRPr="008C54F9">
              <w:rPr>
                <w:rFonts w:eastAsia="Times New Roman" w:cs="Open Sans"/>
                <w:b/>
                <w:color w:val="FFFFFF"/>
                <w:szCs w:val="20"/>
              </w:rPr>
              <w:t>School of Origin Considerations</w:t>
            </w:r>
          </w:p>
        </w:tc>
        <w:tc>
          <w:tcPr>
            <w:tcW w:w="5220" w:type="dxa"/>
            <w:gridSpan w:val="2"/>
            <w:shd w:val="clear" w:color="auto" w:fill="1F3864"/>
            <w:vAlign w:val="center"/>
          </w:tcPr>
          <w:p w14:paraId="62B18349" w14:textId="77777777" w:rsidR="00614FEF" w:rsidRPr="008C54F9" w:rsidRDefault="00614FEF" w:rsidP="003F63C5">
            <w:pPr>
              <w:autoSpaceDE w:val="0"/>
              <w:autoSpaceDN w:val="0"/>
              <w:spacing w:before="32"/>
              <w:jc w:val="center"/>
              <w:rPr>
                <w:rFonts w:eastAsia="Times New Roman" w:cs="Open Sans"/>
                <w:b/>
                <w:color w:val="FFFFFF"/>
                <w:szCs w:val="20"/>
              </w:rPr>
            </w:pPr>
            <w:r w:rsidRPr="008C54F9">
              <w:rPr>
                <w:rFonts w:eastAsia="Times New Roman" w:cs="Open Sans"/>
                <w:b/>
                <w:color w:val="FFFFFF"/>
                <w:szCs w:val="20"/>
              </w:rPr>
              <w:t>Local School Considerations</w:t>
            </w:r>
          </w:p>
        </w:tc>
      </w:tr>
      <w:tr w:rsidR="0018419E" w:rsidRPr="008C54F9" w14:paraId="5A5E17DB" w14:textId="77777777" w:rsidTr="00F1DD3F">
        <w:trPr>
          <w:trHeight w:val="1113"/>
          <w:jc w:val="center"/>
        </w:trPr>
        <w:tc>
          <w:tcPr>
            <w:tcW w:w="530" w:type="dxa"/>
          </w:tcPr>
          <w:p w14:paraId="43C34D3B" w14:textId="5745BA37"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3676A8ED" w14:textId="293D0509"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Continuity of Instruction</w:t>
            </w:r>
          </w:p>
          <w:p w14:paraId="013B536F" w14:textId="77777777" w:rsidR="0018419E" w:rsidRPr="000347B3" w:rsidRDefault="0018419E" w:rsidP="0018419E">
            <w:pPr>
              <w:autoSpaceDE w:val="0"/>
              <w:autoSpaceDN w:val="0"/>
              <w:spacing w:before="11" w:line="249" w:lineRule="auto"/>
              <w:ind w:left="90" w:right="171"/>
              <w:jc w:val="both"/>
              <w:rPr>
                <w:rFonts w:eastAsia="Times New Roman" w:cs="Open Sans"/>
                <w:sz w:val="18"/>
                <w:szCs w:val="18"/>
              </w:rPr>
            </w:pPr>
            <w:r w:rsidRPr="000347B3">
              <w:rPr>
                <w:rFonts w:eastAsia="Times New Roman" w:cs="Open Sans"/>
                <w:color w:val="231F20"/>
                <w:sz w:val="18"/>
                <w:szCs w:val="18"/>
              </w:rPr>
              <w:t>The student would be served best at the school of origin due to circumstances that look to his or her past.</w:t>
            </w:r>
          </w:p>
        </w:tc>
        <w:tc>
          <w:tcPr>
            <w:tcW w:w="540" w:type="dxa"/>
          </w:tcPr>
          <w:p w14:paraId="5BFC79CD" w14:textId="002F41F0"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7FD99B51" w14:textId="4CFBC1C9"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Continuity of Instruction</w:t>
            </w:r>
          </w:p>
          <w:p w14:paraId="5A2862AB" w14:textId="660A192B" w:rsidR="0018419E" w:rsidRPr="000347B3" w:rsidRDefault="0018419E" w:rsidP="0018419E">
            <w:pPr>
              <w:autoSpaceDE w:val="0"/>
              <w:autoSpaceDN w:val="0"/>
              <w:spacing w:before="11" w:line="249" w:lineRule="auto"/>
              <w:ind w:left="90" w:right="725"/>
              <w:rPr>
                <w:rFonts w:eastAsia="Times New Roman" w:cs="Open Sans"/>
                <w:sz w:val="18"/>
                <w:szCs w:val="18"/>
              </w:rPr>
            </w:pPr>
            <w:r w:rsidRPr="000347B3">
              <w:rPr>
                <w:rFonts w:eastAsia="Times New Roman" w:cs="Open Sans"/>
                <w:color w:val="231F20"/>
                <w:sz w:val="18"/>
                <w:szCs w:val="18"/>
              </w:rPr>
              <w:t>The student would be served best</w:t>
            </w:r>
            <w:r w:rsidR="00990E12" w:rsidRPr="000347B3">
              <w:rPr>
                <w:rFonts w:eastAsia="Times New Roman" w:cs="Open Sans"/>
                <w:color w:val="231F20"/>
                <w:sz w:val="18"/>
                <w:szCs w:val="18"/>
              </w:rPr>
              <w:t xml:space="preserve"> at the local school</w:t>
            </w:r>
            <w:r w:rsidRPr="000347B3">
              <w:rPr>
                <w:rFonts w:eastAsia="Times New Roman" w:cs="Open Sans"/>
                <w:color w:val="231F20"/>
                <w:sz w:val="18"/>
                <w:szCs w:val="18"/>
              </w:rPr>
              <w:t xml:space="preserve"> due to circumstances that look to his or her future.</w:t>
            </w:r>
          </w:p>
        </w:tc>
      </w:tr>
      <w:tr w:rsidR="0018419E" w:rsidRPr="008C54F9" w14:paraId="5916AEE1" w14:textId="77777777" w:rsidTr="00F1DD3F">
        <w:trPr>
          <w:trHeight w:val="1641"/>
          <w:jc w:val="center"/>
        </w:trPr>
        <w:tc>
          <w:tcPr>
            <w:tcW w:w="530" w:type="dxa"/>
          </w:tcPr>
          <w:p w14:paraId="66C60F50" w14:textId="5DB1BC86"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57465956" w14:textId="187C8377" w:rsidR="0018419E" w:rsidRPr="000347B3" w:rsidRDefault="0018419E" w:rsidP="0018419E">
            <w:pPr>
              <w:autoSpaceDE w:val="0"/>
              <w:autoSpaceDN w:val="0"/>
              <w:spacing w:before="36" w:line="249" w:lineRule="auto"/>
              <w:ind w:left="90" w:right="588"/>
              <w:rPr>
                <w:rFonts w:eastAsia="Times New Roman" w:cs="Open Sans"/>
                <w:sz w:val="18"/>
                <w:szCs w:val="18"/>
              </w:rPr>
            </w:pPr>
            <w:r w:rsidRPr="000347B3">
              <w:rPr>
                <w:rFonts w:eastAsia="Times New Roman" w:cs="Open Sans"/>
                <w:b/>
                <w:color w:val="231F20"/>
                <w:sz w:val="18"/>
                <w:szCs w:val="18"/>
              </w:rPr>
              <w:t xml:space="preserve">Age and Grade Placement of the Student </w:t>
            </w:r>
            <w:r w:rsidRPr="000347B3">
              <w:rPr>
                <w:rFonts w:eastAsia="Times New Roman" w:cs="Open Sans"/>
                <w:color w:val="231F20"/>
                <w:sz w:val="18"/>
                <w:szCs w:val="18"/>
              </w:rPr>
              <w:t xml:space="preserve">Maintaining friends and </w:t>
            </w:r>
            <w:r w:rsidR="000347B3" w:rsidRPr="000347B3">
              <w:rPr>
                <w:rFonts w:eastAsia="Times New Roman" w:cs="Open Sans"/>
                <w:color w:val="231F20"/>
                <w:sz w:val="18"/>
                <w:szCs w:val="18"/>
              </w:rPr>
              <w:t>contact</w:t>
            </w:r>
            <w:r w:rsidRPr="000347B3">
              <w:rPr>
                <w:rFonts w:eastAsia="Times New Roman" w:cs="Open Sans"/>
                <w:color w:val="231F20"/>
                <w:sz w:val="18"/>
                <w:szCs w:val="18"/>
              </w:rPr>
              <w:t xml:space="preserve"> with peers is critical to the student's meaningful school</w:t>
            </w:r>
            <w:r w:rsidRPr="000347B3">
              <w:rPr>
                <w:rFonts w:eastAsia="Times New Roman" w:cs="Open Sans"/>
                <w:sz w:val="18"/>
                <w:szCs w:val="18"/>
              </w:rPr>
              <w:t xml:space="preserve"> </w:t>
            </w:r>
            <w:r w:rsidRPr="000347B3">
              <w:rPr>
                <w:rFonts w:eastAsia="Times New Roman" w:cs="Open Sans"/>
                <w:color w:val="231F20"/>
                <w:sz w:val="18"/>
                <w:szCs w:val="18"/>
              </w:rPr>
              <w:t>experience and participation. The student has</w:t>
            </w:r>
            <w:r w:rsidRPr="000347B3">
              <w:rPr>
                <w:rFonts w:eastAsia="Times New Roman" w:cs="Open Sans"/>
                <w:color w:val="231F20"/>
                <w:spacing w:val="-22"/>
                <w:sz w:val="18"/>
                <w:szCs w:val="18"/>
              </w:rPr>
              <w:t xml:space="preserve"> </w:t>
            </w:r>
            <w:r w:rsidRPr="000347B3">
              <w:rPr>
                <w:rFonts w:eastAsia="Times New Roman" w:cs="Open Sans"/>
                <w:color w:val="231F20"/>
                <w:spacing w:val="-3"/>
                <w:sz w:val="18"/>
                <w:szCs w:val="18"/>
              </w:rPr>
              <w:t xml:space="preserve">been </w:t>
            </w:r>
            <w:r w:rsidRPr="000347B3">
              <w:rPr>
                <w:rFonts w:eastAsia="Times New Roman" w:cs="Open Sans"/>
                <w:color w:val="231F20"/>
                <w:sz w:val="18"/>
                <w:szCs w:val="18"/>
              </w:rPr>
              <w:t>in this environment for an extended period of time.</w:t>
            </w:r>
          </w:p>
        </w:tc>
        <w:tc>
          <w:tcPr>
            <w:tcW w:w="540" w:type="dxa"/>
          </w:tcPr>
          <w:p w14:paraId="40DE19F3" w14:textId="3AAE8760"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239653B9" w14:textId="4E3FB4F3" w:rsidR="0018419E" w:rsidRPr="000347B3" w:rsidRDefault="0018419E" w:rsidP="0018419E">
            <w:pPr>
              <w:autoSpaceDE w:val="0"/>
              <w:autoSpaceDN w:val="0"/>
              <w:spacing w:before="36" w:line="249" w:lineRule="auto"/>
              <w:ind w:left="90" w:right="185"/>
              <w:rPr>
                <w:rFonts w:eastAsia="Times New Roman" w:cs="Open Sans"/>
                <w:sz w:val="18"/>
                <w:szCs w:val="18"/>
              </w:rPr>
            </w:pPr>
            <w:r w:rsidRPr="000347B3">
              <w:rPr>
                <w:rFonts w:eastAsia="Times New Roman" w:cs="Open Sans"/>
                <w:b/>
                <w:color w:val="231F20"/>
                <w:sz w:val="18"/>
                <w:szCs w:val="18"/>
              </w:rPr>
              <w:t xml:space="preserve">Age and Grade Placement of the Student </w:t>
            </w:r>
            <w:r w:rsidRPr="000347B3">
              <w:rPr>
                <w:rFonts w:eastAsia="Times New Roman" w:cs="Open Sans"/>
                <w:color w:val="231F20"/>
                <w:sz w:val="18"/>
                <w:szCs w:val="18"/>
              </w:rPr>
              <w:t xml:space="preserve">Maintaining friends and </w:t>
            </w:r>
            <w:r w:rsidR="000347B3" w:rsidRPr="000347B3">
              <w:rPr>
                <w:rFonts w:eastAsia="Times New Roman" w:cs="Open Sans"/>
                <w:color w:val="231F20"/>
                <w:sz w:val="18"/>
                <w:szCs w:val="18"/>
              </w:rPr>
              <w:t>contact</w:t>
            </w:r>
            <w:r w:rsidRPr="000347B3">
              <w:rPr>
                <w:rFonts w:eastAsia="Times New Roman" w:cs="Open Sans"/>
                <w:color w:val="231F20"/>
                <w:sz w:val="18"/>
                <w:szCs w:val="18"/>
              </w:rPr>
              <w:t xml:space="preserve"> with peers in the school of origin is not particularly critical to the student's meaningful school experience and participation. The student has attended the school of origin for only a brief</w:t>
            </w:r>
            <w:r w:rsidRPr="000347B3">
              <w:rPr>
                <w:rFonts w:eastAsia="Times New Roman" w:cs="Open Sans"/>
                <w:color w:val="231F20"/>
                <w:spacing w:val="-4"/>
                <w:sz w:val="18"/>
                <w:szCs w:val="18"/>
              </w:rPr>
              <w:t xml:space="preserve"> </w:t>
            </w:r>
            <w:r w:rsidRPr="000347B3">
              <w:rPr>
                <w:rFonts w:eastAsia="Times New Roman" w:cs="Open Sans"/>
                <w:color w:val="231F20"/>
                <w:sz w:val="18"/>
                <w:szCs w:val="18"/>
              </w:rPr>
              <w:t>time.</w:t>
            </w:r>
          </w:p>
        </w:tc>
      </w:tr>
      <w:tr w:rsidR="0018419E" w:rsidRPr="008C54F9" w14:paraId="7163CF0C" w14:textId="77777777" w:rsidTr="00F1DD3F">
        <w:trPr>
          <w:trHeight w:val="1113"/>
          <w:jc w:val="center"/>
        </w:trPr>
        <w:tc>
          <w:tcPr>
            <w:tcW w:w="530" w:type="dxa"/>
          </w:tcPr>
          <w:p w14:paraId="563FE34D" w14:textId="664DCBC7"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6BFFDA96" w14:textId="0539ED42"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Academic Strength</w:t>
            </w:r>
          </w:p>
          <w:p w14:paraId="51718F9F" w14:textId="77777777" w:rsidR="0018419E" w:rsidRPr="000347B3" w:rsidRDefault="0018419E" w:rsidP="0018419E">
            <w:pPr>
              <w:autoSpaceDE w:val="0"/>
              <w:autoSpaceDN w:val="0"/>
              <w:spacing w:before="11" w:line="249" w:lineRule="auto"/>
              <w:ind w:left="90"/>
              <w:rPr>
                <w:rFonts w:eastAsia="Times New Roman" w:cs="Open Sans"/>
                <w:sz w:val="18"/>
                <w:szCs w:val="18"/>
              </w:rPr>
            </w:pPr>
            <w:r w:rsidRPr="000347B3">
              <w:rPr>
                <w:rFonts w:eastAsia="Times New Roman" w:cs="Open Sans"/>
                <w:color w:val="231F20"/>
                <w:sz w:val="18"/>
                <w:szCs w:val="18"/>
              </w:rPr>
              <w:t>The student's academic performance is weak, and the student would fall further behind if he/she transferred to another school.</w:t>
            </w:r>
          </w:p>
        </w:tc>
        <w:tc>
          <w:tcPr>
            <w:tcW w:w="540" w:type="dxa"/>
          </w:tcPr>
          <w:p w14:paraId="0C9FAC98" w14:textId="0BA00F94"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64ACF0EC" w14:textId="00D4A56D"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Academic Strength</w:t>
            </w:r>
          </w:p>
          <w:p w14:paraId="59A3864B" w14:textId="77777777" w:rsidR="0018419E" w:rsidRPr="000347B3" w:rsidRDefault="7A59BF28" w:rsidP="00F1DD3F">
            <w:pPr>
              <w:autoSpaceDE w:val="0"/>
              <w:autoSpaceDN w:val="0"/>
              <w:spacing w:before="11" w:line="249" w:lineRule="auto"/>
              <w:ind w:left="90" w:right="128"/>
              <w:jc w:val="both"/>
              <w:rPr>
                <w:rFonts w:eastAsia="Times New Roman" w:cs="Open Sans"/>
                <w:sz w:val="18"/>
                <w:szCs w:val="18"/>
              </w:rPr>
            </w:pPr>
            <w:r w:rsidRPr="000347B3">
              <w:rPr>
                <w:rFonts w:eastAsia="Times New Roman" w:cs="Open Sans"/>
                <w:color w:val="231F20"/>
                <w:sz w:val="18"/>
                <w:szCs w:val="18"/>
              </w:rPr>
              <w:t>The student's academic performance is strong and at</w:t>
            </w:r>
            <w:r w:rsidRPr="000347B3">
              <w:rPr>
                <w:rFonts w:eastAsia="Times New Roman" w:cs="Open Sans"/>
                <w:color w:val="231F20"/>
                <w:spacing w:val="-8"/>
                <w:sz w:val="18"/>
                <w:szCs w:val="18"/>
              </w:rPr>
              <w:t xml:space="preserve"> </w:t>
            </w:r>
            <w:r w:rsidRPr="000347B3">
              <w:rPr>
                <w:rFonts w:eastAsia="Times New Roman" w:cs="Open Sans"/>
                <w:color w:val="231F20"/>
                <w:sz w:val="18"/>
                <w:szCs w:val="18"/>
              </w:rPr>
              <w:t>grade</w:t>
            </w:r>
            <w:r w:rsidRPr="000347B3">
              <w:rPr>
                <w:rFonts w:eastAsia="Times New Roman" w:cs="Open Sans"/>
                <w:color w:val="231F20"/>
                <w:spacing w:val="-7"/>
                <w:sz w:val="18"/>
                <w:szCs w:val="18"/>
              </w:rPr>
              <w:t xml:space="preserve"> </w:t>
            </w:r>
            <w:r w:rsidRPr="000347B3">
              <w:rPr>
                <w:rFonts w:eastAsia="Times New Roman" w:cs="Open Sans"/>
                <w:color w:val="231F20"/>
                <w:sz w:val="18"/>
                <w:szCs w:val="18"/>
              </w:rPr>
              <w:t>level,</w:t>
            </w:r>
            <w:r w:rsidRPr="000347B3">
              <w:rPr>
                <w:rFonts w:eastAsia="Times New Roman" w:cs="Open Sans"/>
                <w:color w:val="231F20"/>
                <w:spacing w:val="-21"/>
                <w:sz w:val="18"/>
                <w:szCs w:val="18"/>
              </w:rPr>
              <w:t xml:space="preserve"> </w:t>
            </w:r>
            <w:r w:rsidRPr="000347B3">
              <w:rPr>
                <w:rFonts w:eastAsia="Times New Roman" w:cs="Open Sans"/>
                <w:color w:val="231F20"/>
                <w:sz w:val="18"/>
                <w:szCs w:val="18"/>
              </w:rPr>
              <w:t>and</w:t>
            </w:r>
            <w:r w:rsidRPr="000347B3">
              <w:rPr>
                <w:rFonts w:eastAsia="Times New Roman" w:cs="Open Sans"/>
                <w:color w:val="231F20"/>
                <w:spacing w:val="-7"/>
                <w:sz w:val="18"/>
                <w:szCs w:val="18"/>
              </w:rPr>
              <w:t xml:space="preserve"> </w:t>
            </w:r>
            <w:r w:rsidRPr="000347B3">
              <w:rPr>
                <w:rFonts w:eastAsia="Times New Roman" w:cs="Open Sans"/>
                <w:color w:val="231F20"/>
                <w:sz w:val="18"/>
                <w:szCs w:val="18"/>
              </w:rPr>
              <w:t>the</w:t>
            </w:r>
            <w:r w:rsidRPr="000347B3">
              <w:rPr>
                <w:rFonts w:eastAsia="Times New Roman" w:cs="Open Sans"/>
                <w:color w:val="231F20"/>
                <w:spacing w:val="-7"/>
                <w:sz w:val="18"/>
                <w:szCs w:val="18"/>
              </w:rPr>
              <w:t xml:space="preserve"> </w:t>
            </w:r>
            <w:r w:rsidRPr="000347B3">
              <w:rPr>
                <w:rFonts w:eastAsia="Times New Roman" w:cs="Open Sans"/>
                <w:color w:val="231F20"/>
                <w:sz w:val="18"/>
                <w:szCs w:val="18"/>
              </w:rPr>
              <w:t>student</w:t>
            </w:r>
            <w:r w:rsidRPr="000347B3">
              <w:rPr>
                <w:rFonts w:eastAsia="Times New Roman" w:cs="Open Sans"/>
                <w:color w:val="231F20"/>
                <w:spacing w:val="-8"/>
                <w:sz w:val="18"/>
                <w:szCs w:val="18"/>
              </w:rPr>
              <w:t xml:space="preserve"> </w:t>
            </w:r>
            <w:r w:rsidR="485440CD" w:rsidRPr="000347B3">
              <w:rPr>
                <w:rFonts w:eastAsia="Times New Roman" w:cs="Open Sans"/>
                <w:color w:val="231F20"/>
                <w:sz w:val="18"/>
                <w:szCs w:val="18"/>
              </w:rPr>
              <w:t>would likely</w:t>
            </w:r>
            <w:r w:rsidRPr="000347B3">
              <w:rPr>
                <w:rFonts w:eastAsia="Times New Roman" w:cs="Open Sans"/>
                <w:color w:val="231F20"/>
                <w:spacing w:val="-8"/>
                <w:sz w:val="18"/>
                <w:szCs w:val="18"/>
              </w:rPr>
              <w:t xml:space="preserve"> </w:t>
            </w:r>
            <w:r w:rsidRPr="000347B3">
              <w:rPr>
                <w:rFonts w:eastAsia="Times New Roman" w:cs="Open Sans"/>
                <w:color w:val="231F20"/>
                <w:sz w:val="18"/>
                <w:szCs w:val="18"/>
              </w:rPr>
              <w:t>recover academically from a school</w:t>
            </w:r>
            <w:r w:rsidRPr="000347B3">
              <w:rPr>
                <w:rFonts w:eastAsia="Times New Roman" w:cs="Open Sans"/>
                <w:color w:val="231F20"/>
                <w:spacing w:val="-11"/>
                <w:sz w:val="18"/>
                <w:szCs w:val="18"/>
              </w:rPr>
              <w:t xml:space="preserve"> </w:t>
            </w:r>
            <w:r w:rsidRPr="000347B3">
              <w:rPr>
                <w:rFonts w:eastAsia="Times New Roman" w:cs="Open Sans"/>
                <w:color w:val="231F20"/>
                <w:sz w:val="18"/>
                <w:szCs w:val="18"/>
              </w:rPr>
              <w:t>transfer.</w:t>
            </w:r>
          </w:p>
        </w:tc>
      </w:tr>
      <w:tr w:rsidR="0018419E" w:rsidRPr="008C54F9" w14:paraId="497C3BE4" w14:textId="77777777" w:rsidTr="00F1DD3F">
        <w:trPr>
          <w:trHeight w:val="1113"/>
          <w:jc w:val="center"/>
        </w:trPr>
        <w:tc>
          <w:tcPr>
            <w:tcW w:w="530" w:type="dxa"/>
          </w:tcPr>
          <w:p w14:paraId="1D0AFD77" w14:textId="0AD651EF"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49AA8CAE" w14:textId="34477BF9"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Social and Emotional State</w:t>
            </w:r>
          </w:p>
          <w:p w14:paraId="2EE3CFDF" w14:textId="77777777" w:rsidR="0018419E" w:rsidRPr="000347B3" w:rsidRDefault="0018419E" w:rsidP="0018419E">
            <w:pPr>
              <w:autoSpaceDE w:val="0"/>
              <w:autoSpaceDN w:val="0"/>
              <w:spacing w:before="11" w:line="249" w:lineRule="auto"/>
              <w:ind w:left="90" w:right="185"/>
              <w:rPr>
                <w:rFonts w:eastAsia="Times New Roman" w:cs="Open Sans"/>
                <w:sz w:val="18"/>
                <w:szCs w:val="18"/>
              </w:rPr>
            </w:pPr>
            <w:r w:rsidRPr="000347B3">
              <w:rPr>
                <w:rFonts w:eastAsia="Times New Roman" w:cs="Open Sans"/>
                <w:color w:val="231F20"/>
                <w:sz w:val="18"/>
                <w:szCs w:val="18"/>
              </w:rPr>
              <w:t>The student is suffering from the effects of mobility, has developed strong ties to the current school, and does not want to leave.</w:t>
            </w:r>
          </w:p>
        </w:tc>
        <w:tc>
          <w:tcPr>
            <w:tcW w:w="540" w:type="dxa"/>
          </w:tcPr>
          <w:p w14:paraId="74AA5D9F" w14:textId="21D53577"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46D6A522" w14:textId="73B80DF3"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Social and Emotional </w:t>
            </w:r>
            <w:r w:rsidR="006C01E4" w:rsidRPr="000347B3">
              <w:rPr>
                <w:rFonts w:eastAsia="Times New Roman" w:cs="Open Sans"/>
                <w:b/>
                <w:color w:val="231F20"/>
                <w:sz w:val="18"/>
                <w:szCs w:val="18"/>
              </w:rPr>
              <w:t>S</w:t>
            </w:r>
            <w:r w:rsidRPr="000347B3">
              <w:rPr>
                <w:rFonts w:eastAsia="Times New Roman" w:cs="Open Sans"/>
                <w:b/>
                <w:color w:val="231F20"/>
                <w:sz w:val="18"/>
                <w:szCs w:val="18"/>
              </w:rPr>
              <w:t>tate</w:t>
            </w:r>
          </w:p>
          <w:p w14:paraId="3389D34F" w14:textId="77777777" w:rsidR="0018419E" w:rsidRPr="000347B3" w:rsidRDefault="0018419E" w:rsidP="0018419E">
            <w:pPr>
              <w:autoSpaceDE w:val="0"/>
              <w:autoSpaceDN w:val="0"/>
              <w:spacing w:before="11" w:line="249" w:lineRule="auto"/>
              <w:ind w:left="90" w:right="352"/>
              <w:jc w:val="both"/>
              <w:rPr>
                <w:rFonts w:eastAsia="Times New Roman" w:cs="Open Sans"/>
                <w:sz w:val="18"/>
                <w:szCs w:val="18"/>
              </w:rPr>
            </w:pPr>
            <w:r w:rsidRPr="000347B3">
              <w:rPr>
                <w:rFonts w:eastAsia="Times New Roman" w:cs="Open Sans"/>
                <w:color w:val="231F20"/>
                <w:sz w:val="18"/>
                <w:szCs w:val="18"/>
              </w:rPr>
              <w:t>The student seems to be coping adequately</w:t>
            </w:r>
            <w:r w:rsidRPr="000347B3">
              <w:rPr>
                <w:rFonts w:eastAsia="Times New Roman" w:cs="Open Sans"/>
                <w:color w:val="231F20"/>
                <w:spacing w:val="-14"/>
                <w:sz w:val="18"/>
                <w:szCs w:val="18"/>
              </w:rPr>
              <w:t xml:space="preserve"> </w:t>
            </w:r>
            <w:r w:rsidRPr="000347B3">
              <w:rPr>
                <w:rFonts w:eastAsia="Times New Roman" w:cs="Open Sans"/>
                <w:color w:val="231F20"/>
                <w:sz w:val="18"/>
                <w:szCs w:val="18"/>
              </w:rPr>
              <w:t>with mobility, does not feel strong ties to the current school, and does not mind</w:t>
            </w:r>
            <w:r w:rsidRPr="000347B3">
              <w:rPr>
                <w:rFonts w:eastAsia="Times New Roman" w:cs="Open Sans"/>
                <w:color w:val="231F20"/>
                <w:spacing w:val="-9"/>
                <w:sz w:val="18"/>
                <w:szCs w:val="18"/>
              </w:rPr>
              <w:t xml:space="preserve"> </w:t>
            </w:r>
            <w:r w:rsidRPr="000347B3">
              <w:rPr>
                <w:rFonts w:eastAsia="Times New Roman" w:cs="Open Sans"/>
                <w:color w:val="231F20"/>
                <w:sz w:val="18"/>
                <w:szCs w:val="18"/>
              </w:rPr>
              <w:t>transferring.</w:t>
            </w:r>
          </w:p>
        </w:tc>
      </w:tr>
      <w:tr w:rsidR="0018419E" w:rsidRPr="008C54F9" w14:paraId="6D8EB119" w14:textId="77777777" w:rsidTr="00F1DD3F">
        <w:trPr>
          <w:trHeight w:val="1641"/>
          <w:jc w:val="center"/>
        </w:trPr>
        <w:tc>
          <w:tcPr>
            <w:tcW w:w="530" w:type="dxa"/>
          </w:tcPr>
          <w:p w14:paraId="3E126A87" w14:textId="5BB059A4"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638D8892" w14:textId="16C1D8F5" w:rsidR="0018419E" w:rsidRPr="000347B3" w:rsidRDefault="0018419E" w:rsidP="0018419E">
            <w:pPr>
              <w:autoSpaceDE w:val="0"/>
              <w:autoSpaceDN w:val="0"/>
              <w:spacing w:before="36" w:line="249" w:lineRule="auto"/>
              <w:ind w:left="90" w:right="211"/>
              <w:rPr>
                <w:rFonts w:eastAsia="Times New Roman" w:cs="Open Sans"/>
                <w:b/>
                <w:sz w:val="18"/>
                <w:szCs w:val="18"/>
              </w:rPr>
            </w:pPr>
            <w:r w:rsidRPr="000347B3">
              <w:rPr>
                <w:rFonts w:eastAsia="Times New Roman" w:cs="Open Sans"/>
                <w:b/>
                <w:color w:val="231F20"/>
                <w:sz w:val="18"/>
                <w:szCs w:val="18"/>
              </w:rPr>
              <w:t xml:space="preserve">Distance </w:t>
            </w:r>
            <w:r w:rsidR="00F375FE" w:rsidRPr="000347B3">
              <w:rPr>
                <w:rFonts w:eastAsia="Times New Roman" w:cs="Open Sans"/>
                <w:b/>
                <w:color w:val="231F20"/>
                <w:sz w:val="18"/>
                <w:szCs w:val="18"/>
              </w:rPr>
              <w:t>of the Commute and its Impact on the Student's Education</w:t>
            </w:r>
          </w:p>
          <w:p w14:paraId="47BD2679" w14:textId="77777777" w:rsidR="0018419E" w:rsidRPr="000347B3" w:rsidRDefault="0018419E" w:rsidP="0018419E">
            <w:pPr>
              <w:autoSpaceDE w:val="0"/>
              <w:autoSpaceDN w:val="0"/>
              <w:spacing w:before="2" w:line="249" w:lineRule="auto"/>
              <w:ind w:left="90" w:right="169"/>
              <w:rPr>
                <w:rFonts w:eastAsia="Times New Roman" w:cs="Open Sans"/>
                <w:sz w:val="18"/>
                <w:szCs w:val="18"/>
              </w:rPr>
            </w:pPr>
            <w:r w:rsidRPr="000347B3">
              <w:rPr>
                <w:rFonts w:eastAsia="Times New Roman" w:cs="Open Sans"/>
                <w:color w:val="231F20"/>
                <w:sz w:val="18"/>
                <w:szCs w:val="18"/>
              </w:rPr>
              <w:t>The advantages of continuing to attend the school of origin outweigh any potential disadvantages presented by the length of the commute.</w:t>
            </w:r>
          </w:p>
        </w:tc>
        <w:tc>
          <w:tcPr>
            <w:tcW w:w="540" w:type="dxa"/>
          </w:tcPr>
          <w:p w14:paraId="3E79DD34" w14:textId="016151A5"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4C6A7E5C" w14:textId="77777777" w:rsidR="00F375FE" w:rsidRPr="000347B3" w:rsidRDefault="00F375FE" w:rsidP="00F375FE">
            <w:pPr>
              <w:autoSpaceDE w:val="0"/>
              <w:autoSpaceDN w:val="0"/>
              <w:spacing w:before="36" w:line="249" w:lineRule="auto"/>
              <w:ind w:left="90" w:right="211"/>
              <w:rPr>
                <w:rFonts w:eastAsia="Times New Roman" w:cs="Open Sans"/>
                <w:b/>
                <w:sz w:val="18"/>
                <w:szCs w:val="18"/>
              </w:rPr>
            </w:pPr>
            <w:r w:rsidRPr="000347B3">
              <w:rPr>
                <w:rFonts w:eastAsia="Times New Roman" w:cs="Open Sans"/>
                <w:b/>
                <w:color w:val="231F20"/>
                <w:sz w:val="18"/>
                <w:szCs w:val="18"/>
              </w:rPr>
              <w:t>Distance of the Commute and its Impact on the Student's Education</w:t>
            </w:r>
          </w:p>
          <w:p w14:paraId="69E0BBBA" w14:textId="77777777" w:rsidR="0018419E" w:rsidRPr="000347B3" w:rsidRDefault="0018419E" w:rsidP="0018419E">
            <w:pPr>
              <w:autoSpaceDE w:val="0"/>
              <w:autoSpaceDN w:val="0"/>
              <w:spacing w:before="2" w:line="249" w:lineRule="auto"/>
              <w:ind w:left="90" w:right="185"/>
              <w:rPr>
                <w:rFonts w:eastAsia="Times New Roman" w:cs="Open Sans"/>
                <w:sz w:val="18"/>
                <w:szCs w:val="18"/>
              </w:rPr>
            </w:pPr>
            <w:r w:rsidRPr="000347B3">
              <w:rPr>
                <w:rFonts w:eastAsia="Times New Roman" w:cs="Open Sans"/>
                <w:color w:val="231F20"/>
                <w:sz w:val="18"/>
                <w:szCs w:val="18"/>
              </w:rPr>
              <w:t>A shorter commute may help the student's concentration, attitude, or readiness for school. The local school can meet all of the necessary educational and special needs of the student.</w:t>
            </w:r>
          </w:p>
        </w:tc>
      </w:tr>
      <w:tr w:rsidR="0018419E" w:rsidRPr="008C54F9" w14:paraId="760345E9" w14:textId="77777777" w:rsidTr="00F1DD3F">
        <w:trPr>
          <w:trHeight w:val="849"/>
          <w:jc w:val="center"/>
        </w:trPr>
        <w:tc>
          <w:tcPr>
            <w:tcW w:w="530" w:type="dxa"/>
          </w:tcPr>
          <w:p w14:paraId="162D06D1" w14:textId="1F1671A1"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586B47C8" w14:textId="09BF6691"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Personal </w:t>
            </w:r>
            <w:r w:rsidR="00F375FE" w:rsidRPr="000347B3">
              <w:rPr>
                <w:rFonts w:eastAsia="Times New Roman" w:cs="Open Sans"/>
                <w:b/>
                <w:color w:val="231F20"/>
                <w:sz w:val="18"/>
                <w:szCs w:val="18"/>
              </w:rPr>
              <w:t>S</w:t>
            </w:r>
            <w:r w:rsidRPr="000347B3">
              <w:rPr>
                <w:rFonts w:eastAsia="Times New Roman" w:cs="Open Sans"/>
                <w:b/>
                <w:color w:val="231F20"/>
                <w:sz w:val="18"/>
                <w:szCs w:val="18"/>
              </w:rPr>
              <w:t xml:space="preserve">afety of the </w:t>
            </w:r>
            <w:r w:rsidR="00F375FE" w:rsidRPr="000347B3">
              <w:rPr>
                <w:rFonts w:eastAsia="Times New Roman" w:cs="Open Sans"/>
                <w:b/>
                <w:color w:val="231F20"/>
                <w:sz w:val="18"/>
                <w:szCs w:val="18"/>
              </w:rPr>
              <w:t>S</w:t>
            </w:r>
            <w:r w:rsidRPr="000347B3">
              <w:rPr>
                <w:rFonts w:eastAsia="Times New Roman" w:cs="Open Sans"/>
                <w:b/>
                <w:color w:val="231F20"/>
                <w:sz w:val="18"/>
                <w:szCs w:val="18"/>
              </w:rPr>
              <w:t>tudent</w:t>
            </w:r>
          </w:p>
          <w:p w14:paraId="26ADA4EA" w14:textId="77777777" w:rsidR="0018419E" w:rsidRPr="000347B3" w:rsidRDefault="0018419E" w:rsidP="0018419E">
            <w:pPr>
              <w:autoSpaceDE w:val="0"/>
              <w:autoSpaceDN w:val="0"/>
              <w:spacing w:before="11" w:line="249" w:lineRule="auto"/>
              <w:ind w:left="90" w:right="163"/>
              <w:rPr>
                <w:rFonts w:eastAsia="Times New Roman" w:cs="Open Sans"/>
                <w:sz w:val="18"/>
                <w:szCs w:val="18"/>
              </w:rPr>
            </w:pPr>
            <w:r w:rsidRPr="000347B3">
              <w:rPr>
                <w:rFonts w:eastAsia="Times New Roman" w:cs="Open Sans"/>
                <w:color w:val="231F20"/>
                <w:sz w:val="18"/>
                <w:szCs w:val="18"/>
              </w:rPr>
              <w:t>The school of origin has advantages for the safety of the student.</w:t>
            </w:r>
          </w:p>
        </w:tc>
        <w:tc>
          <w:tcPr>
            <w:tcW w:w="540" w:type="dxa"/>
          </w:tcPr>
          <w:p w14:paraId="6E9C7601" w14:textId="632D2BA3"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0367EBC5" w14:textId="1DE5E062"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Personal </w:t>
            </w:r>
            <w:r w:rsidR="00F375FE" w:rsidRPr="000347B3">
              <w:rPr>
                <w:rFonts w:eastAsia="Times New Roman" w:cs="Open Sans"/>
                <w:b/>
                <w:color w:val="231F20"/>
                <w:sz w:val="18"/>
                <w:szCs w:val="18"/>
              </w:rPr>
              <w:t>S</w:t>
            </w:r>
            <w:r w:rsidRPr="000347B3">
              <w:rPr>
                <w:rFonts w:eastAsia="Times New Roman" w:cs="Open Sans"/>
                <w:b/>
                <w:color w:val="231F20"/>
                <w:sz w:val="18"/>
                <w:szCs w:val="18"/>
              </w:rPr>
              <w:t xml:space="preserve">afety of the </w:t>
            </w:r>
            <w:r w:rsidR="00F375FE" w:rsidRPr="000347B3">
              <w:rPr>
                <w:rFonts w:eastAsia="Times New Roman" w:cs="Open Sans"/>
                <w:b/>
                <w:color w:val="231F20"/>
                <w:sz w:val="18"/>
                <w:szCs w:val="18"/>
              </w:rPr>
              <w:t>S</w:t>
            </w:r>
            <w:r w:rsidRPr="000347B3">
              <w:rPr>
                <w:rFonts w:eastAsia="Times New Roman" w:cs="Open Sans"/>
                <w:b/>
                <w:color w:val="231F20"/>
                <w:sz w:val="18"/>
                <w:szCs w:val="18"/>
              </w:rPr>
              <w:t>tudent</w:t>
            </w:r>
          </w:p>
          <w:p w14:paraId="44CC8B28" w14:textId="77777777" w:rsidR="0018419E" w:rsidRPr="000347B3" w:rsidRDefault="0018419E" w:rsidP="0018419E">
            <w:pPr>
              <w:autoSpaceDE w:val="0"/>
              <w:autoSpaceDN w:val="0"/>
              <w:spacing w:before="11" w:line="249" w:lineRule="auto"/>
              <w:ind w:left="90" w:right="261"/>
              <w:rPr>
                <w:rFonts w:eastAsia="Times New Roman" w:cs="Open Sans"/>
                <w:sz w:val="18"/>
                <w:szCs w:val="18"/>
              </w:rPr>
            </w:pPr>
            <w:r w:rsidRPr="000347B3">
              <w:rPr>
                <w:rFonts w:eastAsia="Times New Roman" w:cs="Open Sans"/>
                <w:color w:val="231F20"/>
                <w:sz w:val="18"/>
                <w:szCs w:val="18"/>
              </w:rPr>
              <w:t>The local school has advantages for the safety of the student.</w:t>
            </w:r>
          </w:p>
        </w:tc>
      </w:tr>
      <w:tr w:rsidR="0018419E" w:rsidRPr="008C54F9" w14:paraId="746F6063" w14:textId="77777777" w:rsidTr="00F1DD3F">
        <w:trPr>
          <w:trHeight w:val="1377"/>
          <w:jc w:val="center"/>
        </w:trPr>
        <w:tc>
          <w:tcPr>
            <w:tcW w:w="530" w:type="dxa"/>
          </w:tcPr>
          <w:p w14:paraId="769DE750" w14:textId="37D93670"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22BFE904" w14:textId="6E6BFA9E"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Student's </w:t>
            </w:r>
            <w:r w:rsidR="00F375FE" w:rsidRPr="000347B3">
              <w:rPr>
                <w:rFonts w:eastAsia="Times New Roman" w:cs="Open Sans"/>
                <w:b/>
                <w:color w:val="231F20"/>
                <w:sz w:val="18"/>
                <w:szCs w:val="18"/>
              </w:rPr>
              <w:t xml:space="preserve">Need </w:t>
            </w:r>
            <w:r w:rsidRPr="000347B3">
              <w:rPr>
                <w:rFonts w:eastAsia="Times New Roman" w:cs="Open Sans"/>
                <w:b/>
                <w:color w:val="231F20"/>
                <w:sz w:val="18"/>
                <w:szCs w:val="18"/>
              </w:rPr>
              <w:t xml:space="preserve">for </w:t>
            </w:r>
            <w:r w:rsidR="00F375FE" w:rsidRPr="000347B3">
              <w:rPr>
                <w:rFonts w:eastAsia="Times New Roman" w:cs="Open Sans"/>
                <w:b/>
                <w:color w:val="231F20"/>
                <w:sz w:val="18"/>
                <w:szCs w:val="18"/>
              </w:rPr>
              <w:t>Special Instruction</w:t>
            </w:r>
          </w:p>
          <w:p w14:paraId="375B0928" w14:textId="77777777" w:rsidR="0018419E" w:rsidRPr="000347B3" w:rsidRDefault="0018419E" w:rsidP="0018419E">
            <w:pPr>
              <w:autoSpaceDE w:val="0"/>
              <w:autoSpaceDN w:val="0"/>
              <w:spacing w:before="11" w:line="249" w:lineRule="auto"/>
              <w:ind w:left="90" w:right="261"/>
              <w:rPr>
                <w:rFonts w:eastAsia="Times New Roman" w:cs="Open Sans"/>
                <w:sz w:val="18"/>
                <w:szCs w:val="18"/>
              </w:rPr>
            </w:pPr>
            <w:r w:rsidRPr="000347B3">
              <w:rPr>
                <w:rFonts w:eastAsia="Times New Roman" w:cs="Open Sans"/>
                <w:color w:val="231F20"/>
                <w:sz w:val="18"/>
                <w:szCs w:val="18"/>
              </w:rPr>
              <w:t>The student's need for special instruction, such as Section 504 or special education and related</w:t>
            </w:r>
            <w:r w:rsidRPr="000347B3">
              <w:rPr>
                <w:rFonts w:eastAsia="Times New Roman" w:cs="Open Sans"/>
                <w:sz w:val="18"/>
                <w:szCs w:val="18"/>
              </w:rPr>
              <w:t xml:space="preserve"> </w:t>
            </w:r>
            <w:r w:rsidRPr="000347B3">
              <w:rPr>
                <w:rFonts w:eastAsia="Times New Roman" w:cs="Open Sans"/>
                <w:color w:val="231F20"/>
                <w:sz w:val="18"/>
                <w:szCs w:val="18"/>
              </w:rPr>
              <w:t>services, can be met better at the school of origin.</w:t>
            </w:r>
          </w:p>
        </w:tc>
        <w:tc>
          <w:tcPr>
            <w:tcW w:w="540" w:type="dxa"/>
          </w:tcPr>
          <w:p w14:paraId="3A7B210B" w14:textId="4C527496"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20AF70D9" w14:textId="57A3BE1B"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Student's </w:t>
            </w:r>
            <w:r w:rsidR="00F375FE" w:rsidRPr="000347B3">
              <w:rPr>
                <w:rFonts w:eastAsia="Times New Roman" w:cs="Open Sans"/>
                <w:b/>
                <w:color w:val="231F20"/>
                <w:sz w:val="18"/>
                <w:szCs w:val="18"/>
              </w:rPr>
              <w:t xml:space="preserve">Need </w:t>
            </w:r>
            <w:r w:rsidRPr="000347B3">
              <w:rPr>
                <w:rFonts w:eastAsia="Times New Roman" w:cs="Open Sans"/>
                <w:b/>
                <w:color w:val="231F20"/>
                <w:sz w:val="18"/>
                <w:szCs w:val="18"/>
              </w:rPr>
              <w:t xml:space="preserve">for </w:t>
            </w:r>
            <w:r w:rsidR="00F375FE" w:rsidRPr="000347B3">
              <w:rPr>
                <w:rFonts w:eastAsia="Times New Roman" w:cs="Open Sans"/>
                <w:b/>
                <w:color w:val="231F20"/>
                <w:sz w:val="18"/>
                <w:szCs w:val="18"/>
              </w:rPr>
              <w:t>Special Instruction</w:t>
            </w:r>
          </w:p>
          <w:p w14:paraId="0589041C" w14:textId="77777777" w:rsidR="0018419E" w:rsidRPr="000347B3" w:rsidRDefault="0018419E" w:rsidP="0018419E">
            <w:pPr>
              <w:autoSpaceDE w:val="0"/>
              <w:autoSpaceDN w:val="0"/>
              <w:spacing w:before="11" w:line="249" w:lineRule="auto"/>
              <w:ind w:left="90" w:right="261"/>
              <w:rPr>
                <w:rFonts w:eastAsia="Times New Roman" w:cs="Open Sans"/>
                <w:sz w:val="18"/>
                <w:szCs w:val="18"/>
              </w:rPr>
            </w:pPr>
            <w:r w:rsidRPr="000347B3">
              <w:rPr>
                <w:rFonts w:eastAsia="Times New Roman" w:cs="Open Sans"/>
                <w:color w:val="231F20"/>
                <w:sz w:val="18"/>
                <w:szCs w:val="18"/>
              </w:rPr>
              <w:t>The student's need for special instruction, such as Section 504 or special education and related</w:t>
            </w:r>
            <w:r w:rsidRPr="000347B3">
              <w:rPr>
                <w:rFonts w:eastAsia="Times New Roman" w:cs="Open Sans"/>
                <w:sz w:val="18"/>
                <w:szCs w:val="18"/>
              </w:rPr>
              <w:t xml:space="preserve"> </w:t>
            </w:r>
            <w:r w:rsidRPr="000347B3">
              <w:rPr>
                <w:rFonts w:eastAsia="Times New Roman" w:cs="Open Sans"/>
                <w:color w:val="231F20"/>
                <w:sz w:val="18"/>
                <w:szCs w:val="18"/>
              </w:rPr>
              <w:t>services, can be met better at the local attendance area school.</w:t>
            </w:r>
          </w:p>
        </w:tc>
      </w:tr>
      <w:tr w:rsidR="0018419E" w:rsidRPr="000347B3" w14:paraId="736D3840" w14:textId="77777777" w:rsidTr="00F1DD3F">
        <w:trPr>
          <w:trHeight w:val="2169"/>
          <w:jc w:val="center"/>
        </w:trPr>
        <w:tc>
          <w:tcPr>
            <w:tcW w:w="530" w:type="dxa"/>
          </w:tcPr>
          <w:p w14:paraId="6FD1BB56" w14:textId="5A7A16CD" w:rsidR="0018419E" w:rsidRPr="000347B3" w:rsidRDefault="0018419E" w:rsidP="0018419E">
            <w:pPr>
              <w:autoSpaceDE w:val="0"/>
              <w:autoSpaceDN w:val="0"/>
              <w:spacing w:before="80"/>
              <w:ind w:left="20"/>
              <w:jc w:val="center"/>
              <w:rPr>
                <w:rFonts w:asciiTheme="minorHAnsi" w:eastAsia="Times New Roman" w:hAnsiTheme="minorHAnsi" w:cstheme="minorHAnsi"/>
                <w:sz w:val="18"/>
                <w:szCs w:val="18"/>
              </w:rPr>
            </w:pPr>
            <w:r w:rsidRPr="000347B3">
              <w:rPr>
                <w:rFonts w:asciiTheme="minorHAnsi" w:eastAsia="Times New Roman" w:hAnsiTheme="minorHAnsi" w:cstheme="minorHAnsi"/>
                <w:b/>
                <w:bCs/>
                <w:color w:val="231F20"/>
                <w:sz w:val="18"/>
                <w:szCs w:val="18"/>
              </w:rPr>
              <w:t></w:t>
            </w:r>
          </w:p>
        </w:tc>
        <w:tc>
          <w:tcPr>
            <w:tcW w:w="4690" w:type="dxa"/>
          </w:tcPr>
          <w:p w14:paraId="5C0CB85E" w14:textId="179952A3" w:rsidR="0018419E" w:rsidRPr="000347B3" w:rsidRDefault="0018419E" w:rsidP="0018419E">
            <w:pPr>
              <w:autoSpaceDE w:val="0"/>
              <w:autoSpaceDN w:val="0"/>
              <w:spacing w:before="36" w:line="249" w:lineRule="auto"/>
              <w:ind w:left="90" w:right="120"/>
              <w:rPr>
                <w:rFonts w:eastAsia="Times New Roman" w:cs="Open Sans"/>
                <w:b/>
                <w:sz w:val="18"/>
                <w:szCs w:val="18"/>
              </w:rPr>
            </w:pPr>
            <w:r w:rsidRPr="000347B3">
              <w:rPr>
                <w:rFonts w:eastAsia="Times New Roman" w:cs="Open Sans"/>
                <w:b/>
                <w:color w:val="231F20"/>
                <w:sz w:val="18"/>
                <w:szCs w:val="18"/>
              </w:rPr>
              <w:t>Length</w:t>
            </w:r>
            <w:r w:rsidRPr="000347B3">
              <w:rPr>
                <w:rFonts w:eastAsia="Times New Roman" w:cs="Open Sans"/>
                <w:b/>
                <w:color w:val="231F20"/>
                <w:spacing w:val="-22"/>
                <w:sz w:val="18"/>
                <w:szCs w:val="18"/>
              </w:rPr>
              <w:t xml:space="preserve"> </w:t>
            </w:r>
            <w:r w:rsidR="00F375FE" w:rsidRPr="000347B3">
              <w:rPr>
                <w:rFonts w:eastAsia="Times New Roman" w:cs="Open Sans"/>
                <w:b/>
                <w:color w:val="231F20"/>
                <w:sz w:val="18"/>
                <w:szCs w:val="18"/>
              </w:rPr>
              <w:t>of</w:t>
            </w:r>
            <w:r w:rsidR="00F375FE" w:rsidRPr="000347B3">
              <w:rPr>
                <w:rFonts w:eastAsia="Times New Roman" w:cs="Open Sans"/>
                <w:b/>
                <w:color w:val="231F20"/>
                <w:spacing w:val="-21"/>
                <w:sz w:val="18"/>
                <w:szCs w:val="18"/>
              </w:rPr>
              <w:t xml:space="preserve"> </w:t>
            </w:r>
            <w:r w:rsidR="00F375FE" w:rsidRPr="000347B3">
              <w:rPr>
                <w:rFonts w:eastAsia="Times New Roman" w:cs="Open Sans"/>
                <w:b/>
                <w:color w:val="231F20"/>
                <w:sz w:val="18"/>
                <w:szCs w:val="18"/>
              </w:rPr>
              <w:t>Anticipated</w:t>
            </w:r>
            <w:r w:rsidR="00F375FE" w:rsidRPr="000347B3">
              <w:rPr>
                <w:rFonts w:eastAsia="Times New Roman" w:cs="Open Sans"/>
                <w:b/>
                <w:color w:val="231F20"/>
                <w:spacing w:val="-22"/>
                <w:sz w:val="18"/>
                <w:szCs w:val="18"/>
              </w:rPr>
              <w:t xml:space="preserve"> </w:t>
            </w:r>
            <w:r w:rsidR="00F375FE" w:rsidRPr="000347B3">
              <w:rPr>
                <w:rFonts w:eastAsia="Times New Roman" w:cs="Open Sans"/>
                <w:b/>
                <w:color w:val="231F20"/>
                <w:sz w:val="18"/>
                <w:szCs w:val="18"/>
              </w:rPr>
              <w:t>Stay</w:t>
            </w:r>
            <w:r w:rsidR="00F375FE" w:rsidRPr="000347B3">
              <w:rPr>
                <w:rFonts w:eastAsia="Times New Roman" w:cs="Open Sans"/>
                <w:b/>
                <w:color w:val="231F20"/>
                <w:spacing w:val="-21"/>
                <w:sz w:val="18"/>
                <w:szCs w:val="18"/>
              </w:rPr>
              <w:t xml:space="preserve"> </w:t>
            </w:r>
            <w:r w:rsidR="00F375FE" w:rsidRPr="000347B3">
              <w:rPr>
                <w:rFonts w:eastAsia="Times New Roman" w:cs="Open Sans"/>
                <w:b/>
                <w:color w:val="231F20"/>
                <w:sz w:val="18"/>
                <w:szCs w:val="18"/>
              </w:rPr>
              <w:t>in</w:t>
            </w:r>
            <w:r w:rsidR="00F375FE" w:rsidRPr="000347B3">
              <w:rPr>
                <w:rFonts w:eastAsia="Times New Roman" w:cs="Open Sans"/>
                <w:b/>
                <w:color w:val="231F20"/>
                <w:spacing w:val="-22"/>
                <w:sz w:val="18"/>
                <w:szCs w:val="18"/>
              </w:rPr>
              <w:t xml:space="preserve"> </w:t>
            </w:r>
            <w:r w:rsidR="00F375FE" w:rsidRPr="000347B3">
              <w:rPr>
                <w:rFonts w:eastAsia="Times New Roman" w:cs="Open Sans"/>
                <w:b/>
                <w:color w:val="231F20"/>
                <w:sz w:val="18"/>
                <w:szCs w:val="18"/>
              </w:rPr>
              <w:t>a</w:t>
            </w:r>
            <w:r w:rsidR="00F375FE" w:rsidRPr="000347B3">
              <w:rPr>
                <w:rFonts w:eastAsia="Times New Roman" w:cs="Open Sans"/>
                <w:b/>
                <w:color w:val="231F20"/>
                <w:spacing w:val="-21"/>
                <w:sz w:val="18"/>
                <w:szCs w:val="18"/>
              </w:rPr>
              <w:t xml:space="preserve"> </w:t>
            </w:r>
            <w:r w:rsidR="00F375FE" w:rsidRPr="000347B3">
              <w:rPr>
                <w:rFonts w:eastAsia="Times New Roman" w:cs="Open Sans"/>
                <w:b/>
                <w:color w:val="231F20"/>
                <w:sz w:val="18"/>
                <w:szCs w:val="18"/>
              </w:rPr>
              <w:t>Temporary</w:t>
            </w:r>
            <w:r w:rsidR="00F375FE" w:rsidRPr="000347B3">
              <w:rPr>
                <w:rFonts w:eastAsia="Times New Roman" w:cs="Open Sans"/>
                <w:b/>
                <w:color w:val="231F20"/>
                <w:spacing w:val="-22"/>
                <w:sz w:val="18"/>
                <w:szCs w:val="18"/>
              </w:rPr>
              <w:t xml:space="preserve"> </w:t>
            </w:r>
            <w:r w:rsidR="00F375FE" w:rsidRPr="000347B3">
              <w:rPr>
                <w:rFonts w:eastAsia="Times New Roman" w:cs="Open Sans"/>
                <w:b/>
                <w:color w:val="231F20"/>
                <w:spacing w:val="-3"/>
                <w:sz w:val="18"/>
                <w:szCs w:val="18"/>
              </w:rPr>
              <w:t xml:space="preserve">Shelter </w:t>
            </w:r>
            <w:r w:rsidR="00F375FE" w:rsidRPr="000347B3">
              <w:rPr>
                <w:rFonts w:eastAsia="Times New Roman" w:cs="Open Sans"/>
                <w:b/>
                <w:color w:val="231F20"/>
                <w:sz w:val="18"/>
                <w:szCs w:val="18"/>
              </w:rPr>
              <w:t xml:space="preserve">or Other Temporary </w:t>
            </w:r>
            <w:r w:rsidR="00F375FE" w:rsidRPr="000347B3">
              <w:rPr>
                <w:rFonts w:eastAsia="Times New Roman" w:cs="Open Sans"/>
                <w:b/>
                <w:color w:val="231F20"/>
                <w:spacing w:val="-37"/>
                <w:sz w:val="18"/>
                <w:szCs w:val="18"/>
              </w:rPr>
              <w:t xml:space="preserve"> </w:t>
            </w:r>
            <w:r w:rsidR="00F375FE" w:rsidRPr="000347B3">
              <w:rPr>
                <w:rFonts w:eastAsia="Times New Roman" w:cs="Open Sans"/>
                <w:b/>
                <w:color w:val="231F20"/>
                <w:sz w:val="18"/>
                <w:szCs w:val="18"/>
              </w:rPr>
              <w:t>Location</w:t>
            </w:r>
          </w:p>
          <w:p w14:paraId="6F09DE2A" w14:textId="77777777" w:rsidR="0018419E" w:rsidRPr="000347B3" w:rsidRDefault="0018419E" w:rsidP="0018419E">
            <w:pPr>
              <w:autoSpaceDE w:val="0"/>
              <w:autoSpaceDN w:val="0"/>
              <w:spacing w:before="2" w:line="249" w:lineRule="auto"/>
              <w:ind w:left="90" w:right="276"/>
              <w:rPr>
                <w:rFonts w:eastAsia="Times New Roman" w:cs="Open Sans"/>
                <w:sz w:val="18"/>
                <w:szCs w:val="18"/>
              </w:rPr>
            </w:pPr>
            <w:r w:rsidRPr="000347B3">
              <w:rPr>
                <w:rFonts w:eastAsia="Times New Roman" w:cs="Open Sans"/>
                <w:color w:val="231F20"/>
                <w:sz w:val="18"/>
                <w:szCs w:val="18"/>
              </w:rPr>
              <w:t>The student's current living situation is outside of the school of origin's attendance zone, but his/her living situation or location continues to be uncertain. The student will benefit from the continuity offered by continuing to attend the school of origin.</w:t>
            </w:r>
          </w:p>
        </w:tc>
        <w:tc>
          <w:tcPr>
            <w:tcW w:w="540" w:type="dxa"/>
          </w:tcPr>
          <w:p w14:paraId="689CE04D" w14:textId="10408A1A"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7222C9C1" w14:textId="2A31B7FB" w:rsidR="00F375FE" w:rsidRPr="000347B3" w:rsidRDefault="010211F3" w:rsidP="00F1DD3F">
            <w:pPr>
              <w:autoSpaceDE w:val="0"/>
              <w:autoSpaceDN w:val="0"/>
              <w:spacing w:before="36" w:line="249" w:lineRule="auto"/>
              <w:ind w:left="90" w:right="120"/>
              <w:rPr>
                <w:rFonts w:eastAsia="Times New Roman" w:cs="Open Sans"/>
                <w:b/>
                <w:bCs/>
                <w:color w:val="231F20"/>
                <w:sz w:val="18"/>
                <w:szCs w:val="18"/>
              </w:rPr>
            </w:pPr>
            <w:r w:rsidRPr="000347B3">
              <w:rPr>
                <w:rFonts w:eastAsia="Times New Roman" w:cs="Open Sans"/>
                <w:b/>
                <w:bCs/>
                <w:color w:val="231F20"/>
                <w:sz w:val="18"/>
                <w:szCs w:val="18"/>
              </w:rPr>
              <w:t>Length</w:t>
            </w:r>
            <w:r w:rsidRPr="000347B3">
              <w:rPr>
                <w:rFonts w:eastAsia="Times New Roman" w:cs="Open Sans"/>
                <w:b/>
                <w:bCs/>
                <w:color w:val="231F20"/>
                <w:spacing w:val="-22"/>
                <w:sz w:val="18"/>
                <w:szCs w:val="18"/>
              </w:rPr>
              <w:t xml:space="preserve"> </w:t>
            </w:r>
            <w:r w:rsidRPr="000347B3">
              <w:rPr>
                <w:rFonts w:eastAsia="Times New Roman" w:cs="Open Sans"/>
                <w:b/>
                <w:bCs/>
                <w:color w:val="231F20"/>
                <w:sz w:val="18"/>
                <w:szCs w:val="18"/>
              </w:rPr>
              <w:t>of</w:t>
            </w:r>
            <w:r w:rsidRPr="000347B3">
              <w:rPr>
                <w:rFonts w:eastAsia="Times New Roman" w:cs="Open Sans"/>
                <w:b/>
                <w:bCs/>
                <w:color w:val="231F20"/>
                <w:spacing w:val="-21"/>
                <w:sz w:val="18"/>
                <w:szCs w:val="18"/>
              </w:rPr>
              <w:t xml:space="preserve"> </w:t>
            </w:r>
            <w:r w:rsidRPr="000347B3">
              <w:rPr>
                <w:rFonts w:eastAsia="Times New Roman" w:cs="Open Sans"/>
                <w:b/>
                <w:bCs/>
                <w:color w:val="231F20"/>
                <w:sz w:val="18"/>
                <w:szCs w:val="18"/>
              </w:rPr>
              <w:t>Anticipated</w:t>
            </w:r>
            <w:r w:rsidRPr="000347B3">
              <w:rPr>
                <w:rFonts w:eastAsia="Times New Roman" w:cs="Open Sans"/>
                <w:b/>
                <w:bCs/>
                <w:color w:val="231F20"/>
                <w:spacing w:val="-22"/>
                <w:sz w:val="18"/>
                <w:szCs w:val="18"/>
              </w:rPr>
              <w:t xml:space="preserve"> </w:t>
            </w:r>
            <w:r w:rsidRPr="000347B3">
              <w:rPr>
                <w:rFonts w:eastAsia="Times New Roman" w:cs="Open Sans"/>
                <w:b/>
                <w:bCs/>
                <w:color w:val="231F20"/>
                <w:sz w:val="18"/>
                <w:szCs w:val="18"/>
              </w:rPr>
              <w:t>Stay</w:t>
            </w:r>
            <w:r w:rsidRPr="000347B3">
              <w:rPr>
                <w:rFonts w:eastAsia="Times New Roman" w:cs="Open Sans"/>
                <w:b/>
                <w:bCs/>
                <w:color w:val="231F20"/>
                <w:spacing w:val="-21"/>
                <w:sz w:val="18"/>
                <w:szCs w:val="18"/>
              </w:rPr>
              <w:t xml:space="preserve"> </w:t>
            </w:r>
            <w:r w:rsidRPr="000347B3">
              <w:rPr>
                <w:rFonts w:eastAsia="Times New Roman" w:cs="Open Sans"/>
                <w:b/>
                <w:bCs/>
                <w:color w:val="231F20"/>
                <w:sz w:val="18"/>
                <w:szCs w:val="18"/>
              </w:rPr>
              <w:t>in</w:t>
            </w:r>
            <w:r w:rsidRPr="000347B3">
              <w:rPr>
                <w:rFonts w:eastAsia="Times New Roman" w:cs="Open Sans"/>
                <w:b/>
                <w:bCs/>
                <w:color w:val="231F20"/>
                <w:spacing w:val="-22"/>
                <w:sz w:val="18"/>
                <w:szCs w:val="18"/>
              </w:rPr>
              <w:t xml:space="preserve"> </w:t>
            </w:r>
            <w:r w:rsidRPr="000347B3">
              <w:rPr>
                <w:rFonts w:eastAsia="Times New Roman" w:cs="Open Sans"/>
                <w:b/>
                <w:bCs/>
                <w:color w:val="231F20"/>
                <w:sz w:val="18"/>
                <w:szCs w:val="18"/>
              </w:rPr>
              <w:t>a</w:t>
            </w:r>
            <w:r w:rsidRPr="000347B3">
              <w:rPr>
                <w:rFonts w:eastAsia="Times New Roman" w:cs="Open Sans"/>
                <w:b/>
                <w:bCs/>
                <w:color w:val="231F20"/>
                <w:spacing w:val="-21"/>
                <w:sz w:val="18"/>
                <w:szCs w:val="18"/>
              </w:rPr>
              <w:t xml:space="preserve"> </w:t>
            </w:r>
            <w:r w:rsidRPr="000347B3">
              <w:rPr>
                <w:rFonts w:eastAsia="Times New Roman" w:cs="Open Sans"/>
                <w:b/>
                <w:bCs/>
                <w:color w:val="231F20"/>
                <w:sz w:val="18"/>
                <w:szCs w:val="18"/>
              </w:rPr>
              <w:t>Temporary</w:t>
            </w:r>
            <w:r w:rsidRPr="000347B3">
              <w:rPr>
                <w:rFonts w:eastAsia="Times New Roman" w:cs="Open Sans"/>
                <w:b/>
                <w:bCs/>
                <w:color w:val="231F20"/>
                <w:spacing w:val="-22"/>
                <w:sz w:val="18"/>
                <w:szCs w:val="18"/>
              </w:rPr>
              <w:t xml:space="preserve"> </w:t>
            </w:r>
            <w:r w:rsidRPr="000347B3">
              <w:rPr>
                <w:rFonts w:eastAsia="Times New Roman" w:cs="Open Sans"/>
                <w:b/>
                <w:bCs/>
                <w:color w:val="231F20"/>
                <w:spacing w:val="-3"/>
                <w:sz w:val="18"/>
                <w:szCs w:val="18"/>
              </w:rPr>
              <w:t xml:space="preserve">Shelter </w:t>
            </w:r>
            <w:r w:rsidRPr="000347B3">
              <w:rPr>
                <w:rFonts w:eastAsia="Times New Roman" w:cs="Open Sans"/>
                <w:b/>
                <w:bCs/>
                <w:color w:val="231F20"/>
                <w:sz w:val="18"/>
                <w:szCs w:val="18"/>
              </w:rPr>
              <w:t xml:space="preserve">or Other </w:t>
            </w:r>
            <w:r w:rsidR="78C3708A" w:rsidRPr="000347B3">
              <w:rPr>
                <w:rFonts w:eastAsia="Times New Roman" w:cs="Open Sans"/>
                <w:b/>
                <w:bCs/>
                <w:color w:val="231F20"/>
                <w:sz w:val="18"/>
                <w:szCs w:val="18"/>
              </w:rPr>
              <w:t>Temporary Location</w:t>
            </w:r>
          </w:p>
          <w:p w14:paraId="2765474E" w14:textId="187A4893" w:rsidR="0018419E" w:rsidRPr="000347B3" w:rsidRDefault="0018419E" w:rsidP="0018419E">
            <w:pPr>
              <w:autoSpaceDE w:val="0"/>
              <w:autoSpaceDN w:val="0"/>
              <w:spacing w:before="2" w:line="249" w:lineRule="auto"/>
              <w:ind w:left="90" w:right="4"/>
              <w:rPr>
                <w:rFonts w:eastAsia="Times New Roman" w:cs="Open Sans"/>
                <w:sz w:val="18"/>
                <w:szCs w:val="18"/>
              </w:rPr>
            </w:pPr>
            <w:r w:rsidRPr="000347B3">
              <w:rPr>
                <w:rFonts w:eastAsia="Times New Roman" w:cs="Open Sans"/>
                <w:color w:val="231F20"/>
                <w:sz w:val="18"/>
                <w:szCs w:val="18"/>
              </w:rPr>
              <w:t>The student's current living situation appears stable and unlikely to change suddenly; the student will benefit from developing relationships with school peers who live in his or her local community.</w:t>
            </w:r>
          </w:p>
        </w:tc>
      </w:tr>
    </w:tbl>
    <w:p w14:paraId="59BF3E6D" w14:textId="4F4737A7" w:rsidR="00614FEF" w:rsidRDefault="00614FEF" w:rsidP="00B0653A">
      <w:pPr>
        <w:autoSpaceDE w:val="0"/>
        <w:autoSpaceDN w:val="0"/>
        <w:jc w:val="center"/>
        <w:rPr>
          <w:rFonts w:eastAsia="Times New Roman" w:cs="Open Sans"/>
          <w:i/>
          <w:sz w:val="18"/>
          <w:szCs w:val="18"/>
        </w:rPr>
      </w:pPr>
      <w:r w:rsidRPr="000347B3">
        <w:rPr>
          <w:rFonts w:eastAsia="Times New Roman" w:cs="Open Sans"/>
          <w:i/>
          <w:sz w:val="18"/>
          <w:szCs w:val="18"/>
        </w:rPr>
        <w:t>This checklist was adapted from the Texas Homeless Education Office (THEO).</w:t>
      </w:r>
    </w:p>
    <w:p w14:paraId="2FB590A1" w14:textId="77777777" w:rsidR="000347B3" w:rsidRPr="000347B3" w:rsidRDefault="000347B3" w:rsidP="000347B3">
      <w:pPr>
        <w:rPr>
          <w:rFonts w:eastAsia="Times New Roman" w:cs="Open Sans"/>
          <w:sz w:val="18"/>
          <w:szCs w:val="18"/>
        </w:rPr>
      </w:pPr>
    </w:p>
    <w:sectPr w:rsidR="000347B3" w:rsidRPr="000347B3" w:rsidSect="0018419E">
      <w:headerReference w:type="even" r:id="rId11"/>
      <w:headerReference w:type="default" r:id="rId12"/>
      <w:footerReference w:type="default" r:id="rId13"/>
      <w:headerReference w:type="first" r:id="rId14"/>
      <w:footerReference w:type="first" r:id="rId15"/>
      <w:type w:val="continuous"/>
      <w:pgSz w:w="12240" w:h="15840"/>
      <w:pgMar w:top="1440" w:right="1080" w:bottom="1080" w:left="108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3563" w14:textId="77777777" w:rsidR="00ED7893" w:rsidRDefault="00ED7893" w:rsidP="0089763D">
      <w:r>
        <w:separator/>
      </w:r>
    </w:p>
  </w:endnote>
  <w:endnote w:type="continuationSeparator" w:id="0">
    <w:p w14:paraId="36365DFB" w14:textId="77777777" w:rsidR="00ED7893" w:rsidRDefault="00ED7893" w:rsidP="0089763D">
      <w:r>
        <w:continuationSeparator/>
      </w:r>
    </w:p>
  </w:endnote>
  <w:endnote w:type="continuationNotice" w:id="1">
    <w:p w14:paraId="0C6885C4" w14:textId="77777777" w:rsidR="00ED7893" w:rsidRDefault="00ED7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7640" w14:textId="3286963B" w:rsidR="00B0653A" w:rsidRDefault="003E3262" w:rsidP="00B0653A">
    <w:pPr>
      <w:pStyle w:val="Footer"/>
      <w:rPr>
        <w:rFonts w:asciiTheme="minorHAnsi" w:hAnsiTheme="minorHAnsi" w:cstheme="minorHAnsi"/>
        <w:sz w:val="18"/>
      </w:rPr>
    </w:pPr>
    <w:r>
      <w:rPr>
        <w:rFonts w:asciiTheme="minorHAnsi" w:hAnsiTheme="minorHAnsi"/>
        <w:noProof/>
      </w:rPr>
      <mc:AlternateContent>
        <mc:Choice Requires="wps">
          <w:drawing>
            <wp:anchor distT="45720" distB="45720" distL="114300" distR="114300" simplePos="0" relativeHeight="251658241" behindDoc="0" locked="0" layoutInCell="1" allowOverlap="1" wp14:anchorId="141D92CB" wp14:editId="091FD49B">
              <wp:simplePos x="0" y="0"/>
              <wp:positionH relativeFrom="column">
                <wp:posOffset>4530090</wp:posOffset>
              </wp:positionH>
              <wp:positionV relativeFrom="paragraph">
                <wp:posOffset>10160</wp:posOffset>
              </wp:positionV>
              <wp:extent cx="1844040" cy="341630"/>
              <wp:effectExtent l="0" t="0" r="381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1630"/>
                      </a:xfrm>
                      <a:prstGeom prst="rect">
                        <a:avLst/>
                      </a:prstGeom>
                      <a:solidFill>
                        <a:srgbClr val="FFFFFF"/>
                      </a:solidFill>
                      <a:ln w="9525">
                        <a:noFill/>
                        <a:miter lim="800000"/>
                        <a:headEnd/>
                        <a:tailEnd/>
                      </a:ln>
                    </wps:spPr>
                    <wps:txbx>
                      <w:txbxContent>
                        <w:p w14:paraId="6E9A7E88" w14:textId="1967CE44" w:rsidR="00B0653A" w:rsidRDefault="00B0653A" w:rsidP="00B0653A">
                          <w:pPr>
                            <w:jc w:val="right"/>
                            <w:rPr>
                              <w:rFonts w:cstheme="minorHAnsi"/>
                              <w:color w:val="1D1D1E" w:themeColor="background2" w:themeShade="40"/>
                            </w:rPr>
                          </w:pPr>
                          <w:r>
                            <w:rPr>
                              <w:rFonts w:eastAsia="Open Sans" w:cstheme="minorHAnsi"/>
                              <w:color w:val="1D1D1E" w:themeColor="background2" w:themeShade="40"/>
                              <w:sz w:val="18"/>
                              <w:szCs w:val="18"/>
                            </w:rPr>
                            <w:fldChar w:fldCharType="begin"/>
                          </w:r>
                          <w:r>
                            <w:rPr>
                              <w:rFonts w:eastAsia="Open Sans" w:cstheme="minorHAnsi"/>
                              <w:color w:val="1D1D1E" w:themeColor="background2" w:themeShade="40"/>
                              <w:sz w:val="18"/>
                              <w:szCs w:val="18"/>
                            </w:rPr>
                            <w:instrText xml:space="preserve"> PAGE   \* MERGEFORMAT </w:instrText>
                          </w:r>
                          <w:r>
                            <w:rPr>
                              <w:rFonts w:eastAsia="Open Sans" w:cstheme="minorHAnsi"/>
                              <w:color w:val="1D1D1E" w:themeColor="background2" w:themeShade="40"/>
                              <w:sz w:val="18"/>
                              <w:szCs w:val="18"/>
                            </w:rPr>
                            <w:fldChar w:fldCharType="separate"/>
                          </w:r>
                          <w:r w:rsidR="009D5404">
                            <w:rPr>
                              <w:rFonts w:eastAsia="Open Sans" w:cstheme="minorHAnsi"/>
                              <w:noProof/>
                              <w:color w:val="1D1D1E" w:themeColor="background2" w:themeShade="40"/>
                              <w:sz w:val="18"/>
                              <w:szCs w:val="18"/>
                            </w:rPr>
                            <w:t>2</w:t>
                          </w:r>
                          <w:r>
                            <w:rPr>
                              <w:rFonts w:eastAsia="Open Sans" w:cstheme="minorHAnsi"/>
                              <w:noProof/>
                              <w:color w:val="1D1D1E" w:themeColor="background2" w:themeShade="40"/>
                              <w:sz w:val="18"/>
                              <w:szCs w:val="18"/>
                            </w:rPr>
                            <w:fldChar w:fldCharType="end"/>
                          </w:r>
                          <w:r>
                            <w:rPr>
                              <w:rFonts w:eastAsia="Open Sans" w:cstheme="minorHAnsi"/>
                              <w:noProof/>
                              <w:color w:val="1D1D1E" w:themeColor="background2" w:themeShade="40"/>
                              <w:sz w:val="18"/>
                              <w:szCs w:val="18"/>
                            </w:rPr>
                            <w:t xml:space="preserve"> | Revised </w:t>
                          </w:r>
                          <w:r w:rsidR="000347B3">
                            <w:rPr>
                              <w:rFonts w:eastAsia="Open Sans" w:cstheme="minorHAnsi"/>
                              <w:noProof/>
                              <w:color w:val="1D1D1E" w:themeColor="background2" w:themeShade="40"/>
                              <w:sz w:val="18"/>
                              <w:szCs w:val="18"/>
                            </w:rPr>
                            <w:t>March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D92CB" id="_x0000_t202" coordsize="21600,21600" o:spt="202" path="m,l,21600r21600,l21600,xe">
              <v:stroke joinstyle="miter"/>
              <v:path gradientshapeok="t" o:connecttype="rect"/>
            </v:shapetype>
            <v:shape id="Text Box 217" o:spid="_x0000_s1026" type="#_x0000_t202" style="position:absolute;margin-left:356.7pt;margin-top:.8pt;width:145.2pt;height:26.9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" stroked="f">
              <v:textbox style="mso-fit-shape-to-text:t">
                <w:txbxContent>
                  <w:p w14:paraId="6E9A7E88" w14:textId="1967CE44" w:rsidR="00B0653A" w:rsidRDefault="00B0653A" w:rsidP="00B0653A">
                    <w:pPr>
                      <w:jc w:val="right"/>
                      <w:rPr>
                        <w:rFonts w:cstheme="minorHAnsi"/>
                        <w:color w:val="1D1D1E" w:themeColor="background2" w:themeShade="40"/>
                      </w:rPr>
                    </w:pPr>
                    <w:r>
                      <w:rPr>
                        <w:rFonts w:eastAsia="Open Sans" w:cstheme="minorHAnsi"/>
                        <w:color w:val="1D1D1E" w:themeColor="background2" w:themeShade="40"/>
                        <w:sz w:val="18"/>
                        <w:szCs w:val="18"/>
                      </w:rPr>
                      <w:fldChar w:fldCharType="begin"/>
                    </w:r>
                    <w:r>
                      <w:rPr>
                        <w:rFonts w:eastAsia="Open Sans" w:cstheme="minorHAnsi"/>
                        <w:color w:val="1D1D1E" w:themeColor="background2" w:themeShade="40"/>
                        <w:sz w:val="18"/>
                        <w:szCs w:val="18"/>
                      </w:rPr>
                      <w:instrText xml:space="preserve"> PAGE   \* MERGEFORMAT </w:instrText>
                    </w:r>
                    <w:r>
                      <w:rPr>
                        <w:rFonts w:eastAsia="Open Sans" w:cstheme="minorHAnsi"/>
                        <w:color w:val="1D1D1E" w:themeColor="background2" w:themeShade="40"/>
                        <w:sz w:val="18"/>
                        <w:szCs w:val="18"/>
                      </w:rPr>
                      <w:fldChar w:fldCharType="separate"/>
                    </w:r>
                    <w:r w:rsidR="009D5404">
                      <w:rPr>
                        <w:rFonts w:eastAsia="Open Sans" w:cstheme="minorHAnsi"/>
                        <w:noProof/>
                        <w:color w:val="1D1D1E" w:themeColor="background2" w:themeShade="40"/>
                        <w:sz w:val="18"/>
                        <w:szCs w:val="18"/>
                      </w:rPr>
                      <w:t>2</w:t>
                    </w:r>
                    <w:r>
                      <w:rPr>
                        <w:rFonts w:eastAsia="Open Sans" w:cstheme="minorHAnsi"/>
                        <w:noProof/>
                        <w:color w:val="1D1D1E" w:themeColor="background2" w:themeShade="40"/>
                        <w:sz w:val="18"/>
                        <w:szCs w:val="18"/>
                      </w:rPr>
                      <w:fldChar w:fldCharType="end"/>
                    </w:r>
                    <w:r>
                      <w:rPr>
                        <w:rFonts w:eastAsia="Open Sans" w:cstheme="minorHAnsi"/>
                        <w:noProof/>
                        <w:color w:val="1D1D1E" w:themeColor="background2" w:themeShade="40"/>
                        <w:sz w:val="18"/>
                        <w:szCs w:val="18"/>
                      </w:rPr>
                      <w:t xml:space="preserve"> | Revised </w:t>
                    </w:r>
                    <w:r w:rsidR="000347B3">
                      <w:rPr>
                        <w:rFonts w:eastAsia="Open Sans" w:cstheme="minorHAnsi"/>
                        <w:noProof/>
                        <w:color w:val="1D1D1E" w:themeColor="background2" w:themeShade="40"/>
                        <w:sz w:val="18"/>
                        <w:szCs w:val="18"/>
                      </w:rPr>
                      <w:t>March 2023</w:t>
                    </w:r>
                  </w:p>
                </w:txbxContent>
              </v:textbox>
              <w10:wrap type="square"/>
            </v:shape>
          </w:pict>
        </mc:Fallback>
      </mc:AlternateContent>
    </w:r>
    <w:r>
      <w:rPr>
        <w:rFonts w:asciiTheme="minorHAnsi" w:hAnsiTheme="minorHAnsi"/>
        <w:noProof/>
      </w:rPr>
      <mc:AlternateContent>
        <mc:Choice Requires="wps">
          <w:drawing>
            <wp:anchor distT="0" distB="0" distL="114300" distR="114300" simplePos="0" relativeHeight="251658240" behindDoc="0" locked="0" layoutInCell="1" allowOverlap="1" wp14:anchorId="4D952ADF" wp14:editId="11B418B0">
              <wp:simplePos x="0" y="0"/>
              <wp:positionH relativeFrom="column">
                <wp:posOffset>-24765</wp:posOffset>
              </wp:positionH>
              <wp:positionV relativeFrom="paragraph">
                <wp:posOffset>-40952</wp:posOffset>
              </wp:positionV>
              <wp:extent cx="6400800" cy="0"/>
              <wp:effectExtent l="0" t="0" r="0" b="0"/>
              <wp:wrapNone/>
              <wp:docPr id="8" name="Straight Connector 8"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EFBBF" id="Straight Connector 8" o:spid="_x0000_s1026" alt="Title: line - Description: Red Line&#10;"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3.2pt" to="502.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" strokecolor="#c82630"/>
          </w:pict>
        </mc:Fallback>
      </mc:AlternateContent>
    </w:r>
    <w:r w:rsidR="00B0653A">
      <w:rPr>
        <w:rFonts w:cstheme="minorHAnsi"/>
        <w:sz w:val="18"/>
      </w:rPr>
      <w:t>Division of Federal Programs and Oversight</w:t>
    </w:r>
    <w:r w:rsidR="00B0653A">
      <w:rPr>
        <w:rFonts w:cstheme="minorHAnsi"/>
        <w:sz w:val="18"/>
      </w:rPr>
      <w:br/>
      <w:t>Andrew Johnson Tower • 710 James Robertson Parkway • Nashville, TN 37243</w:t>
    </w:r>
  </w:p>
  <w:p w14:paraId="6433E373" w14:textId="5F617250" w:rsidR="0089763D" w:rsidRPr="00B0653A" w:rsidRDefault="00B0653A" w:rsidP="00B0653A">
    <w:pPr>
      <w:pStyle w:val="Footer"/>
      <w:jc w:val="both"/>
      <w:rPr>
        <w:rFonts w:eastAsia="Open Sans" w:cs="Open Sans"/>
        <w:color w:val="7E7578"/>
        <w:sz w:val="18"/>
        <w:szCs w:val="18"/>
      </w:rPr>
    </w:pPr>
    <w:r>
      <w:rPr>
        <w:rFonts w:cstheme="minorHAnsi"/>
        <w:sz w:val="18"/>
      </w:rPr>
      <w:t>tn.gov/education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F225" w14:textId="77777777" w:rsidR="00990E12" w:rsidRDefault="00990E12" w:rsidP="00990E12">
    <w:pPr>
      <w:pStyle w:val="Footer"/>
      <w:rPr>
        <w:rFonts w:asciiTheme="minorHAnsi" w:hAnsiTheme="minorHAnsi" w:cstheme="minorHAnsi"/>
        <w:sz w:val="18"/>
      </w:rPr>
    </w:pPr>
    <w:r>
      <w:rPr>
        <w:rFonts w:asciiTheme="minorHAnsi" w:hAnsiTheme="minorHAnsi"/>
        <w:noProof/>
      </w:rPr>
      <mc:AlternateContent>
        <mc:Choice Requires="wps">
          <w:drawing>
            <wp:anchor distT="45720" distB="45720" distL="114300" distR="114300" simplePos="0" relativeHeight="251658243" behindDoc="0" locked="0" layoutInCell="1" allowOverlap="1" wp14:anchorId="65BF32C7" wp14:editId="730BF6CC">
              <wp:simplePos x="0" y="0"/>
              <wp:positionH relativeFrom="column">
                <wp:posOffset>4530090</wp:posOffset>
              </wp:positionH>
              <wp:positionV relativeFrom="paragraph">
                <wp:posOffset>-41275</wp:posOffset>
              </wp:positionV>
              <wp:extent cx="1844040" cy="341630"/>
              <wp:effectExtent l="0" t="0" r="381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3535"/>
                      </a:xfrm>
                      <a:prstGeom prst="rect">
                        <a:avLst/>
                      </a:prstGeom>
                      <a:solidFill>
                        <a:srgbClr val="FFFFFF"/>
                      </a:solidFill>
                      <a:ln w="9525">
                        <a:noFill/>
                        <a:miter lim="800000"/>
                        <a:headEnd/>
                        <a:tailEnd/>
                      </a:ln>
                    </wps:spPr>
                    <wps:txbx>
                      <w:txbxContent>
                        <w:p w14:paraId="0F9681CF" w14:textId="1DE430C1" w:rsidR="00990E12" w:rsidRDefault="00990E12" w:rsidP="00990E12">
                          <w:pPr>
                            <w:jc w:val="right"/>
                            <w:rPr>
                              <w:rFonts w:cstheme="minorHAnsi"/>
                              <w:color w:val="1D1D1E" w:themeColor="background2" w:themeShade="40"/>
                            </w:rPr>
                          </w:pPr>
                          <w:r>
                            <w:rPr>
                              <w:rFonts w:eastAsia="Open Sans" w:cstheme="minorHAnsi"/>
                              <w:color w:val="1D1D1E" w:themeColor="background2" w:themeShade="40"/>
                              <w:sz w:val="18"/>
                              <w:szCs w:val="18"/>
                            </w:rPr>
                            <w:fldChar w:fldCharType="begin"/>
                          </w:r>
                          <w:r>
                            <w:rPr>
                              <w:rFonts w:eastAsia="Open Sans" w:cstheme="minorHAnsi"/>
                              <w:color w:val="1D1D1E" w:themeColor="background2" w:themeShade="40"/>
                              <w:sz w:val="18"/>
                              <w:szCs w:val="18"/>
                            </w:rPr>
                            <w:instrText xml:space="preserve"> PAGE   \* MERGEFORMAT </w:instrText>
                          </w:r>
                          <w:r>
                            <w:rPr>
                              <w:rFonts w:eastAsia="Open Sans" w:cstheme="minorHAnsi"/>
                              <w:color w:val="1D1D1E" w:themeColor="background2" w:themeShade="40"/>
                              <w:sz w:val="18"/>
                              <w:szCs w:val="18"/>
                            </w:rPr>
                            <w:fldChar w:fldCharType="separate"/>
                          </w:r>
                          <w:r w:rsidR="009D5404">
                            <w:rPr>
                              <w:rFonts w:eastAsia="Open Sans" w:cstheme="minorHAnsi"/>
                              <w:noProof/>
                              <w:color w:val="1D1D1E" w:themeColor="background2" w:themeShade="40"/>
                              <w:sz w:val="18"/>
                              <w:szCs w:val="18"/>
                            </w:rPr>
                            <w:t>1</w:t>
                          </w:r>
                          <w:r>
                            <w:rPr>
                              <w:rFonts w:eastAsia="Open Sans" w:cstheme="minorHAnsi"/>
                              <w:noProof/>
                              <w:color w:val="1D1D1E" w:themeColor="background2" w:themeShade="40"/>
                              <w:sz w:val="18"/>
                              <w:szCs w:val="18"/>
                            </w:rPr>
                            <w:fldChar w:fldCharType="end"/>
                          </w:r>
                          <w:r>
                            <w:rPr>
                              <w:rFonts w:eastAsia="Open Sans" w:cstheme="minorHAnsi"/>
                              <w:noProof/>
                              <w:color w:val="1D1D1E" w:themeColor="background2" w:themeShade="40"/>
                              <w:sz w:val="18"/>
                              <w:szCs w:val="18"/>
                            </w:rPr>
                            <w:t xml:space="preserve"> | </w:t>
                          </w:r>
                          <w:r w:rsidR="000347B3">
                            <w:rPr>
                              <w:rFonts w:eastAsia="Open Sans" w:cstheme="minorHAnsi"/>
                              <w:noProof/>
                              <w:color w:val="1D1D1E" w:themeColor="background2" w:themeShade="40"/>
                              <w:sz w:val="18"/>
                              <w:szCs w:val="18"/>
                            </w:rPr>
                            <w:t xml:space="preserve">Revised </w:t>
                          </w:r>
                          <w:r w:rsidR="00401863">
                            <w:rPr>
                              <w:rFonts w:eastAsia="Open Sans" w:cstheme="minorHAnsi"/>
                              <w:noProof/>
                              <w:color w:val="1D1D1E" w:themeColor="background2" w:themeShade="40"/>
                              <w:sz w:val="18"/>
                              <w:szCs w:val="18"/>
                            </w:rPr>
                            <w:t>March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F32C7" id="_x0000_t202" coordsize="21600,21600" o:spt="202" path="m,l,21600r21600,l21600,xe">
              <v:stroke joinstyle="miter"/>
              <v:path gradientshapeok="t" o:connecttype="rect"/>
            </v:shapetype>
            <v:shape id="Text Box 6" o:spid="_x0000_s1027" type="#_x0000_t202" style="position:absolute;margin-left:356.7pt;margin-top:-3.25pt;width:145.2pt;height:26.9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RrDgIAAP0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" stroked="f">
              <v:textbox style="mso-fit-shape-to-text:t">
                <w:txbxContent>
                  <w:p w14:paraId="0F9681CF" w14:textId="1DE430C1" w:rsidR="00990E12" w:rsidRDefault="00990E12" w:rsidP="00990E12">
                    <w:pPr>
                      <w:jc w:val="right"/>
                      <w:rPr>
                        <w:rFonts w:cstheme="minorHAnsi"/>
                        <w:color w:val="1D1D1E" w:themeColor="background2" w:themeShade="40"/>
                      </w:rPr>
                    </w:pPr>
                    <w:r>
                      <w:rPr>
                        <w:rFonts w:eastAsia="Open Sans" w:cstheme="minorHAnsi"/>
                        <w:color w:val="1D1D1E" w:themeColor="background2" w:themeShade="40"/>
                        <w:sz w:val="18"/>
                        <w:szCs w:val="18"/>
                      </w:rPr>
                      <w:fldChar w:fldCharType="begin"/>
                    </w:r>
                    <w:r>
                      <w:rPr>
                        <w:rFonts w:eastAsia="Open Sans" w:cstheme="minorHAnsi"/>
                        <w:color w:val="1D1D1E" w:themeColor="background2" w:themeShade="40"/>
                        <w:sz w:val="18"/>
                        <w:szCs w:val="18"/>
                      </w:rPr>
                      <w:instrText xml:space="preserve"> PAGE   \* MERGEFORMAT </w:instrText>
                    </w:r>
                    <w:r>
                      <w:rPr>
                        <w:rFonts w:eastAsia="Open Sans" w:cstheme="minorHAnsi"/>
                        <w:color w:val="1D1D1E" w:themeColor="background2" w:themeShade="40"/>
                        <w:sz w:val="18"/>
                        <w:szCs w:val="18"/>
                      </w:rPr>
                      <w:fldChar w:fldCharType="separate"/>
                    </w:r>
                    <w:r w:rsidR="009D5404">
                      <w:rPr>
                        <w:rFonts w:eastAsia="Open Sans" w:cstheme="minorHAnsi"/>
                        <w:noProof/>
                        <w:color w:val="1D1D1E" w:themeColor="background2" w:themeShade="40"/>
                        <w:sz w:val="18"/>
                        <w:szCs w:val="18"/>
                      </w:rPr>
                      <w:t>1</w:t>
                    </w:r>
                    <w:r>
                      <w:rPr>
                        <w:rFonts w:eastAsia="Open Sans" w:cstheme="minorHAnsi"/>
                        <w:noProof/>
                        <w:color w:val="1D1D1E" w:themeColor="background2" w:themeShade="40"/>
                        <w:sz w:val="18"/>
                        <w:szCs w:val="18"/>
                      </w:rPr>
                      <w:fldChar w:fldCharType="end"/>
                    </w:r>
                    <w:r>
                      <w:rPr>
                        <w:rFonts w:eastAsia="Open Sans" w:cstheme="minorHAnsi"/>
                        <w:noProof/>
                        <w:color w:val="1D1D1E" w:themeColor="background2" w:themeShade="40"/>
                        <w:sz w:val="18"/>
                        <w:szCs w:val="18"/>
                      </w:rPr>
                      <w:t xml:space="preserve"> | </w:t>
                    </w:r>
                    <w:r w:rsidR="000347B3">
                      <w:rPr>
                        <w:rFonts w:eastAsia="Open Sans" w:cstheme="minorHAnsi"/>
                        <w:noProof/>
                        <w:color w:val="1D1D1E" w:themeColor="background2" w:themeShade="40"/>
                        <w:sz w:val="18"/>
                        <w:szCs w:val="18"/>
                      </w:rPr>
                      <w:t xml:space="preserve">Revised </w:t>
                    </w:r>
                    <w:r w:rsidR="00401863">
                      <w:rPr>
                        <w:rFonts w:eastAsia="Open Sans" w:cstheme="minorHAnsi"/>
                        <w:noProof/>
                        <w:color w:val="1D1D1E" w:themeColor="background2" w:themeShade="40"/>
                        <w:sz w:val="18"/>
                        <w:szCs w:val="18"/>
                      </w:rPr>
                      <w:t>March 2023</w:t>
                    </w:r>
                  </w:p>
                </w:txbxContent>
              </v:textbox>
              <w10:wrap type="square"/>
            </v:shape>
          </w:pict>
        </mc:Fallback>
      </mc:AlternateContent>
    </w:r>
    <w:r>
      <w:rPr>
        <w:rFonts w:asciiTheme="minorHAnsi" w:hAnsiTheme="minorHAnsi"/>
        <w:noProof/>
      </w:rPr>
      <mc:AlternateContent>
        <mc:Choice Requires="wps">
          <w:drawing>
            <wp:anchor distT="0" distB="0" distL="114300" distR="114300" simplePos="0" relativeHeight="251658242" behindDoc="0" locked="0" layoutInCell="1" allowOverlap="1" wp14:anchorId="2D07EFA4" wp14:editId="2481200D">
              <wp:simplePos x="0" y="0"/>
              <wp:positionH relativeFrom="column">
                <wp:posOffset>-24765</wp:posOffset>
              </wp:positionH>
              <wp:positionV relativeFrom="paragraph">
                <wp:posOffset>-92710</wp:posOffset>
              </wp:positionV>
              <wp:extent cx="6400800" cy="0"/>
              <wp:effectExtent l="0" t="0" r="0" b="0"/>
              <wp:wrapNone/>
              <wp:docPr id="7" name="Straight Connector 7"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E42D6" id="Straight Connector 7" o:spid="_x0000_s1026" alt="Title: line - Description: Red Line&#10;"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" strokecolor="#c82630"/>
          </w:pict>
        </mc:Fallback>
      </mc:AlternateContent>
    </w:r>
    <w:r>
      <w:rPr>
        <w:rFonts w:cstheme="minorHAnsi"/>
        <w:sz w:val="18"/>
      </w:rPr>
      <w:t>Division of Federal Programs and Oversight</w:t>
    </w:r>
    <w:r>
      <w:rPr>
        <w:rFonts w:cstheme="minorHAnsi"/>
        <w:sz w:val="18"/>
      </w:rPr>
      <w:br/>
      <w:t>Andrew Johnson Tower • 710 James Robertson Parkway • Nashville, TN 37243</w:t>
    </w:r>
  </w:p>
  <w:p w14:paraId="4C385230" w14:textId="1270BE19" w:rsidR="008831C4" w:rsidRPr="00990E12" w:rsidRDefault="00990E12" w:rsidP="00990E12">
    <w:pPr>
      <w:pStyle w:val="Footer"/>
      <w:jc w:val="both"/>
      <w:rPr>
        <w:rFonts w:eastAsia="Open Sans" w:cs="Open Sans"/>
        <w:color w:val="7E7578"/>
        <w:sz w:val="18"/>
        <w:szCs w:val="18"/>
      </w:rPr>
    </w:pPr>
    <w:r>
      <w:rPr>
        <w:rFonts w:cstheme="minorHAnsi"/>
        <w:sz w:val="18"/>
      </w:rP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20CA" w14:textId="77777777" w:rsidR="00ED7893" w:rsidRDefault="00ED7893" w:rsidP="0089763D">
      <w:r>
        <w:separator/>
      </w:r>
    </w:p>
  </w:footnote>
  <w:footnote w:type="continuationSeparator" w:id="0">
    <w:p w14:paraId="5A63A47A" w14:textId="77777777" w:rsidR="00ED7893" w:rsidRDefault="00ED7893" w:rsidP="0089763D">
      <w:r>
        <w:continuationSeparator/>
      </w:r>
    </w:p>
  </w:footnote>
  <w:footnote w:type="continuationNotice" w:id="1">
    <w:p w14:paraId="7C72A9E3" w14:textId="77777777" w:rsidR="00ED7893" w:rsidRDefault="00ED7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CCB0" w14:textId="300190A9" w:rsidR="00447902" w:rsidRDefault="00D51D5F">
    <w:pPr>
      <w:pStyle w:val="Header"/>
    </w:pPr>
    <w:r>
      <w:rPr>
        <w:noProof/>
      </w:rPr>
      <w:pict w14:anchorId="60CCE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1079" o:spid="_x0000_s2052" type="#_x0000_t136" style="position:absolute;margin-left:0;margin-top:0;width:581.35pt;height:129.15pt;rotation:315;z-index:-251658235;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57AE" w14:textId="1EDD8EC0" w:rsidR="0089763D" w:rsidRDefault="00D51D5F" w:rsidP="005B48BF">
    <w:pPr>
      <w:pStyle w:val="Header"/>
    </w:pPr>
    <w:r>
      <w:rPr>
        <w:noProof/>
      </w:rPr>
      <w:pict w14:anchorId="74092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1080" o:spid="_x0000_s2053" type="#_x0000_t136" style="position:absolute;margin-left:0;margin-top:0;width:581.35pt;height:129.15pt;rotation:315;z-index:-25165823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AE7164">
      <w:rPr>
        <w:noProof/>
      </w:rPr>
      <w:drawing>
        <wp:inline distT="0" distB="0" distL="0" distR="0" wp14:anchorId="3DDEB7AB" wp14:editId="2438E095">
          <wp:extent cx="1417320" cy="557530"/>
          <wp:effectExtent l="0" t="0" r="0" b="0"/>
          <wp:docPr id="1" name="Picture 1"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3A02DD16" w14:textId="77777777" w:rsidR="00AE7164" w:rsidRPr="005B48BF" w:rsidRDefault="00AE7164" w:rsidP="005B4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9A68" w14:textId="6098A027" w:rsidR="008831C4" w:rsidRDefault="00D51D5F">
    <w:pPr>
      <w:pStyle w:val="Header"/>
    </w:pPr>
    <w:r>
      <w:rPr>
        <w:noProof/>
      </w:rPr>
      <w:pict w14:anchorId="25FFC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1078" o:spid="_x0000_s2051" type="#_x0000_t136" style="position:absolute;margin-left:0;margin-top:0;width:581.35pt;height:129.15pt;rotation:315;z-index:-25165823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AE7164">
      <w:rPr>
        <w:noProof/>
      </w:rPr>
      <w:drawing>
        <wp:inline distT="0" distB="0" distL="0" distR="0" wp14:anchorId="19EDAAD5" wp14:editId="4DBF70E4">
          <wp:extent cx="1417320" cy="557530"/>
          <wp:effectExtent l="0" t="0" r="0" b="0"/>
          <wp:docPr id="16" name="Picture 16"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3C5C7E4E" w14:textId="77777777" w:rsidR="00AE7164" w:rsidRDefault="00AE7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3197"/>
    <w:multiLevelType w:val="hybridMultilevel"/>
    <w:tmpl w:val="1AD8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73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xNzayNDI0MDdQ0lEKTi0uzszPAymwrAUA5FDsKywAAAA="/>
  </w:docVars>
  <w:rsids>
    <w:rsidRoot w:val="00BD44E0"/>
    <w:rsid w:val="00025247"/>
    <w:rsid w:val="000347B3"/>
    <w:rsid w:val="000709E8"/>
    <w:rsid w:val="000827FD"/>
    <w:rsid w:val="0012065C"/>
    <w:rsid w:val="001328D5"/>
    <w:rsid w:val="00134746"/>
    <w:rsid w:val="0018419E"/>
    <w:rsid w:val="001A7167"/>
    <w:rsid w:val="00201CBB"/>
    <w:rsid w:val="002035F2"/>
    <w:rsid w:val="00247025"/>
    <w:rsid w:val="00263612"/>
    <w:rsid w:val="00297233"/>
    <w:rsid w:val="002C405E"/>
    <w:rsid w:val="002E4CA3"/>
    <w:rsid w:val="00364BE0"/>
    <w:rsid w:val="003B2425"/>
    <w:rsid w:val="003E3262"/>
    <w:rsid w:val="003F63C5"/>
    <w:rsid w:val="00401863"/>
    <w:rsid w:val="00425C99"/>
    <w:rsid w:val="004313EE"/>
    <w:rsid w:val="00447902"/>
    <w:rsid w:val="004537D9"/>
    <w:rsid w:val="00464E67"/>
    <w:rsid w:val="005144D3"/>
    <w:rsid w:val="005216CC"/>
    <w:rsid w:val="00542B2B"/>
    <w:rsid w:val="005616B1"/>
    <w:rsid w:val="005B48BF"/>
    <w:rsid w:val="00614FEF"/>
    <w:rsid w:val="00636892"/>
    <w:rsid w:val="00665EBF"/>
    <w:rsid w:val="00666279"/>
    <w:rsid w:val="00671B7E"/>
    <w:rsid w:val="006A5446"/>
    <w:rsid w:val="006B24D5"/>
    <w:rsid w:val="006C01E4"/>
    <w:rsid w:val="00714CB3"/>
    <w:rsid w:val="007175DA"/>
    <w:rsid w:val="0073019A"/>
    <w:rsid w:val="00772246"/>
    <w:rsid w:val="007B5AAE"/>
    <w:rsid w:val="007E0B33"/>
    <w:rsid w:val="00802646"/>
    <w:rsid w:val="0080599A"/>
    <w:rsid w:val="0081579E"/>
    <w:rsid w:val="008158BD"/>
    <w:rsid w:val="00833305"/>
    <w:rsid w:val="00857735"/>
    <w:rsid w:val="008831C4"/>
    <w:rsid w:val="00897569"/>
    <w:rsid w:val="0089763D"/>
    <w:rsid w:val="008A645F"/>
    <w:rsid w:val="008B4FC9"/>
    <w:rsid w:val="008C54F9"/>
    <w:rsid w:val="008D7152"/>
    <w:rsid w:val="009161F5"/>
    <w:rsid w:val="009264E5"/>
    <w:rsid w:val="00926D3A"/>
    <w:rsid w:val="00990E12"/>
    <w:rsid w:val="009A343D"/>
    <w:rsid w:val="009B332A"/>
    <w:rsid w:val="009D0CDA"/>
    <w:rsid w:val="009D5404"/>
    <w:rsid w:val="00A427E5"/>
    <w:rsid w:val="00AA1000"/>
    <w:rsid w:val="00AA72ED"/>
    <w:rsid w:val="00AD728B"/>
    <w:rsid w:val="00AE7164"/>
    <w:rsid w:val="00B0653A"/>
    <w:rsid w:val="00BA3A13"/>
    <w:rsid w:val="00BD44E0"/>
    <w:rsid w:val="00BE6977"/>
    <w:rsid w:val="00BE701C"/>
    <w:rsid w:val="00C41931"/>
    <w:rsid w:val="00C778BA"/>
    <w:rsid w:val="00C82C95"/>
    <w:rsid w:val="00D15170"/>
    <w:rsid w:val="00D51D5F"/>
    <w:rsid w:val="00DD277F"/>
    <w:rsid w:val="00E3580D"/>
    <w:rsid w:val="00E47E8E"/>
    <w:rsid w:val="00E96E6C"/>
    <w:rsid w:val="00E96F29"/>
    <w:rsid w:val="00ED7893"/>
    <w:rsid w:val="00F1DD3F"/>
    <w:rsid w:val="00F224F0"/>
    <w:rsid w:val="00F33D93"/>
    <w:rsid w:val="00F374CA"/>
    <w:rsid w:val="00F375FE"/>
    <w:rsid w:val="00F4799C"/>
    <w:rsid w:val="00F546E7"/>
    <w:rsid w:val="00FC494A"/>
    <w:rsid w:val="00FF53AA"/>
    <w:rsid w:val="00FF59BC"/>
    <w:rsid w:val="010211F3"/>
    <w:rsid w:val="159D39D3"/>
    <w:rsid w:val="1D0EE737"/>
    <w:rsid w:val="2EDD698F"/>
    <w:rsid w:val="4157F6C4"/>
    <w:rsid w:val="485440CD"/>
    <w:rsid w:val="4930AABE"/>
    <w:rsid w:val="4C684B80"/>
    <w:rsid w:val="5FA56CAD"/>
    <w:rsid w:val="78B9CDD7"/>
    <w:rsid w:val="78C3708A"/>
    <w:rsid w:val="7A59B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6CDA0EC"/>
  <w15:docId w15:val="{5F65B9D8-75AB-4DD0-AC9C-78CC3557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375FE"/>
    <w:rPr>
      <w:rFonts w:ascii="Open Sans" w:hAnsi="Open Sans"/>
      <w:sz w:val="20"/>
    </w:r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paragraph" w:styleId="Heading3">
    <w:name w:val="heading 3"/>
    <w:basedOn w:val="Normal"/>
    <w:next w:val="Normal"/>
    <w:link w:val="Heading3Char"/>
    <w:uiPriority w:val="9"/>
    <w:semiHidden/>
    <w:unhideWhenUsed/>
    <w:rsid w:val="00BD44E0"/>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BD44E0"/>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character" w:customStyle="1" w:styleId="Heading3Char">
    <w:name w:val="Heading 3 Char"/>
    <w:basedOn w:val="DefaultParagraphFont"/>
    <w:link w:val="Heading3"/>
    <w:uiPriority w:val="9"/>
    <w:semiHidden/>
    <w:rsid w:val="00BD44E0"/>
    <w:rPr>
      <w:rFonts w:ascii="Open Sans" w:eastAsiaTheme="majorEastAsia" w:hAnsi="Open Sans" w:cstheme="majorBidi"/>
      <w:b/>
      <w:sz w:val="28"/>
      <w:szCs w:val="24"/>
    </w:rPr>
  </w:style>
  <w:style w:type="paragraph" w:styleId="Title">
    <w:name w:val="Title"/>
    <w:basedOn w:val="Normal"/>
    <w:next w:val="Normal"/>
    <w:link w:val="TitleChar"/>
    <w:uiPriority w:val="10"/>
    <w:rsid w:val="00BD44E0"/>
    <w:pPr>
      <w:contextualSpacing/>
    </w:pPr>
    <w:rPr>
      <w:rFonts w:ascii="PermianSlabSerifTypeface" w:eastAsiaTheme="majorEastAsia" w:hAnsi="PermianSlabSerifTypeface" w:cstheme="majorBidi"/>
      <w:b/>
      <w:spacing w:val="-10"/>
      <w:kern w:val="28"/>
      <w:sz w:val="36"/>
      <w:szCs w:val="56"/>
    </w:rPr>
  </w:style>
  <w:style w:type="character" w:customStyle="1" w:styleId="TitleChar">
    <w:name w:val="Title Char"/>
    <w:basedOn w:val="DefaultParagraphFont"/>
    <w:link w:val="Title"/>
    <w:uiPriority w:val="10"/>
    <w:rsid w:val="00BD44E0"/>
    <w:rPr>
      <w:rFonts w:ascii="PermianSlabSerifTypeface" w:eastAsiaTheme="majorEastAsia" w:hAnsi="PermianSlabSerifTypeface" w:cstheme="majorBidi"/>
      <w:b/>
      <w:spacing w:val="-10"/>
      <w:kern w:val="28"/>
      <w:sz w:val="36"/>
      <w:szCs w:val="56"/>
    </w:rPr>
  </w:style>
  <w:style w:type="paragraph" w:styleId="Subtitle">
    <w:name w:val="Subtitle"/>
    <w:basedOn w:val="Normal"/>
    <w:next w:val="Normal"/>
    <w:link w:val="SubtitleChar"/>
    <w:uiPriority w:val="11"/>
    <w:rsid w:val="00BD44E0"/>
    <w:pPr>
      <w:numPr>
        <w:ilvl w:val="1"/>
      </w:numPr>
      <w:spacing w:after="160"/>
    </w:pPr>
    <w:rPr>
      <w:rFonts w:ascii="PermianSlabSerifTypeface" w:eastAsiaTheme="minorEastAsia" w:hAnsi="PermianSlabSerifTypeface"/>
      <w:sz w:val="32"/>
    </w:rPr>
  </w:style>
  <w:style w:type="character" w:customStyle="1" w:styleId="SubtitleChar">
    <w:name w:val="Subtitle Char"/>
    <w:basedOn w:val="DefaultParagraphFont"/>
    <w:link w:val="Subtitle"/>
    <w:uiPriority w:val="11"/>
    <w:rsid w:val="00BD44E0"/>
    <w:rPr>
      <w:rFonts w:ascii="PermianSlabSerifTypeface" w:eastAsiaTheme="minorEastAsia" w:hAnsi="PermianSlabSerifTypeface"/>
      <w:sz w:val="32"/>
    </w:rPr>
  </w:style>
  <w:style w:type="character" w:styleId="CommentReference">
    <w:name w:val="annotation reference"/>
    <w:basedOn w:val="DefaultParagraphFont"/>
    <w:uiPriority w:val="99"/>
    <w:semiHidden/>
    <w:unhideWhenUsed/>
    <w:rsid w:val="00614FEF"/>
    <w:rPr>
      <w:sz w:val="16"/>
      <w:szCs w:val="16"/>
    </w:rPr>
  </w:style>
  <w:style w:type="paragraph" w:styleId="CommentText">
    <w:name w:val="annotation text"/>
    <w:basedOn w:val="Normal"/>
    <w:link w:val="CommentTextChar"/>
    <w:uiPriority w:val="99"/>
    <w:semiHidden/>
    <w:unhideWhenUsed/>
    <w:rsid w:val="00614FEF"/>
    <w:pPr>
      <w:autoSpaceDE w:val="0"/>
      <w:autoSpaceDN w:val="0"/>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semiHidden/>
    <w:rsid w:val="00614F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0E12"/>
    <w:pPr>
      <w:autoSpaceDE/>
      <w:autoSpaceDN/>
    </w:pPr>
    <w:rPr>
      <w:rFonts w:ascii="Open Sans" w:eastAsiaTheme="minorHAnsi" w:hAnsi="Open Sans" w:cstheme="minorBidi"/>
      <w:b/>
      <w:bCs/>
    </w:rPr>
  </w:style>
  <w:style w:type="character" w:customStyle="1" w:styleId="CommentSubjectChar">
    <w:name w:val="Comment Subject Char"/>
    <w:basedOn w:val="CommentTextChar"/>
    <w:link w:val="CommentSubject"/>
    <w:uiPriority w:val="99"/>
    <w:semiHidden/>
    <w:rsid w:val="00990E12"/>
    <w:rPr>
      <w:rFonts w:ascii="Open Sans" w:eastAsia="Times New Roman" w:hAnsi="Open San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46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DO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D8D8D8"/>
      </a:hlink>
      <a:folHlink>
        <a:srgbClr val="F2F2F2"/>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380bb2a7-dd8a-42b6-b2e4-6f17bbf1b257" xsi:nil="true"/>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F4828D-86CA-4399-8E22-5D9A34920BA2}">
  <ds:schemaRefs>
    <ds:schemaRef ds:uri="http://schemas.microsoft.com/sharepoint/v3/contenttype/forms"/>
  </ds:schemaRefs>
</ds:datastoreItem>
</file>

<file path=customXml/itemProps2.xml><?xml version="1.0" encoding="utf-8"?>
<ds:datastoreItem xmlns:ds="http://schemas.openxmlformats.org/officeDocument/2006/customXml" ds:itemID="{025BBC3F-E565-47FD-8355-ACF56B7FEBF9}">
  <ds:schemaRefs>
    <ds:schemaRef ds:uri="http://schemas.openxmlformats.org/officeDocument/2006/bibliography"/>
  </ds:schemaRefs>
</ds:datastoreItem>
</file>

<file path=customXml/itemProps3.xml><?xml version="1.0" encoding="utf-8"?>
<ds:datastoreItem xmlns:ds="http://schemas.openxmlformats.org/officeDocument/2006/customXml" ds:itemID="{E1DE7EBC-04EF-42DC-9503-C7F379868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97096-27EE-4D8A-ACBC-76267E397C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80bb2a7-dd8a-42b6-b2e4-6f17bbf1b257"/>
    <ds:schemaRef ds:uri="88bc45f0-fb64-44cc-bf44-f9f8397c97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5380</Characters>
  <Application>Microsoft Office Word</Application>
  <DocSecurity>0</DocSecurity>
  <Lines>44</Lines>
  <Paragraphs>12</Paragraphs>
  <ScaleCrop>false</ScaleCrop>
  <Company>State of Tennessee: Finance &amp; Administration</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Smitheal</dc:creator>
  <cp:keywords/>
  <cp:lastModifiedBy>Jillian Gentry-Winston</cp:lastModifiedBy>
  <cp:revision>2</cp:revision>
  <cp:lastPrinted>2015-04-20T20:24:00Z</cp:lastPrinted>
  <dcterms:created xsi:type="dcterms:W3CDTF">2023-06-26T17:21:00Z</dcterms:created>
  <dcterms:modified xsi:type="dcterms:W3CDTF">2023-06-26T17:21:00Z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MediaServiceImageTags">
    <vt:lpwstr/>
  </property>
  <property fmtid="{D5CDD505-2E9C-101B-9397-08002B2CF9AE}" pid="12" name="GrammarlyDocumentId">
    <vt:lpwstr>f74a2fbdfa6b4d7e6c9a732d8cf8cd26b7636c3e0d14c67be7780976c44c839b</vt:lpwstr>
  </property>
</Properties>
</file>