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1515" w14:textId="6EC38920" w:rsidR="00130E40" w:rsidRPr="00BE7133" w:rsidRDefault="00130E40" w:rsidP="581E4B47">
      <w:pPr>
        <w:pStyle w:val="Heading1"/>
        <w:jc w:val="center"/>
        <w:rPr>
          <w:color w:val="auto"/>
          <w:sz w:val="32"/>
          <w:szCs w:val="32"/>
        </w:rPr>
      </w:pPr>
      <w:r w:rsidRPr="00BE7133">
        <w:rPr>
          <w:color w:val="auto"/>
          <w:sz w:val="32"/>
          <w:szCs w:val="32"/>
        </w:rPr>
        <w:t>Transportation M</w:t>
      </w:r>
      <w:r w:rsidR="00E62BF3">
        <w:rPr>
          <w:color w:val="auto"/>
          <w:sz w:val="32"/>
          <w:szCs w:val="32"/>
        </w:rPr>
        <w:t>emorandum of Understanding (M</w:t>
      </w:r>
      <w:r w:rsidRPr="00BE7133">
        <w:rPr>
          <w:color w:val="auto"/>
          <w:sz w:val="32"/>
          <w:szCs w:val="32"/>
        </w:rPr>
        <w:t>OU</w:t>
      </w:r>
      <w:r w:rsidR="00E62BF3">
        <w:rPr>
          <w:color w:val="auto"/>
          <w:sz w:val="32"/>
          <w:szCs w:val="32"/>
        </w:rPr>
        <w:t>)</w:t>
      </w:r>
      <w:r w:rsidRPr="00BE7133">
        <w:rPr>
          <w:color w:val="auto"/>
          <w:sz w:val="32"/>
          <w:szCs w:val="32"/>
        </w:rPr>
        <w:t xml:space="preserve"> Template</w:t>
      </w:r>
      <w:r w:rsidR="0064043F" w:rsidRPr="00BE7133">
        <w:rPr>
          <w:color w:val="auto"/>
          <w:sz w:val="32"/>
          <w:szCs w:val="32"/>
        </w:rPr>
        <w:t xml:space="preserve"> Instructions</w:t>
      </w:r>
    </w:p>
    <w:p w14:paraId="03859FD7" w14:textId="23B49734" w:rsidR="0064043F" w:rsidRDefault="1832327C" w:rsidP="0064043F">
      <w:pPr>
        <w:widowControl w:val="0"/>
        <w:spacing w:after="0" w:line="240" w:lineRule="auto"/>
        <w:rPr>
          <w:rFonts w:eastAsia="Calibri"/>
          <w:color w:val="FF0000"/>
          <w:sz w:val="20"/>
          <w:szCs w:val="20"/>
        </w:rPr>
      </w:pPr>
      <w:r w:rsidRPr="00843D8F">
        <w:rPr>
          <w:rFonts w:eastAsia="Calibri"/>
          <w:b/>
          <w:color w:val="FF0000"/>
          <w:sz w:val="20"/>
          <w:szCs w:val="20"/>
        </w:rPr>
        <w:t>Instructions:</w:t>
      </w:r>
      <w:r w:rsidRPr="00843D8F">
        <w:rPr>
          <w:rFonts w:eastAsia="Calibri"/>
          <w:color w:val="FF0000"/>
          <w:sz w:val="20"/>
          <w:szCs w:val="20"/>
        </w:rPr>
        <w:t xml:space="preserve"> </w:t>
      </w:r>
      <w:r w:rsidR="00843D8F">
        <w:rPr>
          <w:rFonts w:eastAsia="Calibri"/>
          <w:color w:val="FF0000"/>
          <w:sz w:val="20"/>
          <w:szCs w:val="20"/>
        </w:rPr>
        <w:t>U</w:t>
      </w:r>
      <w:r w:rsidR="007648FD" w:rsidRPr="00843D8F">
        <w:rPr>
          <w:rFonts w:eastAsia="Calibri"/>
          <w:color w:val="FF0000"/>
          <w:sz w:val="20"/>
          <w:szCs w:val="20"/>
        </w:rPr>
        <w:t>se this template as a guide when developing</w:t>
      </w:r>
      <w:r w:rsidR="00A53A09">
        <w:rPr>
          <w:rFonts w:eastAsia="Calibri"/>
          <w:color w:val="FF0000"/>
          <w:sz w:val="20"/>
          <w:szCs w:val="20"/>
        </w:rPr>
        <w:t xml:space="preserve"> local educational agency</w:t>
      </w:r>
      <w:r w:rsidR="007648FD" w:rsidRPr="00843D8F">
        <w:rPr>
          <w:rFonts w:eastAsia="Calibri"/>
          <w:color w:val="FF0000"/>
          <w:sz w:val="20"/>
          <w:szCs w:val="20"/>
        </w:rPr>
        <w:t xml:space="preserve"> </w:t>
      </w:r>
      <w:r w:rsidR="00A53A09">
        <w:rPr>
          <w:rFonts w:eastAsia="Calibri"/>
          <w:color w:val="FF0000"/>
          <w:sz w:val="20"/>
          <w:szCs w:val="20"/>
        </w:rPr>
        <w:t>(</w:t>
      </w:r>
      <w:r w:rsidR="000D4CE9">
        <w:rPr>
          <w:rFonts w:eastAsia="Calibri"/>
          <w:color w:val="FF0000"/>
          <w:sz w:val="20"/>
          <w:szCs w:val="20"/>
        </w:rPr>
        <w:t>LEA</w:t>
      </w:r>
      <w:r w:rsidR="00A53A09">
        <w:rPr>
          <w:rFonts w:eastAsia="Calibri"/>
          <w:color w:val="FF0000"/>
          <w:sz w:val="20"/>
          <w:szCs w:val="20"/>
        </w:rPr>
        <w:t>)</w:t>
      </w:r>
      <w:r w:rsidR="000D4CE9">
        <w:rPr>
          <w:rFonts w:eastAsia="Calibri"/>
          <w:color w:val="FF0000"/>
          <w:sz w:val="20"/>
          <w:szCs w:val="20"/>
        </w:rPr>
        <w:t>-specific</w:t>
      </w:r>
      <w:r w:rsidR="007648FD" w:rsidRPr="00843D8F">
        <w:rPr>
          <w:rFonts w:eastAsia="Calibri"/>
          <w:color w:val="FF0000"/>
          <w:sz w:val="20"/>
          <w:szCs w:val="20"/>
        </w:rPr>
        <w:t xml:space="preserve"> information. </w:t>
      </w:r>
      <w:r w:rsidR="0064043F" w:rsidRPr="0064043F">
        <w:rPr>
          <w:rFonts w:eastAsia="Calibri"/>
          <w:color w:val="FF0000"/>
          <w:sz w:val="20"/>
          <w:szCs w:val="20"/>
        </w:rPr>
        <w:t>Before sharing, place this document on LEA letterhead, delete or update all red font areas, and provide the most up-to-date McKinney-Vento Liaison contact information.</w:t>
      </w:r>
    </w:p>
    <w:p w14:paraId="331BBF5A" w14:textId="77777777" w:rsidR="0064043F" w:rsidRDefault="0064043F" w:rsidP="0064043F">
      <w:pPr>
        <w:widowControl w:val="0"/>
        <w:spacing w:after="0" w:line="240" w:lineRule="auto"/>
        <w:rPr>
          <w:rFonts w:eastAsia="Calibri"/>
          <w:color w:val="FF0000"/>
          <w:sz w:val="20"/>
          <w:szCs w:val="20"/>
        </w:rPr>
      </w:pPr>
    </w:p>
    <w:p w14:paraId="751C88B6" w14:textId="79A35FDE" w:rsidR="00130E40" w:rsidRDefault="0064043F" w:rsidP="0064043F">
      <w:pPr>
        <w:widowControl w:val="0"/>
        <w:spacing w:after="0" w:line="240" w:lineRule="auto"/>
        <w:rPr>
          <w:sz w:val="20"/>
          <w:szCs w:val="20"/>
        </w:rPr>
      </w:pPr>
      <w:r>
        <w:rPr>
          <w:rFonts w:eastAsia="Calibri" w:cs="Times New Roman"/>
          <w:color w:val="FF0000"/>
          <w:sz w:val="20"/>
          <w:szCs w:val="20"/>
        </w:rPr>
        <w:t>LEAs must</w:t>
      </w:r>
      <w:r w:rsidR="007648FD" w:rsidRPr="00843D8F">
        <w:rPr>
          <w:rFonts w:eastAsia="Calibri" w:cs="Times New Roman"/>
          <w:color w:val="FF0000"/>
          <w:sz w:val="20"/>
          <w:szCs w:val="20"/>
        </w:rPr>
        <w:t xml:space="preserve"> keep a hard copy of the transportation plan on file.</w:t>
      </w:r>
    </w:p>
    <w:p w14:paraId="1BC3788B" w14:textId="77777777" w:rsidR="00843D8F" w:rsidRDefault="00843D8F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538802F" w14:textId="2A71BCD6" w:rsidR="00843D8F" w:rsidRPr="00BE7133" w:rsidRDefault="00843D8F" w:rsidP="00843D8F">
      <w:pPr>
        <w:pStyle w:val="Heading1"/>
        <w:jc w:val="center"/>
        <w:rPr>
          <w:color w:val="auto"/>
          <w:sz w:val="32"/>
          <w:szCs w:val="32"/>
        </w:rPr>
      </w:pPr>
      <w:r w:rsidRPr="00BE7133">
        <w:rPr>
          <w:color w:val="auto"/>
          <w:sz w:val="32"/>
          <w:szCs w:val="32"/>
        </w:rPr>
        <w:lastRenderedPageBreak/>
        <w:t xml:space="preserve">Transportation MOU </w:t>
      </w:r>
      <w:r w:rsidRPr="00BE7133">
        <w:rPr>
          <w:color w:val="FF0000"/>
          <w:sz w:val="32"/>
          <w:szCs w:val="32"/>
        </w:rPr>
        <w:t>Template</w:t>
      </w:r>
    </w:p>
    <w:p w14:paraId="688122CC" w14:textId="66707B03" w:rsidR="00843D8F" w:rsidRPr="00BE7133" w:rsidRDefault="00843D8F" w:rsidP="00130E40">
      <w:pPr>
        <w:spacing w:after="0" w:line="240" w:lineRule="auto"/>
        <w:rPr>
          <w:color w:val="FF0000"/>
          <w:sz w:val="20"/>
          <w:szCs w:val="20"/>
        </w:rPr>
      </w:pPr>
      <w:r w:rsidRPr="00BE7133">
        <w:rPr>
          <w:color w:val="FF0000"/>
          <w:sz w:val="20"/>
          <w:szCs w:val="20"/>
        </w:rPr>
        <w:t>&lt;LEA Letterhead&gt;</w:t>
      </w:r>
    </w:p>
    <w:p w14:paraId="3092A7B4" w14:textId="77777777" w:rsidR="00843D8F" w:rsidRPr="00BE7133" w:rsidRDefault="00843D8F" w:rsidP="00130E40">
      <w:pPr>
        <w:spacing w:after="0" w:line="240" w:lineRule="auto"/>
        <w:rPr>
          <w:sz w:val="20"/>
          <w:szCs w:val="20"/>
        </w:rPr>
      </w:pPr>
    </w:p>
    <w:p w14:paraId="701E03D3" w14:textId="4EB1E0EF" w:rsidR="00130E40" w:rsidRPr="00BE7133" w:rsidRDefault="00130E40" w:rsidP="00BE7133">
      <w:pPr>
        <w:spacing w:after="120" w:line="240" w:lineRule="auto"/>
        <w:rPr>
          <w:sz w:val="20"/>
          <w:szCs w:val="20"/>
        </w:rPr>
      </w:pPr>
      <w:r w:rsidRPr="00BE7133">
        <w:rPr>
          <w:sz w:val="20"/>
          <w:szCs w:val="20"/>
        </w:rPr>
        <w:t xml:space="preserve">Dear Parent/Guardian/Unaccompanied </w:t>
      </w:r>
      <w:r w:rsidR="11BA8E57" w:rsidRPr="00BE7133">
        <w:rPr>
          <w:sz w:val="20"/>
          <w:szCs w:val="20"/>
        </w:rPr>
        <w:t xml:space="preserve">Homeless </w:t>
      </w:r>
      <w:r w:rsidRPr="00BE7133">
        <w:rPr>
          <w:sz w:val="20"/>
          <w:szCs w:val="20"/>
        </w:rPr>
        <w:t>Youth</w:t>
      </w:r>
      <w:r w:rsidR="033FA30B" w:rsidRPr="00BE7133">
        <w:rPr>
          <w:sz w:val="20"/>
          <w:szCs w:val="20"/>
        </w:rPr>
        <w:t xml:space="preserve"> (UHY)</w:t>
      </w:r>
      <w:r w:rsidRPr="00BE7133">
        <w:rPr>
          <w:sz w:val="20"/>
          <w:szCs w:val="20"/>
        </w:rPr>
        <w:t xml:space="preserve">, </w:t>
      </w:r>
    </w:p>
    <w:p w14:paraId="055F5297" w14:textId="5006BBA1" w:rsidR="00130E40" w:rsidRPr="00BE7133" w:rsidRDefault="00130E40" w:rsidP="00BE7133">
      <w:pPr>
        <w:spacing w:after="120" w:line="240" w:lineRule="auto"/>
        <w:rPr>
          <w:sz w:val="20"/>
          <w:szCs w:val="20"/>
        </w:rPr>
      </w:pPr>
      <w:r w:rsidRPr="00BE7133">
        <w:rPr>
          <w:sz w:val="20"/>
          <w:szCs w:val="20"/>
        </w:rPr>
        <w:t>Your child(ren) or you, as an unaccompanied homeless youth, are currently eligible for services through the McKinney-Vento program. Per the McKinney-Vento Homeless Assistance Act, transportation will be provided to your child(ren) or you, as an unaccompanied youth, to and from school.</w:t>
      </w:r>
    </w:p>
    <w:p w14:paraId="34F01AF6" w14:textId="77777777" w:rsidR="00130E40" w:rsidRPr="00BE7133" w:rsidRDefault="00130E40" w:rsidP="00BE7133">
      <w:pPr>
        <w:spacing w:after="120" w:line="240" w:lineRule="auto"/>
        <w:rPr>
          <w:sz w:val="20"/>
          <w:szCs w:val="20"/>
        </w:rPr>
      </w:pPr>
      <w:r w:rsidRPr="00BE7133">
        <w:rPr>
          <w:sz w:val="20"/>
          <w:szCs w:val="20"/>
        </w:rPr>
        <w:t xml:space="preserve">The following describes our agreement with you regarding transportation: </w:t>
      </w:r>
    </w:p>
    <w:p w14:paraId="5E352222" w14:textId="1D2E3252" w:rsidR="00130E40" w:rsidRPr="00BE7133" w:rsidRDefault="00130E40" w:rsidP="00BE7133">
      <w:pPr>
        <w:spacing w:after="120" w:line="240" w:lineRule="auto"/>
        <w:ind w:left="180"/>
        <w:rPr>
          <w:sz w:val="20"/>
          <w:szCs w:val="20"/>
        </w:rPr>
      </w:pPr>
      <w:r w:rsidRPr="00BE7133">
        <w:rPr>
          <w:b/>
          <w:sz w:val="20"/>
          <w:szCs w:val="20"/>
        </w:rPr>
        <w:t>Pick-Up</w:t>
      </w:r>
      <w:r w:rsidR="00157325" w:rsidRPr="00BE7133">
        <w:rPr>
          <w:b/>
          <w:sz w:val="20"/>
          <w:szCs w:val="20"/>
        </w:rPr>
        <w:t xml:space="preserve">: </w:t>
      </w:r>
      <w:r w:rsidRPr="00BE7133">
        <w:rPr>
          <w:sz w:val="20"/>
          <w:szCs w:val="20"/>
        </w:rPr>
        <w:t>Students must be at the bus stop or selected location at the time</w:t>
      </w:r>
      <w:r w:rsidR="00723A3E" w:rsidRPr="00BE7133">
        <w:rPr>
          <w:sz w:val="20"/>
          <w:szCs w:val="20"/>
        </w:rPr>
        <w:t xml:space="preserve"> provided by the transportation</w:t>
      </w:r>
      <w:r w:rsidR="00DF28BC" w:rsidRPr="00BE7133">
        <w:rPr>
          <w:sz w:val="20"/>
          <w:szCs w:val="20"/>
        </w:rPr>
        <w:t xml:space="preserve"> </w:t>
      </w:r>
      <w:r w:rsidRPr="00BE7133">
        <w:rPr>
          <w:sz w:val="20"/>
          <w:szCs w:val="20"/>
        </w:rPr>
        <w:t xml:space="preserve">department. Drivers can wait no more than </w:t>
      </w:r>
      <w:r w:rsidRPr="00BE7133">
        <w:rPr>
          <w:color w:val="FF0000"/>
          <w:sz w:val="20"/>
          <w:szCs w:val="20"/>
        </w:rPr>
        <w:t xml:space="preserve">[X] </w:t>
      </w:r>
      <w:r w:rsidRPr="00BE7133">
        <w:rPr>
          <w:sz w:val="20"/>
          <w:szCs w:val="20"/>
        </w:rPr>
        <w:t xml:space="preserve">minutes from </w:t>
      </w:r>
      <w:r w:rsidR="00D33CCA" w:rsidRPr="00BE7133">
        <w:rPr>
          <w:sz w:val="20"/>
          <w:szCs w:val="20"/>
        </w:rPr>
        <w:t>the</w:t>
      </w:r>
      <w:r w:rsidRPr="00BE7133">
        <w:rPr>
          <w:sz w:val="20"/>
          <w:szCs w:val="20"/>
        </w:rPr>
        <w:t xml:space="preserve"> scheduled time.</w:t>
      </w:r>
    </w:p>
    <w:p w14:paraId="615BC56C" w14:textId="3C8ADB48" w:rsidR="00130E40" w:rsidRPr="00BE7133" w:rsidRDefault="00130E40" w:rsidP="00BE7133">
      <w:pPr>
        <w:spacing w:after="120" w:line="240" w:lineRule="auto"/>
        <w:ind w:left="180"/>
        <w:rPr>
          <w:sz w:val="20"/>
          <w:szCs w:val="20"/>
        </w:rPr>
      </w:pPr>
      <w:r w:rsidRPr="00BE7133">
        <w:rPr>
          <w:b/>
          <w:sz w:val="20"/>
          <w:szCs w:val="20"/>
        </w:rPr>
        <w:t>Drop-Off</w:t>
      </w:r>
      <w:r w:rsidR="00157325" w:rsidRPr="00BE7133">
        <w:rPr>
          <w:b/>
          <w:sz w:val="20"/>
          <w:szCs w:val="20"/>
        </w:rPr>
        <w:t xml:space="preserve">: </w:t>
      </w:r>
      <w:r w:rsidRPr="00BE7133">
        <w:rPr>
          <w:sz w:val="20"/>
          <w:szCs w:val="20"/>
        </w:rPr>
        <w:t>An adult pre-approved by parents and guardians must be pres</w:t>
      </w:r>
      <w:r w:rsidR="00723A3E" w:rsidRPr="00BE7133">
        <w:rPr>
          <w:sz w:val="20"/>
          <w:szCs w:val="20"/>
        </w:rPr>
        <w:t>ent at the bus stop or selected</w:t>
      </w:r>
      <w:r w:rsidR="00DF28BC" w:rsidRPr="00BE7133">
        <w:rPr>
          <w:sz w:val="20"/>
          <w:szCs w:val="20"/>
        </w:rPr>
        <w:t xml:space="preserve"> </w:t>
      </w:r>
      <w:r w:rsidRPr="00BE7133">
        <w:rPr>
          <w:sz w:val="20"/>
          <w:szCs w:val="20"/>
        </w:rPr>
        <w:t xml:space="preserve">location to </w:t>
      </w:r>
      <w:r w:rsidR="008C4B3B">
        <w:rPr>
          <w:sz w:val="20"/>
          <w:szCs w:val="20"/>
        </w:rPr>
        <w:t>pick up</w:t>
      </w:r>
      <w:r w:rsidRPr="00BE7133">
        <w:rPr>
          <w:sz w:val="20"/>
          <w:szCs w:val="20"/>
        </w:rPr>
        <w:t xml:space="preserve"> students too young to be left unsupervised</w:t>
      </w:r>
      <w:r w:rsidR="00723A3E" w:rsidRPr="00BE7133">
        <w:rPr>
          <w:sz w:val="20"/>
          <w:szCs w:val="20"/>
        </w:rPr>
        <w:t>. The transportation department</w:t>
      </w:r>
      <w:r w:rsidR="00DF28BC" w:rsidRPr="00BE7133">
        <w:rPr>
          <w:sz w:val="20"/>
          <w:szCs w:val="20"/>
        </w:rPr>
        <w:t xml:space="preserve"> </w:t>
      </w:r>
      <w:r w:rsidRPr="00BE7133">
        <w:rPr>
          <w:sz w:val="20"/>
          <w:szCs w:val="20"/>
        </w:rPr>
        <w:t xml:space="preserve">will provide the time that the adult must be present for </w:t>
      </w:r>
      <w:r w:rsidR="00755CE5" w:rsidRPr="00BE7133">
        <w:rPr>
          <w:sz w:val="20"/>
          <w:szCs w:val="20"/>
        </w:rPr>
        <w:t xml:space="preserve">the </w:t>
      </w:r>
      <w:r w:rsidRPr="00BE7133">
        <w:rPr>
          <w:sz w:val="20"/>
          <w:szCs w:val="20"/>
        </w:rPr>
        <w:t>p</w:t>
      </w:r>
      <w:r w:rsidR="00723A3E" w:rsidRPr="00BE7133">
        <w:rPr>
          <w:sz w:val="20"/>
          <w:szCs w:val="20"/>
        </w:rPr>
        <w:t>ick-up of students; parents and</w:t>
      </w:r>
      <w:r w:rsidR="00DF28BC" w:rsidRPr="00BE7133">
        <w:rPr>
          <w:sz w:val="20"/>
          <w:szCs w:val="20"/>
        </w:rPr>
        <w:t xml:space="preserve"> </w:t>
      </w:r>
      <w:r w:rsidRPr="00BE7133">
        <w:rPr>
          <w:sz w:val="20"/>
          <w:szCs w:val="20"/>
        </w:rPr>
        <w:t>guardians must notify the liaison or the transportation depart</w:t>
      </w:r>
      <w:r w:rsidR="00723A3E" w:rsidRPr="00BE7133">
        <w:rPr>
          <w:sz w:val="20"/>
          <w:szCs w:val="20"/>
        </w:rPr>
        <w:t>ment if an adult other than the</w:t>
      </w:r>
      <w:r w:rsidR="00DF28BC" w:rsidRPr="00BE7133">
        <w:rPr>
          <w:sz w:val="20"/>
          <w:szCs w:val="20"/>
        </w:rPr>
        <w:t xml:space="preserve"> </w:t>
      </w:r>
      <w:r w:rsidRPr="00BE7133">
        <w:rPr>
          <w:sz w:val="20"/>
          <w:szCs w:val="20"/>
        </w:rPr>
        <w:t xml:space="preserve">parent or guardian will be picking up the student. </w:t>
      </w:r>
    </w:p>
    <w:p w14:paraId="1A5F3C5C" w14:textId="618E8055" w:rsidR="00723A3E" w:rsidRPr="00BE7133" w:rsidRDefault="00130E40" w:rsidP="00BE7133">
      <w:pPr>
        <w:spacing w:after="120" w:line="240" w:lineRule="auto"/>
        <w:ind w:left="180"/>
        <w:rPr>
          <w:sz w:val="20"/>
          <w:szCs w:val="20"/>
        </w:rPr>
      </w:pPr>
      <w:r w:rsidRPr="00BE7133">
        <w:rPr>
          <w:b/>
          <w:sz w:val="20"/>
          <w:szCs w:val="20"/>
        </w:rPr>
        <w:t>Communication of Absences</w:t>
      </w:r>
      <w:r w:rsidR="00157325" w:rsidRPr="00BE7133">
        <w:rPr>
          <w:b/>
          <w:sz w:val="20"/>
          <w:szCs w:val="20"/>
        </w:rPr>
        <w:t xml:space="preserve">: </w:t>
      </w:r>
      <w:r w:rsidRPr="00BE7133">
        <w:rPr>
          <w:sz w:val="20"/>
          <w:szCs w:val="20"/>
        </w:rPr>
        <w:t>If a student is going to be absent from school and therefore d</w:t>
      </w:r>
      <w:r w:rsidR="00723A3E" w:rsidRPr="00BE7133">
        <w:rPr>
          <w:sz w:val="20"/>
          <w:szCs w:val="20"/>
        </w:rPr>
        <w:t>oes not need transportation for</w:t>
      </w:r>
      <w:r w:rsidR="00DF28BC" w:rsidRPr="00BE7133">
        <w:rPr>
          <w:sz w:val="20"/>
          <w:szCs w:val="20"/>
        </w:rPr>
        <w:t xml:space="preserve"> </w:t>
      </w:r>
      <w:r w:rsidRPr="00BE7133">
        <w:rPr>
          <w:sz w:val="20"/>
          <w:szCs w:val="20"/>
        </w:rPr>
        <w:t>part or all of a day, parents or guardians must call and inform</w:t>
      </w:r>
      <w:r w:rsidR="00723A3E" w:rsidRPr="00BE7133">
        <w:rPr>
          <w:sz w:val="20"/>
          <w:szCs w:val="20"/>
        </w:rPr>
        <w:t xml:space="preserve"> the designated driver no later</w:t>
      </w:r>
      <w:r w:rsidR="00DF28BC" w:rsidRPr="00BE7133">
        <w:rPr>
          <w:sz w:val="20"/>
          <w:szCs w:val="20"/>
        </w:rPr>
        <w:t xml:space="preserve"> </w:t>
      </w:r>
      <w:r w:rsidRPr="00BE7133">
        <w:rPr>
          <w:sz w:val="20"/>
          <w:szCs w:val="20"/>
        </w:rPr>
        <w:t xml:space="preserve">than </w:t>
      </w:r>
      <w:r w:rsidRPr="00BE7133">
        <w:rPr>
          <w:color w:val="FF0000"/>
          <w:sz w:val="20"/>
          <w:szCs w:val="20"/>
        </w:rPr>
        <w:t xml:space="preserve">[X] </w:t>
      </w:r>
      <w:r w:rsidRPr="00BE7133">
        <w:rPr>
          <w:sz w:val="20"/>
          <w:szCs w:val="20"/>
        </w:rPr>
        <w:t>a.m. on the day of the absence so the driver can adjust the route accordingly.</w:t>
      </w:r>
    </w:p>
    <w:p w14:paraId="529B4766" w14:textId="0CF64593" w:rsidR="00130E40" w:rsidRPr="00BE7133" w:rsidRDefault="00130E40" w:rsidP="00BE7133">
      <w:pPr>
        <w:spacing w:after="120" w:line="240" w:lineRule="auto"/>
        <w:ind w:left="360"/>
        <w:rPr>
          <w:sz w:val="20"/>
          <w:szCs w:val="20"/>
        </w:rPr>
      </w:pPr>
      <w:r w:rsidRPr="00BE7133">
        <w:rPr>
          <w:sz w:val="20"/>
          <w:szCs w:val="20"/>
        </w:rPr>
        <w:t xml:space="preserve">Driver’s Name: </w:t>
      </w:r>
      <w:r w:rsidRPr="00BE7133">
        <w:rPr>
          <w:color w:val="FF0000"/>
          <w:sz w:val="20"/>
          <w:szCs w:val="20"/>
        </w:rPr>
        <w:t>[Insert]</w:t>
      </w:r>
    </w:p>
    <w:p w14:paraId="1C44C9E2" w14:textId="2061AE63" w:rsidR="009B441F" w:rsidRPr="00BE7133" w:rsidRDefault="00130E40" w:rsidP="00BE7133">
      <w:pPr>
        <w:spacing w:after="120" w:line="240" w:lineRule="auto"/>
        <w:ind w:left="360"/>
        <w:rPr>
          <w:sz w:val="20"/>
          <w:szCs w:val="20"/>
        </w:rPr>
      </w:pPr>
      <w:r w:rsidRPr="00BE7133">
        <w:rPr>
          <w:sz w:val="20"/>
          <w:szCs w:val="20"/>
        </w:rPr>
        <w:t xml:space="preserve">Contact Phone Number: </w:t>
      </w:r>
      <w:r w:rsidRPr="00BE7133">
        <w:rPr>
          <w:color w:val="FF0000"/>
          <w:sz w:val="20"/>
          <w:szCs w:val="20"/>
        </w:rPr>
        <w:t>[Insert]</w:t>
      </w:r>
    </w:p>
    <w:p w14:paraId="2AFE1FCF" w14:textId="58C3DF28" w:rsidR="00130E40" w:rsidRPr="00BE7133" w:rsidRDefault="00130E40" w:rsidP="00BE7133">
      <w:pPr>
        <w:spacing w:after="120" w:line="240" w:lineRule="auto"/>
        <w:ind w:left="180"/>
        <w:rPr>
          <w:sz w:val="20"/>
          <w:szCs w:val="20"/>
        </w:rPr>
      </w:pPr>
      <w:r w:rsidRPr="00BE7133">
        <w:rPr>
          <w:b/>
          <w:sz w:val="20"/>
          <w:szCs w:val="20"/>
        </w:rPr>
        <w:t>Behavioral Expectations</w:t>
      </w:r>
      <w:r w:rsidR="00157325" w:rsidRPr="00BE7133">
        <w:rPr>
          <w:b/>
          <w:sz w:val="20"/>
          <w:szCs w:val="20"/>
        </w:rPr>
        <w:t xml:space="preserve">: </w:t>
      </w:r>
      <w:r w:rsidRPr="00BE7133">
        <w:rPr>
          <w:sz w:val="20"/>
          <w:szCs w:val="20"/>
        </w:rPr>
        <w:t xml:space="preserve">Students and parents are expected to follow the </w:t>
      </w:r>
      <w:r w:rsidRPr="00BE7133">
        <w:rPr>
          <w:color w:val="FF0000"/>
          <w:sz w:val="20"/>
          <w:szCs w:val="20"/>
        </w:rPr>
        <w:t xml:space="preserve">[Insert </w:t>
      </w:r>
      <w:r w:rsidR="009B441F" w:rsidRPr="00BE7133">
        <w:rPr>
          <w:color w:val="FF0000"/>
          <w:sz w:val="20"/>
          <w:szCs w:val="20"/>
        </w:rPr>
        <w:t>LEA</w:t>
      </w:r>
      <w:r w:rsidRPr="00BE7133">
        <w:rPr>
          <w:color w:val="FF0000"/>
          <w:sz w:val="20"/>
          <w:szCs w:val="20"/>
        </w:rPr>
        <w:t xml:space="preserve"> Name] </w:t>
      </w:r>
      <w:r w:rsidRPr="00BE7133">
        <w:rPr>
          <w:sz w:val="20"/>
          <w:szCs w:val="20"/>
        </w:rPr>
        <w:t>policies for student behavior. Disciplinary actions for students who violate the behavior policies will be followed as they are for any student in the district.</w:t>
      </w:r>
    </w:p>
    <w:p w14:paraId="77F29FCF" w14:textId="58A0BCC8" w:rsidR="00130E40" w:rsidRPr="00BE7133" w:rsidRDefault="00130E40" w:rsidP="00BE7133">
      <w:pPr>
        <w:spacing w:after="120" w:line="240" w:lineRule="auto"/>
        <w:rPr>
          <w:sz w:val="20"/>
          <w:szCs w:val="20"/>
        </w:rPr>
      </w:pPr>
      <w:r w:rsidRPr="00BE7133">
        <w:rPr>
          <w:sz w:val="20"/>
          <w:szCs w:val="20"/>
        </w:rPr>
        <w:t xml:space="preserve">If </w:t>
      </w:r>
      <w:r w:rsidRPr="00BE7133">
        <w:rPr>
          <w:color w:val="FF0000"/>
          <w:sz w:val="20"/>
          <w:szCs w:val="20"/>
        </w:rPr>
        <w:t xml:space="preserve">[Insert </w:t>
      </w:r>
      <w:r w:rsidR="009B441F" w:rsidRPr="00BE7133">
        <w:rPr>
          <w:color w:val="FF0000"/>
          <w:sz w:val="20"/>
          <w:szCs w:val="20"/>
        </w:rPr>
        <w:t>LEA</w:t>
      </w:r>
      <w:r w:rsidRPr="00BE7133">
        <w:rPr>
          <w:color w:val="FF0000"/>
          <w:sz w:val="20"/>
          <w:szCs w:val="20"/>
        </w:rPr>
        <w:t xml:space="preserve"> Name] </w:t>
      </w:r>
      <w:r w:rsidRPr="00BE7133">
        <w:rPr>
          <w:sz w:val="20"/>
          <w:szCs w:val="20"/>
        </w:rPr>
        <w:t xml:space="preserve">fails to provide the </w:t>
      </w:r>
      <w:r w:rsidR="00BD6A65">
        <w:rPr>
          <w:sz w:val="20"/>
          <w:szCs w:val="20"/>
        </w:rPr>
        <w:t>agreed-upon</w:t>
      </w:r>
      <w:r w:rsidRPr="00BE7133">
        <w:rPr>
          <w:sz w:val="20"/>
          <w:szCs w:val="20"/>
        </w:rPr>
        <w:t xml:space="preserve"> transportation services, the liaison should be contacted. Your liaison is </w:t>
      </w:r>
      <w:r w:rsidRPr="00BE7133">
        <w:rPr>
          <w:color w:val="FF0000"/>
          <w:sz w:val="20"/>
          <w:szCs w:val="20"/>
        </w:rPr>
        <w:t xml:space="preserve">[Insert Name] </w:t>
      </w:r>
      <w:r w:rsidRPr="00BE7133">
        <w:rPr>
          <w:sz w:val="20"/>
          <w:szCs w:val="20"/>
        </w:rPr>
        <w:t xml:space="preserve">and may be reached at </w:t>
      </w:r>
      <w:r w:rsidRPr="00BE7133">
        <w:rPr>
          <w:color w:val="FF0000"/>
          <w:sz w:val="20"/>
          <w:szCs w:val="20"/>
        </w:rPr>
        <w:t>[Insert Contact Info]</w:t>
      </w:r>
      <w:r w:rsidRPr="00BE7133">
        <w:rPr>
          <w:sz w:val="20"/>
          <w:szCs w:val="20"/>
        </w:rPr>
        <w:t>.</w:t>
      </w:r>
    </w:p>
    <w:p w14:paraId="50A87A99" w14:textId="1AAE1C0F" w:rsidR="00723A3E" w:rsidRPr="00BE7133" w:rsidRDefault="00130E40" w:rsidP="00BE7133">
      <w:pPr>
        <w:spacing w:after="120" w:line="240" w:lineRule="auto"/>
        <w:rPr>
          <w:sz w:val="20"/>
          <w:szCs w:val="20"/>
        </w:rPr>
      </w:pPr>
      <w:r w:rsidRPr="00BE7133">
        <w:rPr>
          <w:sz w:val="20"/>
          <w:szCs w:val="20"/>
        </w:rPr>
        <w:t xml:space="preserve">If a student’s residence changes, the transportation department must be contacted by </w:t>
      </w:r>
      <w:r w:rsidRPr="00BE7133">
        <w:rPr>
          <w:color w:val="FF0000"/>
          <w:sz w:val="20"/>
          <w:szCs w:val="20"/>
        </w:rPr>
        <w:t>[Insert Time]</w:t>
      </w:r>
      <w:r w:rsidRPr="00BE7133">
        <w:rPr>
          <w:sz w:val="20"/>
          <w:szCs w:val="20"/>
        </w:rPr>
        <w:t xml:space="preserve"> to allow for transportation to be arranged.</w:t>
      </w:r>
      <w:r w:rsidR="00157325" w:rsidRPr="00BE7133">
        <w:rPr>
          <w:sz w:val="20"/>
          <w:szCs w:val="20"/>
        </w:rPr>
        <w:t xml:space="preserve"> </w:t>
      </w:r>
      <w:r w:rsidRPr="00BE7133">
        <w:rPr>
          <w:sz w:val="20"/>
          <w:szCs w:val="20"/>
        </w:rPr>
        <w:t xml:space="preserve">Transportation requests and changes may take up to </w:t>
      </w:r>
      <w:r w:rsidRPr="00BE7133">
        <w:rPr>
          <w:color w:val="FF0000"/>
          <w:sz w:val="20"/>
          <w:szCs w:val="20"/>
        </w:rPr>
        <w:t xml:space="preserve">[insert number] </w:t>
      </w:r>
      <w:r w:rsidRPr="00BE7133">
        <w:rPr>
          <w:sz w:val="20"/>
          <w:szCs w:val="20"/>
        </w:rPr>
        <w:t>days to be routed, so temporary transportation may be provi</w:t>
      </w:r>
      <w:r w:rsidR="00723A3E" w:rsidRPr="00BE7133">
        <w:rPr>
          <w:sz w:val="20"/>
          <w:szCs w:val="20"/>
        </w:rPr>
        <w:t xml:space="preserve">ded while routing is arranged. </w:t>
      </w:r>
    </w:p>
    <w:p w14:paraId="6A740E1B" w14:textId="77777777" w:rsidR="00723A3E" w:rsidRPr="00BE7133" w:rsidRDefault="00130E40" w:rsidP="00BE7133">
      <w:pPr>
        <w:spacing w:after="120" w:line="240" w:lineRule="auto"/>
        <w:rPr>
          <w:sz w:val="20"/>
          <w:szCs w:val="20"/>
        </w:rPr>
      </w:pPr>
      <w:r w:rsidRPr="00BE7133">
        <w:rPr>
          <w:sz w:val="20"/>
          <w:szCs w:val="20"/>
        </w:rPr>
        <w:t xml:space="preserve">The transportation department may be contacted at: </w:t>
      </w:r>
    </w:p>
    <w:p w14:paraId="304ECC18" w14:textId="203B8702" w:rsidR="00723A3E" w:rsidRPr="00BE7133" w:rsidRDefault="00130E40" w:rsidP="00BE7133">
      <w:pPr>
        <w:spacing w:after="120" w:line="240" w:lineRule="auto"/>
        <w:rPr>
          <w:color w:val="FF0000"/>
          <w:sz w:val="20"/>
          <w:szCs w:val="20"/>
        </w:rPr>
      </w:pPr>
      <w:r w:rsidRPr="00BE7133">
        <w:rPr>
          <w:color w:val="FF0000"/>
          <w:sz w:val="20"/>
          <w:szCs w:val="20"/>
        </w:rPr>
        <w:t>[insert info].</w:t>
      </w:r>
    </w:p>
    <w:p w14:paraId="5F531EEF" w14:textId="0B50251E" w:rsidR="00130E40" w:rsidRPr="00BE7133" w:rsidRDefault="00130E40" w:rsidP="00130E40">
      <w:pPr>
        <w:spacing w:after="0"/>
        <w:rPr>
          <w:sz w:val="20"/>
          <w:szCs w:val="20"/>
        </w:rPr>
      </w:pPr>
      <w:r w:rsidRPr="00BE7133">
        <w:rPr>
          <w:sz w:val="20"/>
          <w:szCs w:val="20"/>
        </w:rPr>
        <w:t>Please sign below to acknowledge that you understand and agree with these expectations and terms.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590"/>
        <w:gridCol w:w="4050"/>
        <w:gridCol w:w="1430"/>
      </w:tblGrid>
      <w:tr w:rsidR="00157325" w:rsidRPr="00BE7133" w14:paraId="0C9EC59A" w14:textId="77777777" w:rsidTr="00BD6A65">
        <w:trPr>
          <w:trHeight w:val="612"/>
        </w:trPr>
        <w:tc>
          <w:tcPr>
            <w:tcW w:w="4590" w:type="dxa"/>
            <w:tcBorders>
              <w:bottom w:val="single" w:sz="4" w:space="0" w:color="auto"/>
              <w:right w:val="single" w:sz="36" w:space="0" w:color="FFFFFF" w:themeColor="background1"/>
            </w:tcBorders>
          </w:tcPr>
          <w:p w14:paraId="5261B46D" w14:textId="18A164F3" w:rsidR="00157325" w:rsidRPr="00BE7133" w:rsidRDefault="00157325" w:rsidP="00157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single" w:sz="36" w:space="0" w:color="FFFFFF" w:themeColor="background1"/>
              <w:bottom w:val="single" w:sz="4" w:space="0" w:color="auto"/>
              <w:right w:val="single" w:sz="36" w:space="0" w:color="FFFFFF" w:themeColor="background1"/>
            </w:tcBorders>
          </w:tcPr>
          <w:p w14:paraId="09539D2E" w14:textId="77777777" w:rsidR="00157325" w:rsidRPr="00BE7133" w:rsidRDefault="00157325" w:rsidP="00157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36" w:space="0" w:color="FFFFFF" w:themeColor="background1"/>
              <w:bottom w:val="single" w:sz="4" w:space="0" w:color="auto"/>
            </w:tcBorders>
          </w:tcPr>
          <w:p w14:paraId="67C1B08B" w14:textId="77777777" w:rsidR="00157325" w:rsidRPr="00BE7133" w:rsidRDefault="00157325" w:rsidP="00157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7325" w:rsidRPr="00BE7133" w14:paraId="56810243" w14:textId="77777777" w:rsidTr="7C08BEC6">
        <w:tc>
          <w:tcPr>
            <w:tcW w:w="4590" w:type="dxa"/>
            <w:tcBorders>
              <w:top w:val="single" w:sz="4" w:space="0" w:color="auto"/>
              <w:right w:val="single" w:sz="36" w:space="0" w:color="FFFFFF" w:themeColor="background1"/>
            </w:tcBorders>
          </w:tcPr>
          <w:p w14:paraId="420F5726" w14:textId="1B84B4E4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133">
              <w:rPr>
                <w:sz w:val="20"/>
                <w:szCs w:val="20"/>
              </w:rPr>
              <w:t>Parent/Guardian/U</w:t>
            </w:r>
            <w:r w:rsidR="12D321C7" w:rsidRPr="00BE7133">
              <w:rPr>
                <w:sz w:val="20"/>
                <w:szCs w:val="20"/>
              </w:rPr>
              <w:t>H</w:t>
            </w:r>
            <w:r w:rsidRPr="00BE7133">
              <w:rPr>
                <w:sz w:val="20"/>
                <w:szCs w:val="20"/>
              </w:rPr>
              <w:t>Y Name (Printed)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618F1B1A" w14:textId="4E4AE809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133">
              <w:rPr>
                <w:sz w:val="20"/>
                <w:szCs w:val="20"/>
              </w:rPr>
              <w:t>Signature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36" w:space="0" w:color="FFFFFF" w:themeColor="background1"/>
            </w:tcBorders>
          </w:tcPr>
          <w:p w14:paraId="4A0FAD87" w14:textId="73205E47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133">
              <w:rPr>
                <w:sz w:val="20"/>
                <w:szCs w:val="20"/>
              </w:rPr>
              <w:t>Date</w:t>
            </w:r>
          </w:p>
        </w:tc>
      </w:tr>
      <w:tr w:rsidR="00157325" w:rsidRPr="00BE7133" w14:paraId="2D361F5D" w14:textId="77777777" w:rsidTr="00FA22A4">
        <w:trPr>
          <w:trHeight w:val="801"/>
        </w:trPr>
        <w:tc>
          <w:tcPr>
            <w:tcW w:w="4590" w:type="dxa"/>
            <w:tcBorders>
              <w:bottom w:val="single" w:sz="4" w:space="0" w:color="auto"/>
              <w:right w:val="single" w:sz="36" w:space="0" w:color="FFFFFF" w:themeColor="background1"/>
            </w:tcBorders>
          </w:tcPr>
          <w:p w14:paraId="4838C678" w14:textId="77777777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single" w:sz="36" w:space="0" w:color="FFFFFF" w:themeColor="background1"/>
              <w:bottom w:val="single" w:sz="4" w:space="0" w:color="auto"/>
              <w:right w:val="single" w:sz="36" w:space="0" w:color="FFFFFF" w:themeColor="background1"/>
            </w:tcBorders>
          </w:tcPr>
          <w:p w14:paraId="4522D198" w14:textId="77777777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36" w:space="0" w:color="FFFFFF" w:themeColor="background1"/>
              <w:bottom w:val="single" w:sz="4" w:space="0" w:color="auto"/>
            </w:tcBorders>
          </w:tcPr>
          <w:p w14:paraId="63CF928D" w14:textId="77777777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57325" w:rsidRPr="00BE7133" w14:paraId="2581E900" w14:textId="77777777" w:rsidTr="7C08BEC6">
        <w:tc>
          <w:tcPr>
            <w:tcW w:w="4590" w:type="dxa"/>
            <w:tcBorders>
              <w:top w:val="single" w:sz="4" w:space="0" w:color="auto"/>
              <w:right w:val="single" w:sz="36" w:space="0" w:color="FFFFFF" w:themeColor="background1"/>
            </w:tcBorders>
          </w:tcPr>
          <w:p w14:paraId="05FF2B48" w14:textId="3A4E1C9D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133">
              <w:rPr>
                <w:sz w:val="20"/>
                <w:szCs w:val="20"/>
              </w:rPr>
              <w:t>Name of Liaison (Printed)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36" w:space="0" w:color="FFFFFF" w:themeColor="background1"/>
              <w:right w:val="single" w:sz="36" w:space="0" w:color="FFFFFF" w:themeColor="background1"/>
            </w:tcBorders>
          </w:tcPr>
          <w:p w14:paraId="292C2C72" w14:textId="22F9D30E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133">
              <w:rPr>
                <w:sz w:val="20"/>
                <w:szCs w:val="20"/>
              </w:rPr>
              <w:t>Signature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36" w:space="0" w:color="FFFFFF" w:themeColor="background1"/>
            </w:tcBorders>
          </w:tcPr>
          <w:p w14:paraId="1EB1C93D" w14:textId="2D3D1343" w:rsidR="00157325" w:rsidRPr="00BE7133" w:rsidRDefault="00157325" w:rsidP="00157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133">
              <w:rPr>
                <w:sz w:val="20"/>
                <w:szCs w:val="20"/>
              </w:rPr>
              <w:t>Date</w:t>
            </w:r>
          </w:p>
        </w:tc>
      </w:tr>
    </w:tbl>
    <w:p w14:paraId="501F9E49" w14:textId="77777777" w:rsidR="008175B7" w:rsidRPr="00BE7133" w:rsidRDefault="008175B7">
      <w:pPr>
        <w:rPr>
          <w:sz w:val="20"/>
          <w:szCs w:val="20"/>
        </w:rPr>
      </w:pPr>
    </w:p>
    <w:sectPr w:rsidR="008175B7" w:rsidRPr="00BE7133" w:rsidSect="007F4FF9">
      <w:headerReference w:type="default" r:id="rId10"/>
      <w:footerReference w:type="default" r:id="rId11"/>
      <w:pgSz w:w="12240" w:h="15840"/>
      <w:pgMar w:top="144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993F" w14:textId="77777777" w:rsidR="00C71D93" w:rsidRDefault="00C71D93" w:rsidP="00857582">
      <w:pPr>
        <w:spacing w:after="0" w:line="240" w:lineRule="auto"/>
      </w:pPr>
      <w:r>
        <w:separator/>
      </w:r>
    </w:p>
  </w:endnote>
  <w:endnote w:type="continuationSeparator" w:id="0">
    <w:p w14:paraId="6B1956C9" w14:textId="77777777" w:rsidR="00C71D93" w:rsidRDefault="00C71D93" w:rsidP="00857582">
      <w:pPr>
        <w:spacing w:after="0" w:line="240" w:lineRule="auto"/>
      </w:pPr>
      <w:r>
        <w:continuationSeparator/>
      </w:r>
    </w:p>
  </w:endnote>
  <w:endnote w:type="continuationNotice" w:id="1">
    <w:p w14:paraId="54D62FCD" w14:textId="77777777" w:rsidR="00C71D93" w:rsidRDefault="00C71D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6885" w14:textId="77777777" w:rsidR="007F4FF9" w:rsidRDefault="007F4FF9" w:rsidP="007F4FF9">
    <w:pPr>
      <w:spacing w:after="0" w:line="20" w:lineRule="exact"/>
      <w:rPr>
        <w:rFonts w:eastAsia="Open Sans"/>
        <w:sz w:val="2"/>
        <w:szCs w:val="2"/>
      </w:rPr>
    </w:pPr>
    <w:r>
      <w:rPr>
        <w:rFonts w:eastAsia="Open Sans"/>
        <w:noProof/>
        <w:sz w:val="2"/>
        <w:szCs w:val="2"/>
      </w:rPr>
      <mc:AlternateContent>
        <mc:Choice Requires="wpg">
          <w:drawing>
            <wp:inline distT="0" distB="0" distL="0" distR="0" wp14:anchorId="0DED1E53" wp14:editId="5CB11863">
              <wp:extent cx="6400800" cy="45720"/>
              <wp:effectExtent l="0" t="0" r="0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400800" cy="45720"/>
                        <a:chOff x="0" y="0"/>
                        <a:chExt cx="8851" cy="10"/>
                      </a:xfrm>
                    </wpg:grpSpPr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1CE5A1B" id="Group 1" o:spid="_x0000_s1026" style="width:7in;height:3.6pt;flip:y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xMLAMAANAHAAAOAAAAZHJzL2Uyb0RvYy54bWykVUtv2zAMvg/YfxB03LDaeTY16hRDXxjQ&#10;bQWa7a7I8gOTJU1S4nS/ftTDqZOuh7UXgxYp8iP5kTq/2LUcbZk2jRQ5Hp2kGDFBZdGIKsc/Vjef&#10;FhgZS0RBuBQsx4/M4Ivl+3fnncrYWNaSF0wjcCJM1qkc19aqLEkMrVlLzIlUTICylLolFn51lRSa&#10;dOC95ck4TedJJ3WhtKTMGDi9Ckq89P7LklH7vSwNs4jnGLBZ/9X+u3bfZHlOskoTVTc0wiCvQNGS&#10;RkDQvasrYgna6OaZq7ahWhpZ2hMq20SWZUOZzwGyGaVH2dxquVE+lyrrKrUvE5T2qE6vdku/bW+1&#10;elD3OqAH8U7SXwbqknSqyoZ6918FY7TuvsoC+kk2VvrEd6VuUckb9RNo4E8gObTzlX7cV5rtLKJw&#10;OJ+m6SKFhlDQTWen49gJWkO7nt2i9XW8t1jMRuHSyN9ISOYCR7ARnGt+RBpESOJeo6bI8SlGgrSA&#10;25cWjV3/j9N0TXxTGVwlY/IzjCDBWaBZn/xiMY1J+Pgk22d9YD7M+uDCi0nDCJknlpi3seShJop5&#10;8hnHglhAGOdQwBvNmBtLNAk19EY9j8yQRANNp0xmgGv/ps9/1m1fBijgxthbJoEHJCPbO2PDWBcg&#10;eVoXEfQKGFe2HCb84yeUohmKnan2BtCYYPAhQasUdcg3K7rrvYx7I+8FLObPHU16G+doPHAEsKse&#10;GKl7rHQnIliQEHHbM/VTpKRx87ACYP0YgQcwcom9YAuxj23DnRhCw1o8XogaI1iI68BURaxD5kI4&#10;EXU59nVwB63cspX0Kns0qRDkScvF0CpwfoAqqOGGCwDzGwQf1GEdNFTIm4Zz3wIuHJT5ZBZqYyRv&#10;Cqd0aIyu1pdcoy2BVX91lqaTfkMcmMFKFYV3VjNSXEfZkoYHGYJzqC0sv0BVtx9MtpbFI9BWy/CA&#10;wIMHQi31H4w6eDxybH5viGYY8S8C5u5sNJ2618b/hPWG9FCzHmqIoOAqxxZD4514acMLtVG6qWqI&#10;FBaqkJ9h25aNY7fHF1DFHxh9L+03n9/f8GzA6cG7NPz3N54e4uVfAAAA//8DAFBLAwQUAAYACAAA&#10;ACEAhRJIf9kAAAAEAQAADwAAAGRycy9kb3ducmV2LnhtbEyPQUvDQBCF70L/wzKCN7trCVpiNqUU&#10;FBEvTVV6nGanydLsbMhu2/jvu/WilwePN7z3TbEYXSdONATrWcPDVIEgrr2x3Gj43Lzcz0GEiGyw&#10;80wafijAopzcFJgbf+Y1narYiFTCIUcNbYx9LmWoW3IYpr4nTtneDw5jskMjzYDnVO46OVPqUTq0&#10;nBZa7GnVUn2ojk7D19JmlH1v3z9UTfRm5Pa1spnWd7fj8hlEpDH+HcMVP6FDmZh2/sgmiE5DeiT+&#10;6jVTap78TsPTDGRZyP/w5QUAAP//AwBQSwECLQAUAAYACAAAACEAtoM4kv4AAADhAQAAEwAAAAAA&#10;AAAAAAAAAAAAAAAAW0NvbnRlbnRfVHlwZXNdLnhtbFBLAQItABQABgAIAAAAIQA4/SH/1gAAAJQB&#10;AAALAAAAAAAAAAAAAAAAAC8BAABfcmVscy8ucmVsc1BLAQItABQABgAIAAAAIQBDgIxMLAMAANAH&#10;AAAOAAAAAAAAAAAAAAAAAC4CAABkcnMvZTJvRG9jLnhtbFBLAQItABQABgAIAAAAIQCFEkh/2QAA&#10;AAQBAAAPAAAAAAAAAAAAAAAAAIYFAABkcnMvZG93bnJldi54bWxQSwUGAAAAAAQABADzAAAAjAYA&#10;AAAA&#10;">
              <v:group id="Group 2" o:spid="_x0000_s1027" style="position:absolute;left:5;top:5;width:8841;height:2" coordorigin="5,5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3" o:spid="_x0000_s1028" style="position:absolute;left:5;top:5;width:8841;height:2;visibility:visible;mso-wrap-style:square;v-text-anchor:top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gjvwAAANoAAAAPAAAAZHJzL2Rvd25yZXYueG1sRE9Ni8Iw&#10;EL0v+B/CCN7WVA+i1SgqiB5EqLsVj0MztsVmUpuo9d+bg+Dx8b5ni9ZU4kGNKy0rGPQjEMSZ1SXn&#10;Cv7/Nr9jEM4ja6wsk4IXOVjMOz8zjLV9ckKPo89FCGEXo4LC+zqW0mUFGXR9WxMH7mIbgz7AJpe6&#10;wWcIN5UcRtFIGiw5NBRY07qg7Hq8GwV66ze0SpNJou/pcH/bnc7Lg1Gq122XUxCeWv8Vf9w7rSBs&#10;DVfCDZDzNwAAAP//AwBQSwECLQAUAAYACAAAACEA2+H2y+4AAACFAQAAEwAAAAAAAAAAAAAAAAAA&#10;AAAAW0NvbnRlbnRfVHlwZXNdLnhtbFBLAQItABQABgAIAAAAIQBa9CxbvwAAABUBAAALAAAAAAAA&#10;AAAAAAAAAB8BAABfcmVscy8ucmVsc1BLAQItABQABgAIAAAAIQAxTzgjvwAAANoAAAAPAAAAAAAA&#10;AAAAAAAAAAcCAABkcnMvZG93bnJldi54bWxQSwUGAAAAAAMAAwC3AAAA8wIAAAAA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p w14:paraId="5FDFCD02" w14:textId="0588E5CA" w:rsidR="00857582" w:rsidRPr="007F4FF9" w:rsidRDefault="007F4FF9" w:rsidP="007F4FF9">
    <w:pPr>
      <w:tabs>
        <w:tab w:val="right" w:pos="10080"/>
      </w:tabs>
      <w:spacing w:before="59" w:after="0" w:line="216" w:lineRule="exact"/>
      <w:ind w:right="-43"/>
      <w:rPr>
        <w:rFonts w:eastAsia="Open Sans"/>
        <w:color w:val="7E7578"/>
        <w:sz w:val="18"/>
        <w:szCs w:val="18"/>
      </w:rPr>
    </w:pPr>
    <w:r w:rsidRPr="004313EE">
      <w:rPr>
        <w:rFonts w:eastAsia="Open Sans"/>
        <w:color w:val="7E7578"/>
        <w:sz w:val="18"/>
        <w:szCs w:val="18"/>
      </w:rPr>
      <w:t>Division</w:t>
    </w:r>
    <w:r>
      <w:rPr>
        <w:rFonts w:eastAsia="Open Sans"/>
        <w:color w:val="7E7578"/>
        <w:sz w:val="18"/>
        <w:szCs w:val="18"/>
      </w:rPr>
      <w:t xml:space="preserve"> of Federal Programs and Oversight</w:t>
    </w:r>
    <w:r>
      <w:rPr>
        <w:rFonts w:eastAsia="Open Sans"/>
        <w:color w:val="7E7578"/>
        <w:sz w:val="18"/>
        <w:szCs w:val="18"/>
      </w:rPr>
      <w:tab/>
      <w:t xml:space="preserve"> </w:t>
    </w:r>
    <w:r w:rsidRPr="0080130F">
      <w:rPr>
        <w:rFonts w:eastAsia="Open Sans"/>
        <w:color w:val="7E7578"/>
        <w:sz w:val="18"/>
        <w:szCs w:val="18"/>
      </w:rPr>
      <w:fldChar w:fldCharType="begin"/>
    </w:r>
    <w:r w:rsidRPr="0080130F">
      <w:rPr>
        <w:rFonts w:eastAsia="Open Sans"/>
        <w:color w:val="7E7578"/>
        <w:sz w:val="18"/>
        <w:szCs w:val="18"/>
      </w:rPr>
      <w:instrText xml:space="preserve"> PAGE   \* MERGEFORMAT </w:instrText>
    </w:r>
    <w:r w:rsidRPr="0080130F">
      <w:rPr>
        <w:rFonts w:eastAsia="Open Sans"/>
        <w:color w:val="7E7578"/>
        <w:sz w:val="18"/>
        <w:szCs w:val="18"/>
      </w:rPr>
      <w:fldChar w:fldCharType="separate"/>
    </w:r>
    <w:r>
      <w:rPr>
        <w:rFonts w:eastAsia="Open Sans"/>
        <w:color w:val="7E7578"/>
        <w:sz w:val="18"/>
        <w:szCs w:val="18"/>
      </w:rPr>
      <w:t>1</w:t>
    </w:r>
    <w:r w:rsidRPr="0080130F">
      <w:rPr>
        <w:rFonts w:eastAsia="Open Sans"/>
        <w:noProof/>
        <w:color w:val="7E7578"/>
        <w:sz w:val="18"/>
        <w:szCs w:val="18"/>
      </w:rPr>
      <w:fldChar w:fldCharType="end"/>
    </w:r>
    <w:r>
      <w:rPr>
        <w:rFonts w:eastAsia="Open Sans"/>
        <w:noProof/>
        <w:color w:val="7E7578"/>
        <w:sz w:val="18"/>
        <w:szCs w:val="18"/>
      </w:rPr>
      <w:t xml:space="preserve"> | </w:t>
    </w:r>
    <w:r w:rsidR="00E15605">
      <w:rPr>
        <w:rFonts w:eastAsia="Open Sans"/>
        <w:noProof/>
        <w:color w:val="7E7578"/>
        <w:sz w:val="18"/>
        <w:szCs w:val="18"/>
      </w:rPr>
      <w:t>Decem</w:t>
    </w:r>
    <w:r w:rsidR="00434031">
      <w:rPr>
        <w:rFonts w:eastAsia="Open Sans"/>
        <w:noProof/>
        <w:color w:val="7E7578"/>
        <w:sz w:val="18"/>
        <w:szCs w:val="18"/>
      </w:rPr>
      <w:t>ber 2025</w:t>
    </w:r>
    <w:r>
      <w:rPr>
        <w:rFonts w:eastAsia="Open Sans"/>
        <w:color w:val="7E7578"/>
        <w:sz w:val="18"/>
        <w:szCs w:val="18"/>
      </w:rPr>
      <w:br/>
      <w:t xml:space="preserve">710 James Robertson Parkway </w:t>
    </w:r>
    <w:r w:rsidRPr="004313EE">
      <w:rPr>
        <w:rFonts w:eastAsia="Open Sans"/>
        <w:color w:val="7E7578"/>
        <w:sz w:val="18"/>
        <w:szCs w:val="18"/>
      </w:rPr>
      <w:t xml:space="preserve">• </w:t>
    </w:r>
    <w:r>
      <w:rPr>
        <w:rFonts w:eastAsia="Open Sans"/>
        <w:color w:val="7E7578"/>
        <w:sz w:val="18"/>
        <w:szCs w:val="18"/>
      </w:rPr>
      <w:t xml:space="preserve">Andrew Johnson Tower </w:t>
    </w:r>
    <w:r w:rsidRPr="004313EE">
      <w:rPr>
        <w:rFonts w:eastAsia="Open Sans"/>
        <w:color w:val="7E7578"/>
        <w:sz w:val="18"/>
        <w:szCs w:val="18"/>
      </w:rPr>
      <w:t xml:space="preserve">• </w:t>
    </w:r>
    <w:r>
      <w:rPr>
        <w:rFonts w:eastAsia="Open Sans"/>
        <w:color w:val="7E7578"/>
        <w:sz w:val="18"/>
        <w:szCs w:val="18"/>
      </w:rPr>
      <w:t>Nashville, TN 37243</w:t>
    </w:r>
    <w:r>
      <w:rPr>
        <w:rFonts w:eastAsia="Open Sans"/>
        <w:color w:val="7E7578"/>
        <w:sz w:val="18"/>
        <w:szCs w:val="18"/>
      </w:rPr>
      <w:br/>
    </w:r>
    <w:r w:rsidRPr="004313EE">
      <w:rPr>
        <w:rFonts w:eastAsia="Open Sans"/>
        <w:color w:val="7E7578"/>
        <w:sz w:val="18"/>
        <w:szCs w:val="18"/>
      </w:rPr>
      <w:t>tn.gov/</w:t>
    </w:r>
    <w:r>
      <w:rPr>
        <w:rFonts w:eastAsia="Open Sans"/>
        <w:color w:val="7E7578"/>
        <w:sz w:val="18"/>
        <w:szCs w:val="18"/>
      </w:rPr>
      <w:t xml:space="preserve">education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05D6" w14:textId="77777777" w:rsidR="00C71D93" w:rsidRDefault="00C71D93" w:rsidP="00857582">
      <w:pPr>
        <w:spacing w:after="0" w:line="240" w:lineRule="auto"/>
      </w:pPr>
      <w:r>
        <w:separator/>
      </w:r>
    </w:p>
  </w:footnote>
  <w:footnote w:type="continuationSeparator" w:id="0">
    <w:p w14:paraId="371553CC" w14:textId="77777777" w:rsidR="00C71D93" w:rsidRDefault="00C71D93" w:rsidP="00857582">
      <w:pPr>
        <w:spacing w:after="0" w:line="240" w:lineRule="auto"/>
      </w:pPr>
      <w:r>
        <w:continuationSeparator/>
      </w:r>
    </w:p>
  </w:footnote>
  <w:footnote w:type="continuationNotice" w:id="1">
    <w:p w14:paraId="5740018D" w14:textId="77777777" w:rsidR="00C71D93" w:rsidRDefault="00C71D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FBA8" w14:textId="09395EEB" w:rsidR="00857582" w:rsidRDefault="00857582">
    <w:pPr>
      <w:pStyle w:val="Header"/>
    </w:pPr>
    <w:r>
      <w:rPr>
        <w:noProof/>
      </w:rPr>
      <w:drawing>
        <wp:inline distT="0" distB="0" distL="0" distR="0" wp14:anchorId="40E5E7D5" wp14:editId="4E4A0500">
          <wp:extent cx="1490472" cy="585216"/>
          <wp:effectExtent l="0" t="0" r="0" b="5715"/>
          <wp:docPr id="42" name="Picture 42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72" cy="58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DCF74A" w14:textId="77777777" w:rsidR="007F4FF9" w:rsidRDefault="007F4F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ztDAwNrc0sTA0sjRS0lEKTi0uzszPAykwNKoFAOqxpIstAAAA"/>
  </w:docVars>
  <w:rsids>
    <w:rsidRoot w:val="00130E40"/>
    <w:rsid w:val="00032B4C"/>
    <w:rsid w:val="000B78A0"/>
    <w:rsid w:val="000D4CE9"/>
    <w:rsid w:val="00130E40"/>
    <w:rsid w:val="00143E81"/>
    <w:rsid w:val="00151F68"/>
    <w:rsid w:val="00157325"/>
    <w:rsid w:val="00160FE1"/>
    <w:rsid w:val="00175757"/>
    <w:rsid w:val="00195756"/>
    <w:rsid w:val="001B09B7"/>
    <w:rsid w:val="001E6E6F"/>
    <w:rsid w:val="002A3F73"/>
    <w:rsid w:val="0030451E"/>
    <w:rsid w:val="0030559B"/>
    <w:rsid w:val="003461D2"/>
    <w:rsid w:val="003843D2"/>
    <w:rsid w:val="003A51B1"/>
    <w:rsid w:val="003B295C"/>
    <w:rsid w:val="00434031"/>
    <w:rsid w:val="00493970"/>
    <w:rsid w:val="004A0B77"/>
    <w:rsid w:val="004E7082"/>
    <w:rsid w:val="00532E4D"/>
    <w:rsid w:val="00553289"/>
    <w:rsid w:val="005D72C4"/>
    <w:rsid w:val="0064043F"/>
    <w:rsid w:val="00670520"/>
    <w:rsid w:val="006D1EA6"/>
    <w:rsid w:val="00723A3E"/>
    <w:rsid w:val="007300AF"/>
    <w:rsid w:val="00755CE5"/>
    <w:rsid w:val="007648FD"/>
    <w:rsid w:val="00776246"/>
    <w:rsid w:val="007B4C63"/>
    <w:rsid w:val="007F4FF9"/>
    <w:rsid w:val="007F6BBE"/>
    <w:rsid w:val="008175B7"/>
    <w:rsid w:val="00843D8F"/>
    <w:rsid w:val="00852E6B"/>
    <w:rsid w:val="00857582"/>
    <w:rsid w:val="008831A1"/>
    <w:rsid w:val="0088585C"/>
    <w:rsid w:val="008C4B3B"/>
    <w:rsid w:val="00913CDD"/>
    <w:rsid w:val="00977A0F"/>
    <w:rsid w:val="009A2380"/>
    <w:rsid w:val="009B441F"/>
    <w:rsid w:val="009B7CF6"/>
    <w:rsid w:val="00A53A09"/>
    <w:rsid w:val="00A62287"/>
    <w:rsid w:val="00A64FAC"/>
    <w:rsid w:val="00A6620F"/>
    <w:rsid w:val="00A917CB"/>
    <w:rsid w:val="00AE6AB5"/>
    <w:rsid w:val="00BA72C9"/>
    <w:rsid w:val="00BB733E"/>
    <w:rsid w:val="00BD6A65"/>
    <w:rsid w:val="00BE7133"/>
    <w:rsid w:val="00BF0DC7"/>
    <w:rsid w:val="00C037F6"/>
    <w:rsid w:val="00C04906"/>
    <w:rsid w:val="00C23489"/>
    <w:rsid w:val="00C5485F"/>
    <w:rsid w:val="00C71D93"/>
    <w:rsid w:val="00CE0A6C"/>
    <w:rsid w:val="00CE3C2C"/>
    <w:rsid w:val="00D33CCA"/>
    <w:rsid w:val="00D6708D"/>
    <w:rsid w:val="00D911A1"/>
    <w:rsid w:val="00D939D9"/>
    <w:rsid w:val="00DF28BC"/>
    <w:rsid w:val="00E15605"/>
    <w:rsid w:val="00E62BF3"/>
    <w:rsid w:val="00E852F7"/>
    <w:rsid w:val="00EC3729"/>
    <w:rsid w:val="00EF1CB1"/>
    <w:rsid w:val="00EF418A"/>
    <w:rsid w:val="00F6036D"/>
    <w:rsid w:val="00FA22A4"/>
    <w:rsid w:val="00FE0379"/>
    <w:rsid w:val="033FA30B"/>
    <w:rsid w:val="0C651411"/>
    <w:rsid w:val="0FFCC0B5"/>
    <w:rsid w:val="106B895F"/>
    <w:rsid w:val="11BA8E57"/>
    <w:rsid w:val="12D321C7"/>
    <w:rsid w:val="1832327C"/>
    <w:rsid w:val="29ACF6E7"/>
    <w:rsid w:val="581E4B47"/>
    <w:rsid w:val="601C1E87"/>
    <w:rsid w:val="61F605DF"/>
    <w:rsid w:val="6FF6F8A1"/>
    <w:rsid w:val="7C08B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F5CB9"/>
  <w15:chartTrackingRefBased/>
  <w15:docId w15:val="{8CA1CDF9-34EA-4413-97BD-6D3C0307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40"/>
    <w:pPr>
      <w:spacing w:after="360" w:line="300" w:lineRule="auto"/>
    </w:pPr>
    <w:rPr>
      <w:rFonts w:ascii="Open Sans" w:hAnsi="Open Sans" w:cs="Open Sans"/>
      <w:b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E40"/>
    <w:pPr>
      <w:spacing w:after="120" w:line="240" w:lineRule="auto"/>
      <w:outlineLvl w:val="0"/>
    </w:pPr>
    <w:rPr>
      <w:rFonts w:ascii="PermianSlabSerifTypeface" w:hAnsi="PermianSlabSerifTypeface"/>
      <w:b/>
      <w:color w:val="75787B"/>
      <w:spacing w:val="-20"/>
      <w:sz w:val="4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40"/>
    <w:rPr>
      <w:rFonts w:ascii="PermianSlabSerifTypeface" w:hAnsi="PermianSlabSerifTypeface" w:cs="Open Sans"/>
      <w:b/>
      <w:bCs/>
      <w:color w:val="75787B"/>
      <w:spacing w:val="-20"/>
      <w:sz w:val="44"/>
      <w:szCs w:val="26"/>
    </w:rPr>
  </w:style>
  <w:style w:type="paragraph" w:styleId="Header">
    <w:name w:val="header"/>
    <w:basedOn w:val="Normal"/>
    <w:link w:val="HeaderChar"/>
    <w:uiPriority w:val="99"/>
    <w:unhideWhenUsed/>
    <w:rsid w:val="00857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582"/>
    <w:rPr>
      <w:rFonts w:ascii="Open Sans" w:hAnsi="Open Sans" w:cs="Open Sans"/>
      <w:bCs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57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582"/>
    <w:rPr>
      <w:rFonts w:ascii="Open Sans" w:hAnsi="Open Sans" w:cs="Open Sans"/>
      <w:bCs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54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85F"/>
    <w:rPr>
      <w:rFonts w:ascii="Open Sans" w:hAnsi="Open Sans" w:cs="Open Sans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85F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85F"/>
    <w:rPr>
      <w:rFonts w:ascii="Open Sans" w:hAnsi="Open Sans" w:cs="Open San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85F"/>
    <w:rPr>
      <w:rFonts w:ascii="Segoe UI" w:hAnsi="Segoe UI" w:cs="Segoe UI"/>
      <w:bCs/>
      <w:sz w:val="18"/>
      <w:szCs w:val="18"/>
    </w:rPr>
  </w:style>
  <w:style w:type="table" w:styleId="TableGrid">
    <w:name w:val="Table Grid"/>
    <w:basedOn w:val="TableNormal"/>
    <w:uiPriority w:val="39"/>
    <w:rsid w:val="0015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67052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70520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unhideWhenUsed/>
    <w:rsid w:val="00977A0F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77A0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9" ma:contentTypeDescription="Create a new document." ma:contentTypeScope="" ma:versionID="1e2c4f7abd4cdebb816f07b158248775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537edad3c885e35d4bed0f8acaaa2810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c45f0-fb64-44cc-bf44-f9f8397c9796" xsi:nil="true"/>
    <SharedWithUsers xmlns="88bc45f0-fb64-44cc-bf44-f9f8397c9796">
      <UserInfo>
        <DisplayName/>
        <AccountId xsi:nil="true"/>
        <AccountType/>
      </UserInfo>
    </SharedWithUsers>
    <lcf76f155ced4ddcb4097134ff3c332f xmlns="380bb2a7-dd8a-42b6-b2e4-6f17bbf1b257">
      <Terms xmlns="http://schemas.microsoft.com/office/infopath/2007/PartnerControls"/>
    </lcf76f155ced4ddcb4097134ff3c332f>
    <MediaLengthInSeconds xmlns="380bb2a7-dd8a-42b6-b2e4-6f17bbf1b2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6E11F-9B4C-4A28-8D7F-24FF59784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FCD20-91FD-44D3-B96C-49827E59C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BF71C-BAC4-41FF-B328-A4CACF9D8E45}">
  <ds:schemaRefs>
    <ds:schemaRef ds:uri="http://schemas.microsoft.com/office/2006/metadata/properties"/>
    <ds:schemaRef ds:uri="http://schemas.microsoft.com/office/infopath/2007/PartnerControls"/>
    <ds:schemaRef ds:uri="88bc45f0-fb64-44cc-bf44-f9f8397c9796"/>
    <ds:schemaRef ds:uri="380bb2a7-dd8a-42b6-b2e4-6f17bbf1b257"/>
  </ds:schemaRefs>
</ds:datastoreItem>
</file>

<file path=customXml/itemProps4.xml><?xml version="1.0" encoding="utf-8"?>
<ds:datastoreItem xmlns:ds="http://schemas.openxmlformats.org/officeDocument/2006/customXml" ds:itemID="{B6E750C6-BFC2-4E4C-B59B-13C155DA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2432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McKinney-Vento Transportation Template 2021 Final</dc:title>
  <dc:subject/>
  <dc:creator>Vanessa Waters</dc:creator>
  <cp:keywords/>
  <dc:description/>
  <cp:lastModifiedBy>Wendy Williams</cp:lastModifiedBy>
  <cp:revision>4</cp:revision>
  <dcterms:created xsi:type="dcterms:W3CDTF">2025-12-18T17:39:00Z</dcterms:created>
  <dcterms:modified xsi:type="dcterms:W3CDTF">2025-12-18T17:41:00Z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0x01010046DD4C04616E81499BC0A04B6F1D12A7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Order">
    <vt:r8>2605700</vt:r8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0" name="GrammarlyDocumentId">
    <vt:lpwstr>c24b5354f716e2f139bb14d2885ff44927ac1263f8a3902b22e459707fb5bf4a</vt:lpwstr>
  </property>
  <property fmtid="{D5CDD505-2E9C-101B-9397-08002B2CF9AE}" pid="11" name="TriggerFlowInfo">
    <vt:lpwstr/>
  </property>
</Properties>
</file>