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F244" w14:textId="2D4FEA94" w:rsidR="009A7A7E" w:rsidRPr="00800ED3" w:rsidRDefault="00524E0A" w:rsidP="008915DD">
      <w:r>
        <w:rPr>
          <w:noProof/>
        </w:rPr>
        <w:drawing>
          <wp:anchor distT="0" distB="0" distL="114300" distR="114300" simplePos="0" relativeHeight="251658247" behindDoc="0" locked="0" layoutInCell="1" allowOverlap="1" wp14:anchorId="45384086" wp14:editId="564CF351">
            <wp:simplePos x="0" y="0"/>
            <wp:positionH relativeFrom="margin">
              <wp:posOffset>-896142</wp:posOffset>
            </wp:positionH>
            <wp:positionV relativeFrom="paragraph">
              <wp:posOffset>4334353</wp:posOffset>
            </wp:positionV>
            <wp:extent cx="2094865" cy="824865"/>
            <wp:effectExtent l="0" t="0" r="635" b="0"/>
            <wp:wrapNone/>
            <wp:docPr id="23" name="Picture 23"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486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ED3">
        <w:rPr>
          <w:noProof/>
        </w:rPr>
        <mc:AlternateContent>
          <mc:Choice Requires="wps">
            <w:drawing>
              <wp:anchor distT="0" distB="0" distL="114300" distR="114300" simplePos="0" relativeHeight="251658240" behindDoc="0" locked="0" layoutInCell="1" allowOverlap="1" wp14:anchorId="77EC9FE9" wp14:editId="068C9632">
                <wp:simplePos x="0" y="0"/>
                <wp:positionH relativeFrom="column">
                  <wp:posOffset>-1092530</wp:posOffset>
                </wp:positionH>
                <wp:positionV relativeFrom="paragraph">
                  <wp:posOffset>4282292</wp:posOffset>
                </wp:positionV>
                <wp:extent cx="7950085" cy="0"/>
                <wp:effectExtent l="0" t="19050" r="51435" b="38100"/>
                <wp:wrapNone/>
                <wp:docPr id="15" name="Straight Connector 15" descr="Line&#10;"/>
                <wp:cNvGraphicFramePr/>
                <a:graphic xmlns:a="http://schemas.openxmlformats.org/drawingml/2006/main">
                  <a:graphicData uri="http://schemas.microsoft.com/office/word/2010/wordprocessingShape">
                    <wps:wsp>
                      <wps:cNvCnPr/>
                      <wps:spPr>
                        <a:xfrm>
                          <a:off x="0" y="0"/>
                          <a:ext cx="7950085" cy="0"/>
                        </a:xfrm>
                        <a:prstGeom prst="line">
                          <a:avLst/>
                        </a:prstGeom>
                        <a:ln w="50800">
                          <a:solidFill>
                            <a:srgbClr val="EE35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0F1FAC69">
              <v:line id="Straight Connector 15"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Line&#10;" o:spid="_x0000_s1026" strokecolor="#ee3524" strokeweight="4pt" from="-86.05pt,337.2pt" to="539.95pt,337.2pt" w14:anchorId="36FB1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"/>
            </w:pict>
          </mc:Fallback>
        </mc:AlternateContent>
      </w:r>
      <w:r>
        <w:rPr>
          <w:noProof/>
          <w:color w:val="75787B"/>
          <w:sz w:val="18"/>
        </w:rPr>
        <w:drawing>
          <wp:anchor distT="0" distB="0" distL="114300" distR="114300" simplePos="0" relativeHeight="251658245" behindDoc="0" locked="0" layoutInCell="1" allowOverlap="1" wp14:anchorId="016905B8" wp14:editId="105E6A38">
            <wp:simplePos x="0" y="0"/>
            <wp:positionH relativeFrom="column">
              <wp:posOffset>2952049</wp:posOffset>
            </wp:positionH>
            <wp:positionV relativeFrom="paragraph">
              <wp:posOffset>4237223</wp:posOffset>
            </wp:positionV>
            <wp:extent cx="3837940" cy="3712261"/>
            <wp:effectExtent l="0" t="0" r="0" b="2540"/>
            <wp:wrapNone/>
            <wp:docPr id="9" name="Picture 9" descr="Trist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esktop\Tristar - small and lighte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90"/>
                    <a:stretch/>
                  </pic:blipFill>
                  <pic:spPr bwMode="auto">
                    <a:xfrm>
                      <a:off x="0" y="0"/>
                      <a:ext cx="3837940" cy="37122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53BDF1B6" wp14:editId="6815C049">
            <wp:simplePos x="0" y="0"/>
            <wp:positionH relativeFrom="column">
              <wp:posOffset>-925830</wp:posOffset>
            </wp:positionH>
            <wp:positionV relativeFrom="page">
              <wp:posOffset>-11430</wp:posOffset>
            </wp:positionV>
            <wp:extent cx="7783830" cy="5160645"/>
            <wp:effectExtent l="0" t="0" r="7620" b="1905"/>
            <wp:wrapTight wrapText="bothSides">
              <wp:wrapPolygon edited="0">
                <wp:start x="0" y="0"/>
                <wp:lineTo x="0" y="21528"/>
                <wp:lineTo x="21568" y="21528"/>
                <wp:lineTo x="2156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3">
                      <a:extLst>
                        <a:ext uri="{28A0092B-C50C-407E-A947-70E740481C1C}">
                          <a14:useLocalDpi xmlns:a14="http://schemas.microsoft.com/office/drawing/2010/main" val="0"/>
                        </a:ext>
                      </a:extLst>
                    </a:blip>
                    <a:stretch>
                      <a:fillRect/>
                    </a:stretch>
                  </pic:blipFill>
                  <pic:spPr>
                    <a:xfrm>
                      <a:off x="0" y="0"/>
                      <a:ext cx="7783830" cy="5160645"/>
                    </a:xfrm>
                    <a:prstGeom prst="rect">
                      <a:avLst/>
                    </a:prstGeom>
                  </pic:spPr>
                </pic:pic>
              </a:graphicData>
            </a:graphic>
            <wp14:sizeRelH relativeFrom="margin">
              <wp14:pctWidth>0</wp14:pctWidth>
            </wp14:sizeRelH>
            <wp14:sizeRelV relativeFrom="margin">
              <wp14:pctHeight>0</wp14:pctHeight>
            </wp14:sizeRelV>
          </wp:anchor>
        </w:drawing>
      </w:r>
    </w:p>
    <w:p w14:paraId="454BEE40" w14:textId="64867007" w:rsidR="009A7A7E" w:rsidRPr="00800ED3" w:rsidRDefault="009A7A7E" w:rsidP="008915DD"/>
    <w:p w14:paraId="04091559" w14:textId="77777777" w:rsidR="00524E0A" w:rsidRDefault="00524E0A" w:rsidP="00524E0A">
      <w:pPr>
        <w:pStyle w:val="Heading1"/>
        <w:spacing w:after="0"/>
        <w:rPr>
          <w:color w:val="1B365D" w:themeColor="text1"/>
        </w:rPr>
      </w:pPr>
    </w:p>
    <w:p w14:paraId="7E5EEDE9" w14:textId="1CBC7A1F" w:rsidR="00433E67" w:rsidRPr="00433E67" w:rsidRDefault="00136F45" w:rsidP="00524E0A">
      <w:pPr>
        <w:pStyle w:val="Heading1"/>
        <w:spacing w:after="0"/>
        <w:rPr>
          <w:color w:val="1B365D" w:themeColor="text1"/>
        </w:rPr>
      </w:pPr>
      <w:r>
        <w:rPr>
          <w:color w:val="1B365D" w:themeColor="text1"/>
        </w:rPr>
        <w:t>Turnaround Pilot Plan Grant</w:t>
      </w:r>
      <w:r w:rsidR="00B3721E">
        <w:rPr>
          <w:color w:val="1B365D" w:themeColor="text1"/>
        </w:rPr>
        <w:t xml:space="preserve"> </w:t>
      </w:r>
    </w:p>
    <w:p w14:paraId="1ADA07E5" w14:textId="309E9A46" w:rsidR="00433E67" w:rsidRPr="00800ED3" w:rsidRDefault="00433E67" w:rsidP="00524E0A">
      <w:pPr>
        <w:pStyle w:val="Subtitle"/>
        <w:spacing w:after="0"/>
        <w:rPr>
          <w:rFonts w:ascii="Open Sans" w:hAnsi="Open Sans"/>
        </w:rPr>
      </w:pPr>
      <w:r w:rsidRPr="00800ED3">
        <w:rPr>
          <w:rFonts w:ascii="Open Sans" w:hAnsi="Open Sans"/>
        </w:rPr>
        <w:t>Application Guide</w:t>
      </w:r>
    </w:p>
    <w:p w14:paraId="0CFFD509" w14:textId="72520C38" w:rsidR="009A7A7E" w:rsidRPr="00800ED3" w:rsidRDefault="00433E67" w:rsidP="00524E0A">
      <w:pPr>
        <w:spacing w:after="0" w:line="240" w:lineRule="auto"/>
      </w:pPr>
      <w:r w:rsidRPr="6A6BB38B">
        <w:rPr>
          <w:sz w:val="24"/>
          <w:szCs w:val="24"/>
        </w:rPr>
        <w:t xml:space="preserve">Tennessee Department of Education | </w:t>
      </w:r>
      <w:r w:rsidR="0077015F">
        <w:rPr>
          <w:sz w:val="24"/>
          <w:szCs w:val="24"/>
        </w:rPr>
        <w:t>----</w:t>
      </w:r>
      <w:r w:rsidRPr="6A6BB38B">
        <w:rPr>
          <w:sz w:val="24"/>
          <w:szCs w:val="24"/>
        </w:rPr>
        <w:t xml:space="preserve"> 2022</w:t>
      </w:r>
    </w:p>
    <w:p w14:paraId="4D9C6E32" w14:textId="27D411BC" w:rsidR="009A7A7E" w:rsidRPr="00800ED3" w:rsidRDefault="009A7A7E" w:rsidP="00524E0A"/>
    <w:p w14:paraId="053C4949" w14:textId="75C19E94" w:rsidR="009A7A7E" w:rsidRPr="00800ED3" w:rsidRDefault="009A7A7E" w:rsidP="008915DD"/>
    <w:p w14:paraId="41BB88CF" w14:textId="34F0C6B9" w:rsidR="00461355" w:rsidRPr="00800ED3" w:rsidRDefault="00461355" w:rsidP="00B22FED">
      <w:pPr>
        <w:pStyle w:val="Subtitle"/>
        <w:rPr>
          <w:rFonts w:ascii="Open Sans" w:hAnsi="Open Sans"/>
          <w:spacing w:val="-20"/>
          <w:sz w:val="44"/>
        </w:rPr>
      </w:pPr>
      <w:r w:rsidRPr="00800ED3">
        <w:rPr>
          <w:rFonts w:ascii="Open Sans" w:hAnsi="Open Sans"/>
        </w:rPr>
        <w:br w:type="page"/>
      </w:r>
    </w:p>
    <w:sdt>
      <w:sdtPr>
        <w:rPr>
          <w:rFonts w:ascii="Open Sans" w:eastAsiaTheme="minorHAnsi" w:hAnsi="Open Sans" w:cs="Open Sans"/>
          <w:bCs/>
          <w:color w:val="auto"/>
          <w:sz w:val="21"/>
          <w:szCs w:val="21"/>
        </w:rPr>
        <w:id w:val="2065746934"/>
        <w:docPartObj>
          <w:docPartGallery w:val="Table of Contents"/>
          <w:docPartUnique/>
        </w:docPartObj>
      </w:sdtPr>
      <w:sdtEndPr>
        <w:rPr>
          <w:b/>
          <w:noProof/>
        </w:rPr>
      </w:sdtEndPr>
      <w:sdtContent>
        <w:p w14:paraId="3E733183" w14:textId="5B71F351" w:rsidR="007A1D6B" w:rsidRPr="00524E0A" w:rsidRDefault="007A1D6B">
          <w:pPr>
            <w:pStyle w:val="TOCHeading"/>
            <w:rPr>
              <w:color w:val="1B365D" w:themeColor="text1"/>
            </w:rPr>
          </w:pPr>
          <w:r w:rsidRPr="00524E0A">
            <w:rPr>
              <w:color w:val="1B365D" w:themeColor="text1"/>
            </w:rPr>
            <w:t>Table of Contents</w:t>
          </w:r>
        </w:p>
        <w:p w14:paraId="6F6B044D" w14:textId="3F9F65D1" w:rsidR="001B41A4" w:rsidRDefault="007A1D6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0816022" w:history="1">
            <w:r w:rsidR="00136F45">
              <w:rPr>
                <w:rStyle w:val="Hyperlink"/>
                <w:noProof/>
              </w:rPr>
              <w:t>Turnaround Pilot Plan Grant</w:t>
            </w:r>
            <w:r w:rsidR="001B41A4">
              <w:rPr>
                <w:noProof/>
                <w:webHidden/>
              </w:rPr>
              <w:tab/>
            </w:r>
            <w:r w:rsidR="001B41A4">
              <w:rPr>
                <w:noProof/>
                <w:webHidden/>
              </w:rPr>
              <w:fldChar w:fldCharType="begin"/>
            </w:r>
            <w:r w:rsidR="001B41A4">
              <w:rPr>
                <w:noProof/>
                <w:webHidden/>
              </w:rPr>
              <w:instrText xml:space="preserve"> PAGEREF _Toc100816022 \h </w:instrText>
            </w:r>
            <w:r w:rsidR="001B41A4">
              <w:rPr>
                <w:noProof/>
                <w:webHidden/>
              </w:rPr>
            </w:r>
            <w:r w:rsidR="001B41A4">
              <w:rPr>
                <w:noProof/>
                <w:webHidden/>
              </w:rPr>
              <w:fldChar w:fldCharType="separate"/>
            </w:r>
            <w:r w:rsidR="001B41A4">
              <w:rPr>
                <w:noProof/>
                <w:webHidden/>
              </w:rPr>
              <w:t>1</w:t>
            </w:r>
            <w:r w:rsidR="001B41A4">
              <w:rPr>
                <w:noProof/>
                <w:webHidden/>
              </w:rPr>
              <w:fldChar w:fldCharType="end"/>
            </w:r>
          </w:hyperlink>
        </w:p>
        <w:p w14:paraId="7790E0F3" w14:textId="3C988472" w:rsidR="001B41A4" w:rsidRDefault="00A46D77">
          <w:pPr>
            <w:pStyle w:val="TOC1"/>
            <w:tabs>
              <w:tab w:val="right" w:leader="dot" w:pos="9350"/>
            </w:tabs>
            <w:rPr>
              <w:rFonts w:eastAsiaTheme="minorEastAsia"/>
              <w:noProof/>
            </w:rPr>
          </w:pPr>
          <w:hyperlink w:anchor="_Toc100816023" w:history="1">
            <w:r w:rsidR="001B41A4" w:rsidRPr="00C126BC">
              <w:rPr>
                <w:rStyle w:val="Hyperlink"/>
                <w:noProof/>
              </w:rPr>
              <w:t>Intent and Purpose</w:t>
            </w:r>
            <w:r w:rsidR="001B41A4">
              <w:rPr>
                <w:noProof/>
                <w:webHidden/>
              </w:rPr>
              <w:tab/>
            </w:r>
            <w:r w:rsidR="001B41A4">
              <w:rPr>
                <w:noProof/>
                <w:webHidden/>
              </w:rPr>
              <w:fldChar w:fldCharType="begin"/>
            </w:r>
            <w:r w:rsidR="001B41A4">
              <w:rPr>
                <w:noProof/>
                <w:webHidden/>
              </w:rPr>
              <w:instrText xml:space="preserve"> PAGEREF _Toc100816023 \h </w:instrText>
            </w:r>
            <w:r w:rsidR="001B41A4">
              <w:rPr>
                <w:noProof/>
                <w:webHidden/>
              </w:rPr>
            </w:r>
            <w:r w:rsidR="001B41A4">
              <w:rPr>
                <w:noProof/>
                <w:webHidden/>
              </w:rPr>
              <w:fldChar w:fldCharType="separate"/>
            </w:r>
            <w:r w:rsidR="001B41A4">
              <w:rPr>
                <w:noProof/>
                <w:webHidden/>
              </w:rPr>
              <w:t>3</w:t>
            </w:r>
            <w:r w:rsidR="001B41A4">
              <w:rPr>
                <w:noProof/>
                <w:webHidden/>
              </w:rPr>
              <w:fldChar w:fldCharType="end"/>
            </w:r>
          </w:hyperlink>
        </w:p>
        <w:p w14:paraId="0C12C889" w14:textId="0D80E499" w:rsidR="001B41A4" w:rsidRDefault="00A46D77">
          <w:pPr>
            <w:pStyle w:val="TOC1"/>
            <w:tabs>
              <w:tab w:val="right" w:leader="dot" w:pos="9350"/>
            </w:tabs>
            <w:rPr>
              <w:rFonts w:eastAsiaTheme="minorEastAsia"/>
              <w:noProof/>
            </w:rPr>
          </w:pPr>
          <w:hyperlink w:anchor="_Toc100816024" w:history="1">
            <w:r w:rsidR="001B41A4" w:rsidRPr="00C126BC">
              <w:rPr>
                <w:rStyle w:val="Hyperlink"/>
                <w:noProof/>
              </w:rPr>
              <w:t>Timeline and Review Process</w:t>
            </w:r>
            <w:r w:rsidR="001B41A4">
              <w:rPr>
                <w:noProof/>
                <w:webHidden/>
              </w:rPr>
              <w:tab/>
            </w:r>
            <w:r w:rsidR="001B41A4">
              <w:rPr>
                <w:noProof/>
                <w:webHidden/>
              </w:rPr>
              <w:fldChar w:fldCharType="begin"/>
            </w:r>
            <w:r w:rsidR="001B41A4">
              <w:rPr>
                <w:noProof/>
                <w:webHidden/>
              </w:rPr>
              <w:instrText xml:space="preserve"> PAGEREF _Toc100816024 \h </w:instrText>
            </w:r>
            <w:r w:rsidR="001B41A4">
              <w:rPr>
                <w:noProof/>
                <w:webHidden/>
              </w:rPr>
            </w:r>
            <w:r w:rsidR="001B41A4">
              <w:rPr>
                <w:noProof/>
                <w:webHidden/>
              </w:rPr>
              <w:fldChar w:fldCharType="separate"/>
            </w:r>
            <w:r w:rsidR="001B41A4">
              <w:rPr>
                <w:noProof/>
                <w:webHidden/>
              </w:rPr>
              <w:t>3</w:t>
            </w:r>
            <w:r w:rsidR="001B41A4">
              <w:rPr>
                <w:noProof/>
                <w:webHidden/>
              </w:rPr>
              <w:fldChar w:fldCharType="end"/>
            </w:r>
          </w:hyperlink>
        </w:p>
        <w:p w14:paraId="47A3E5CB" w14:textId="3B9C57DB" w:rsidR="001B41A4" w:rsidRDefault="00A46D77">
          <w:pPr>
            <w:pStyle w:val="TOC2"/>
            <w:rPr>
              <w:rFonts w:eastAsiaTheme="minorEastAsia"/>
              <w:noProof/>
            </w:rPr>
          </w:pPr>
          <w:hyperlink w:anchor="_Toc100816025" w:history="1">
            <w:r w:rsidR="001B41A4" w:rsidRPr="00C126BC">
              <w:rPr>
                <w:rStyle w:val="Hyperlink"/>
                <w:noProof/>
              </w:rPr>
              <w:t>Grant Application</w:t>
            </w:r>
            <w:r w:rsidR="001B41A4">
              <w:rPr>
                <w:noProof/>
                <w:webHidden/>
              </w:rPr>
              <w:tab/>
            </w:r>
            <w:r w:rsidR="001B41A4">
              <w:rPr>
                <w:noProof/>
                <w:webHidden/>
              </w:rPr>
              <w:fldChar w:fldCharType="begin"/>
            </w:r>
            <w:r w:rsidR="001B41A4">
              <w:rPr>
                <w:noProof/>
                <w:webHidden/>
              </w:rPr>
              <w:instrText xml:space="preserve"> PAGEREF _Toc100816025 \h </w:instrText>
            </w:r>
            <w:r w:rsidR="001B41A4">
              <w:rPr>
                <w:noProof/>
                <w:webHidden/>
              </w:rPr>
            </w:r>
            <w:r w:rsidR="001B41A4">
              <w:rPr>
                <w:noProof/>
                <w:webHidden/>
              </w:rPr>
              <w:fldChar w:fldCharType="separate"/>
            </w:r>
            <w:r w:rsidR="001B41A4">
              <w:rPr>
                <w:noProof/>
                <w:webHidden/>
              </w:rPr>
              <w:t>3</w:t>
            </w:r>
            <w:r w:rsidR="001B41A4">
              <w:rPr>
                <w:noProof/>
                <w:webHidden/>
              </w:rPr>
              <w:fldChar w:fldCharType="end"/>
            </w:r>
          </w:hyperlink>
        </w:p>
        <w:p w14:paraId="75B37529" w14:textId="49AEA5D8" w:rsidR="001B41A4" w:rsidRDefault="00A46D77">
          <w:pPr>
            <w:pStyle w:val="TOC2"/>
            <w:rPr>
              <w:rFonts w:eastAsiaTheme="minorEastAsia"/>
              <w:noProof/>
            </w:rPr>
          </w:pPr>
          <w:hyperlink w:anchor="_Toc100816026" w:history="1">
            <w:r w:rsidR="001B41A4" w:rsidRPr="00C126BC">
              <w:rPr>
                <w:rStyle w:val="Hyperlink"/>
                <w:noProof/>
              </w:rPr>
              <w:t>Section I: District Information</w:t>
            </w:r>
            <w:r w:rsidR="001B41A4">
              <w:rPr>
                <w:noProof/>
                <w:webHidden/>
              </w:rPr>
              <w:tab/>
            </w:r>
            <w:r w:rsidR="001B41A4">
              <w:rPr>
                <w:noProof/>
                <w:webHidden/>
              </w:rPr>
              <w:fldChar w:fldCharType="begin"/>
            </w:r>
            <w:r w:rsidR="001B41A4">
              <w:rPr>
                <w:noProof/>
                <w:webHidden/>
              </w:rPr>
              <w:instrText xml:space="preserve"> PAGEREF _Toc100816026 \h </w:instrText>
            </w:r>
            <w:r w:rsidR="001B41A4">
              <w:rPr>
                <w:noProof/>
                <w:webHidden/>
              </w:rPr>
            </w:r>
            <w:r w:rsidR="001B41A4">
              <w:rPr>
                <w:noProof/>
                <w:webHidden/>
              </w:rPr>
              <w:fldChar w:fldCharType="separate"/>
            </w:r>
            <w:r w:rsidR="001B41A4">
              <w:rPr>
                <w:noProof/>
                <w:webHidden/>
              </w:rPr>
              <w:t>4</w:t>
            </w:r>
            <w:r w:rsidR="001B41A4">
              <w:rPr>
                <w:noProof/>
                <w:webHidden/>
              </w:rPr>
              <w:fldChar w:fldCharType="end"/>
            </w:r>
          </w:hyperlink>
        </w:p>
        <w:p w14:paraId="00A28CA0" w14:textId="2CC1B943" w:rsidR="001B41A4" w:rsidRDefault="00A46D77">
          <w:pPr>
            <w:pStyle w:val="TOC2"/>
            <w:rPr>
              <w:rFonts w:eastAsiaTheme="minorEastAsia"/>
              <w:noProof/>
            </w:rPr>
          </w:pPr>
          <w:hyperlink w:anchor="_Toc100816027" w:history="1">
            <w:r w:rsidR="001B41A4" w:rsidRPr="00C126BC">
              <w:rPr>
                <w:rStyle w:val="Hyperlink"/>
                <w:rFonts w:eastAsia="Calibri"/>
                <w:noProof/>
              </w:rPr>
              <w:t xml:space="preserve">Section 2: </w:t>
            </w:r>
            <w:r w:rsidR="001B41A4" w:rsidRPr="00C126BC">
              <w:rPr>
                <w:rStyle w:val="Hyperlink"/>
                <w:noProof/>
              </w:rPr>
              <w:t>Program Details</w:t>
            </w:r>
            <w:r w:rsidR="001B41A4">
              <w:rPr>
                <w:noProof/>
                <w:webHidden/>
              </w:rPr>
              <w:tab/>
            </w:r>
            <w:r w:rsidR="001B41A4">
              <w:rPr>
                <w:noProof/>
                <w:webHidden/>
              </w:rPr>
              <w:fldChar w:fldCharType="begin"/>
            </w:r>
            <w:r w:rsidR="001B41A4">
              <w:rPr>
                <w:noProof/>
                <w:webHidden/>
              </w:rPr>
              <w:instrText xml:space="preserve"> PAGEREF _Toc100816027 \h </w:instrText>
            </w:r>
            <w:r w:rsidR="001B41A4">
              <w:rPr>
                <w:noProof/>
                <w:webHidden/>
              </w:rPr>
            </w:r>
            <w:r w:rsidR="001B41A4">
              <w:rPr>
                <w:noProof/>
                <w:webHidden/>
              </w:rPr>
              <w:fldChar w:fldCharType="separate"/>
            </w:r>
            <w:r w:rsidR="001B41A4">
              <w:rPr>
                <w:noProof/>
                <w:webHidden/>
              </w:rPr>
              <w:t>4</w:t>
            </w:r>
            <w:r w:rsidR="001B41A4">
              <w:rPr>
                <w:noProof/>
                <w:webHidden/>
              </w:rPr>
              <w:fldChar w:fldCharType="end"/>
            </w:r>
          </w:hyperlink>
        </w:p>
        <w:p w14:paraId="5E4EA88C" w14:textId="56763C4A" w:rsidR="001B41A4" w:rsidRDefault="00A46D77">
          <w:pPr>
            <w:pStyle w:val="TOC1"/>
            <w:tabs>
              <w:tab w:val="right" w:leader="dot" w:pos="9350"/>
            </w:tabs>
            <w:rPr>
              <w:rFonts w:eastAsiaTheme="minorEastAsia"/>
              <w:noProof/>
            </w:rPr>
          </w:pPr>
          <w:hyperlink w:anchor="_Toc100816029" w:history="1">
            <w:r w:rsidR="001B41A4" w:rsidRPr="00C126BC">
              <w:rPr>
                <w:rStyle w:val="Hyperlink"/>
                <w:noProof/>
              </w:rPr>
              <w:t>School Level Application</w:t>
            </w:r>
            <w:r w:rsidR="001B41A4">
              <w:rPr>
                <w:noProof/>
                <w:webHidden/>
              </w:rPr>
              <w:tab/>
            </w:r>
            <w:r w:rsidR="001B41A4">
              <w:rPr>
                <w:noProof/>
                <w:webHidden/>
              </w:rPr>
              <w:fldChar w:fldCharType="begin"/>
            </w:r>
            <w:r w:rsidR="001B41A4">
              <w:rPr>
                <w:noProof/>
                <w:webHidden/>
              </w:rPr>
              <w:instrText xml:space="preserve"> PAGEREF _Toc100816029 \h </w:instrText>
            </w:r>
            <w:r w:rsidR="001B41A4">
              <w:rPr>
                <w:noProof/>
                <w:webHidden/>
              </w:rPr>
            </w:r>
            <w:r w:rsidR="001B41A4">
              <w:rPr>
                <w:noProof/>
                <w:webHidden/>
              </w:rPr>
              <w:fldChar w:fldCharType="separate"/>
            </w:r>
            <w:r w:rsidR="001B41A4">
              <w:rPr>
                <w:noProof/>
                <w:webHidden/>
              </w:rPr>
              <w:t>6</w:t>
            </w:r>
            <w:r w:rsidR="001B41A4">
              <w:rPr>
                <w:noProof/>
                <w:webHidden/>
              </w:rPr>
              <w:fldChar w:fldCharType="end"/>
            </w:r>
          </w:hyperlink>
        </w:p>
        <w:p w14:paraId="0AA4F295" w14:textId="73D87843" w:rsidR="001B41A4" w:rsidRDefault="00A46D77">
          <w:pPr>
            <w:pStyle w:val="TOC2"/>
            <w:rPr>
              <w:rFonts w:eastAsiaTheme="minorEastAsia"/>
              <w:noProof/>
            </w:rPr>
          </w:pPr>
          <w:hyperlink w:anchor="_Toc100816030" w:history="1">
            <w:r w:rsidR="001B41A4" w:rsidRPr="00C126BC">
              <w:rPr>
                <w:rStyle w:val="Hyperlink"/>
                <w:noProof/>
              </w:rPr>
              <w:t>Funding Rationale</w:t>
            </w:r>
            <w:r w:rsidR="001B41A4">
              <w:rPr>
                <w:noProof/>
                <w:webHidden/>
              </w:rPr>
              <w:tab/>
            </w:r>
            <w:r w:rsidR="001B41A4">
              <w:rPr>
                <w:noProof/>
                <w:webHidden/>
              </w:rPr>
              <w:fldChar w:fldCharType="begin"/>
            </w:r>
            <w:r w:rsidR="001B41A4">
              <w:rPr>
                <w:noProof/>
                <w:webHidden/>
              </w:rPr>
              <w:instrText xml:space="preserve"> PAGEREF _Toc100816030 \h </w:instrText>
            </w:r>
            <w:r w:rsidR="001B41A4">
              <w:rPr>
                <w:noProof/>
                <w:webHidden/>
              </w:rPr>
            </w:r>
            <w:r w:rsidR="001B41A4">
              <w:rPr>
                <w:noProof/>
                <w:webHidden/>
              </w:rPr>
              <w:fldChar w:fldCharType="separate"/>
            </w:r>
            <w:r w:rsidR="001B41A4">
              <w:rPr>
                <w:noProof/>
                <w:webHidden/>
              </w:rPr>
              <w:t>6</w:t>
            </w:r>
            <w:r w:rsidR="001B41A4">
              <w:rPr>
                <w:noProof/>
                <w:webHidden/>
              </w:rPr>
              <w:fldChar w:fldCharType="end"/>
            </w:r>
          </w:hyperlink>
        </w:p>
        <w:p w14:paraId="74FAEAEF" w14:textId="1F7735ED" w:rsidR="001B41A4" w:rsidRDefault="00A46D77">
          <w:pPr>
            <w:pStyle w:val="TOC2"/>
            <w:rPr>
              <w:rFonts w:eastAsiaTheme="minorEastAsia"/>
              <w:noProof/>
            </w:rPr>
          </w:pPr>
          <w:hyperlink w:anchor="_Toc100816031" w:history="1">
            <w:r w:rsidR="001B41A4" w:rsidRPr="00C126BC">
              <w:rPr>
                <w:rStyle w:val="Hyperlink"/>
                <w:noProof/>
              </w:rPr>
              <w:t>Section 3: Comprehensive Needs Assessment</w:t>
            </w:r>
            <w:r w:rsidR="001B41A4">
              <w:rPr>
                <w:noProof/>
                <w:webHidden/>
              </w:rPr>
              <w:tab/>
            </w:r>
            <w:r w:rsidR="001B41A4">
              <w:rPr>
                <w:noProof/>
                <w:webHidden/>
              </w:rPr>
              <w:fldChar w:fldCharType="begin"/>
            </w:r>
            <w:r w:rsidR="001B41A4">
              <w:rPr>
                <w:noProof/>
                <w:webHidden/>
              </w:rPr>
              <w:instrText xml:space="preserve"> PAGEREF _Toc100816031 \h </w:instrText>
            </w:r>
            <w:r w:rsidR="001B41A4">
              <w:rPr>
                <w:noProof/>
                <w:webHidden/>
              </w:rPr>
            </w:r>
            <w:r w:rsidR="001B41A4">
              <w:rPr>
                <w:noProof/>
                <w:webHidden/>
              </w:rPr>
              <w:fldChar w:fldCharType="separate"/>
            </w:r>
            <w:r w:rsidR="001B41A4">
              <w:rPr>
                <w:noProof/>
                <w:webHidden/>
              </w:rPr>
              <w:t>7</w:t>
            </w:r>
            <w:r w:rsidR="001B41A4">
              <w:rPr>
                <w:noProof/>
                <w:webHidden/>
              </w:rPr>
              <w:fldChar w:fldCharType="end"/>
            </w:r>
          </w:hyperlink>
        </w:p>
        <w:p w14:paraId="5913C47D" w14:textId="1BFC8EB5" w:rsidR="001B41A4" w:rsidRDefault="00A46D77">
          <w:pPr>
            <w:pStyle w:val="TOC2"/>
            <w:rPr>
              <w:rFonts w:eastAsiaTheme="minorEastAsia"/>
              <w:noProof/>
            </w:rPr>
          </w:pPr>
          <w:hyperlink w:anchor="_Toc100816032" w:history="1">
            <w:r w:rsidR="001B41A4" w:rsidRPr="00C126BC">
              <w:rPr>
                <w:rStyle w:val="Hyperlink"/>
                <w:noProof/>
              </w:rPr>
              <w:t>Section 4: Goals</w:t>
            </w:r>
            <w:r w:rsidR="001B41A4">
              <w:rPr>
                <w:noProof/>
                <w:webHidden/>
              </w:rPr>
              <w:tab/>
            </w:r>
            <w:r w:rsidR="001B41A4">
              <w:rPr>
                <w:noProof/>
                <w:webHidden/>
              </w:rPr>
              <w:fldChar w:fldCharType="begin"/>
            </w:r>
            <w:r w:rsidR="001B41A4">
              <w:rPr>
                <w:noProof/>
                <w:webHidden/>
              </w:rPr>
              <w:instrText xml:space="preserve"> PAGEREF _Toc100816032 \h </w:instrText>
            </w:r>
            <w:r w:rsidR="001B41A4">
              <w:rPr>
                <w:noProof/>
                <w:webHidden/>
              </w:rPr>
            </w:r>
            <w:r w:rsidR="001B41A4">
              <w:rPr>
                <w:noProof/>
                <w:webHidden/>
              </w:rPr>
              <w:fldChar w:fldCharType="separate"/>
            </w:r>
            <w:r w:rsidR="001B41A4">
              <w:rPr>
                <w:noProof/>
                <w:webHidden/>
              </w:rPr>
              <w:t>7</w:t>
            </w:r>
            <w:r w:rsidR="001B41A4">
              <w:rPr>
                <w:noProof/>
                <w:webHidden/>
              </w:rPr>
              <w:fldChar w:fldCharType="end"/>
            </w:r>
          </w:hyperlink>
        </w:p>
        <w:p w14:paraId="6665DE60" w14:textId="2D8C9464" w:rsidR="001B41A4" w:rsidRDefault="00A46D77">
          <w:pPr>
            <w:pStyle w:val="TOC2"/>
            <w:rPr>
              <w:rFonts w:eastAsiaTheme="minorEastAsia"/>
              <w:noProof/>
            </w:rPr>
          </w:pPr>
          <w:hyperlink w:anchor="_Toc100816033" w:history="1">
            <w:r w:rsidR="001B41A4" w:rsidRPr="00C126BC">
              <w:rPr>
                <w:rStyle w:val="Hyperlink"/>
                <w:noProof/>
              </w:rPr>
              <w:t>Section 5: Levers of Change, Strategy/Intervention Selection, and Action Steps</w:t>
            </w:r>
            <w:r w:rsidR="001B41A4">
              <w:rPr>
                <w:noProof/>
                <w:webHidden/>
              </w:rPr>
              <w:tab/>
            </w:r>
            <w:r w:rsidR="001B41A4">
              <w:rPr>
                <w:noProof/>
                <w:webHidden/>
              </w:rPr>
              <w:fldChar w:fldCharType="begin"/>
            </w:r>
            <w:r w:rsidR="001B41A4">
              <w:rPr>
                <w:noProof/>
                <w:webHidden/>
              </w:rPr>
              <w:instrText xml:space="preserve"> PAGEREF _Toc100816033 \h </w:instrText>
            </w:r>
            <w:r w:rsidR="001B41A4">
              <w:rPr>
                <w:noProof/>
                <w:webHidden/>
              </w:rPr>
            </w:r>
            <w:r w:rsidR="001B41A4">
              <w:rPr>
                <w:noProof/>
                <w:webHidden/>
              </w:rPr>
              <w:fldChar w:fldCharType="separate"/>
            </w:r>
            <w:r w:rsidR="001B41A4">
              <w:rPr>
                <w:noProof/>
                <w:webHidden/>
              </w:rPr>
              <w:t>7</w:t>
            </w:r>
            <w:r w:rsidR="001B41A4">
              <w:rPr>
                <w:noProof/>
                <w:webHidden/>
              </w:rPr>
              <w:fldChar w:fldCharType="end"/>
            </w:r>
          </w:hyperlink>
        </w:p>
        <w:p w14:paraId="6D110973" w14:textId="31A4B028" w:rsidR="001B41A4" w:rsidRDefault="00A46D77">
          <w:pPr>
            <w:pStyle w:val="TOC2"/>
            <w:rPr>
              <w:rFonts w:eastAsiaTheme="minorEastAsia"/>
              <w:noProof/>
            </w:rPr>
          </w:pPr>
          <w:hyperlink w:anchor="_Toc100816034" w:history="1">
            <w:r w:rsidR="001B41A4" w:rsidRPr="00C126BC">
              <w:rPr>
                <w:rStyle w:val="Hyperlink"/>
                <w:noProof/>
              </w:rPr>
              <w:t>Section 6: Fiscal Oversight and Accountability (completed in ePlan)</w:t>
            </w:r>
            <w:r w:rsidR="001B41A4">
              <w:rPr>
                <w:noProof/>
                <w:webHidden/>
              </w:rPr>
              <w:tab/>
            </w:r>
            <w:r w:rsidR="001B41A4">
              <w:rPr>
                <w:noProof/>
                <w:webHidden/>
              </w:rPr>
              <w:fldChar w:fldCharType="begin"/>
            </w:r>
            <w:r w:rsidR="001B41A4">
              <w:rPr>
                <w:noProof/>
                <w:webHidden/>
              </w:rPr>
              <w:instrText xml:space="preserve"> PAGEREF _Toc100816034 \h </w:instrText>
            </w:r>
            <w:r w:rsidR="001B41A4">
              <w:rPr>
                <w:noProof/>
                <w:webHidden/>
              </w:rPr>
            </w:r>
            <w:r w:rsidR="001B41A4">
              <w:rPr>
                <w:noProof/>
                <w:webHidden/>
              </w:rPr>
              <w:fldChar w:fldCharType="separate"/>
            </w:r>
            <w:r w:rsidR="001B41A4">
              <w:rPr>
                <w:noProof/>
                <w:webHidden/>
              </w:rPr>
              <w:t>15</w:t>
            </w:r>
            <w:r w:rsidR="001B41A4">
              <w:rPr>
                <w:noProof/>
                <w:webHidden/>
              </w:rPr>
              <w:fldChar w:fldCharType="end"/>
            </w:r>
          </w:hyperlink>
        </w:p>
        <w:p w14:paraId="41A4754B" w14:textId="6F8C094F" w:rsidR="001B41A4" w:rsidRDefault="00A46D77">
          <w:pPr>
            <w:pStyle w:val="TOC2"/>
            <w:rPr>
              <w:rFonts w:eastAsiaTheme="minorEastAsia"/>
              <w:noProof/>
            </w:rPr>
          </w:pPr>
          <w:hyperlink w:anchor="_Toc100816035" w:history="1">
            <w:r w:rsidR="001B41A4" w:rsidRPr="00C126BC">
              <w:rPr>
                <w:rStyle w:val="Hyperlink"/>
                <w:noProof/>
              </w:rPr>
              <w:t>Section 7: Budget and Budget Tags</w:t>
            </w:r>
            <w:r w:rsidR="001B41A4">
              <w:rPr>
                <w:noProof/>
                <w:webHidden/>
              </w:rPr>
              <w:tab/>
            </w:r>
            <w:r w:rsidR="001B41A4">
              <w:rPr>
                <w:noProof/>
                <w:webHidden/>
              </w:rPr>
              <w:fldChar w:fldCharType="begin"/>
            </w:r>
            <w:r w:rsidR="001B41A4">
              <w:rPr>
                <w:noProof/>
                <w:webHidden/>
              </w:rPr>
              <w:instrText xml:space="preserve"> PAGEREF _Toc100816035 \h </w:instrText>
            </w:r>
            <w:r w:rsidR="001B41A4">
              <w:rPr>
                <w:noProof/>
                <w:webHidden/>
              </w:rPr>
            </w:r>
            <w:r w:rsidR="001B41A4">
              <w:rPr>
                <w:noProof/>
                <w:webHidden/>
              </w:rPr>
              <w:fldChar w:fldCharType="separate"/>
            </w:r>
            <w:r w:rsidR="001B41A4">
              <w:rPr>
                <w:noProof/>
                <w:webHidden/>
              </w:rPr>
              <w:t>15</w:t>
            </w:r>
            <w:r w:rsidR="001B41A4">
              <w:rPr>
                <w:noProof/>
                <w:webHidden/>
              </w:rPr>
              <w:fldChar w:fldCharType="end"/>
            </w:r>
          </w:hyperlink>
        </w:p>
        <w:p w14:paraId="5D34831B" w14:textId="5298C46E" w:rsidR="001B41A4" w:rsidRDefault="00A46D77">
          <w:pPr>
            <w:pStyle w:val="TOC2"/>
            <w:rPr>
              <w:rFonts w:eastAsiaTheme="minorEastAsia"/>
              <w:noProof/>
            </w:rPr>
          </w:pPr>
          <w:hyperlink w:anchor="_Toc100816036" w:history="1">
            <w:r w:rsidR="001B41A4" w:rsidRPr="00C126BC">
              <w:rPr>
                <w:rStyle w:val="Hyperlink"/>
                <w:noProof/>
              </w:rPr>
              <w:t>Assurances</w:t>
            </w:r>
            <w:r w:rsidR="001B41A4">
              <w:rPr>
                <w:noProof/>
                <w:webHidden/>
              </w:rPr>
              <w:tab/>
            </w:r>
            <w:r w:rsidR="001B41A4">
              <w:rPr>
                <w:noProof/>
                <w:webHidden/>
              </w:rPr>
              <w:fldChar w:fldCharType="begin"/>
            </w:r>
            <w:r w:rsidR="001B41A4">
              <w:rPr>
                <w:noProof/>
                <w:webHidden/>
              </w:rPr>
              <w:instrText xml:space="preserve"> PAGEREF _Toc100816036 \h </w:instrText>
            </w:r>
            <w:r w:rsidR="001B41A4">
              <w:rPr>
                <w:noProof/>
                <w:webHidden/>
              </w:rPr>
            </w:r>
            <w:r w:rsidR="001B41A4">
              <w:rPr>
                <w:noProof/>
                <w:webHidden/>
              </w:rPr>
              <w:fldChar w:fldCharType="separate"/>
            </w:r>
            <w:r w:rsidR="001B41A4">
              <w:rPr>
                <w:noProof/>
                <w:webHidden/>
              </w:rPr>
              <w:t>16</w:t>
            </w:r>
            <w:r w:rsidR="001B41A4">
              <w:rPr>
                <w:noProof/>
                <w:webHidden/>
              </w:rPr>
              <w:fldChar w:fldCharType="end"/>
            </w:r>
          </w:hyperlink>
        </w:p>
        <w:p w14:paraId="429679E0" w14:textId="1D742761" w:rsidR="001B41A4" w:rsidRDefault="00A46D77">
          <w:pPr>
            <w:pStyle w:val="TOC2"/>
            <w:rPr>
              <w:rFonts w:eastAsiaTheme="minorEastAsia"/>
              <w:noProof/>
            </w:rPr>
          </w:pPr>
          <w:hyperlink w:anchor="_Toc100816037" w:history="1">
            <w:r w:rsidR="001B41A4" w:rsidRPr="00C126BC">
              <w:rPr>
                <w:rStyle w:val="Hyperlink"/>
                <w:noProof/>
              </w:rPr>
              <w:t>Attachment A</w:t>
            </w:r>
            <w:r w:rsidR="001B41A4">
              <w:rPr>
                <w:noProof/>
                <w:webHidden/>
              </w:rPr>
              <w:tab/>
            </w:r>
            <w:r w:rsidR="001B41A4">
              <w:rPr>
                <w:noProof/>
                <w:webHidden/>
              </w:rPr>
              <w:fldChar w:fldCharType="begin"/>
            </w:r>
            <w:r w:rsidR="001B41A4">
              <w:rPr>
                <w:noProof/>
                <w:webHidden/>
              </w:rPr>
              <w:instrText xml:space="preserve"> PAGEREF _Toc100816037 \h </w:instrText>
            </w:r>
            <w:r w:rsidR="001B41A4">
              <w:rPr>
                <w:noProof/>
                <w:webHidden/>
              </w:rPr>
            </w:r>
            <w:r w:rsidR="001B41A4">
              <w:rPr>
                <w:noProof/>
                <w:webHidden/>
              </w:rPr>
              <w:fldChar w:fldCharType="separate"/>
            </w:r>
            <w:r w:rsidR="001B41A4">
              <w:rPr>
                <w:noProof/>
                <w:webHidden/>
              </w:rPr>
              <w:t>25</w:t>
            </w:r>
            <w:r w:rsidR="001B41A4">
              <w:rPr>
                <w:noProof/>
                <w:webHidden/>
              </w:rPr>
              <w:fldChar w:fldCharType="end"/>
            </w:r>
          </w:hyperlink>
        </w:p>
        <w:p w14:paraId="21CE62C4" w14:textId="03C881B9" w:rsidR="001B41A4" w:rsidRDefault="00A46D77">
          <w:pPr>
            <w:pStyle w:val="TOC2"/>
            <w:rPr>
              <w:rFonts w:eastAsiaTheme="minorEastAsia"/>
              <w:noProof/>
            </w:rPr>
          </w:pPr>
          <w:hyperlink w:anchor="_Toc100816038" w:history="1">
            <w:r w:rsidR="001B41A4" w:rsidRPr="00C126BC">
              <w:rPr>
                <w:rStyle w:val="Hyperlink"/>
                <w:noProof/>
              </w:rPr>
              <w:t>Attachment B</w:t>
            </w:r>
            <w:r w:rsidR="001B41A4">
              <w:rPr>
                <w:noProof/>
                <w:webHidden/>
              </w:rPr>
              <w:tab/>
            </w:r>
            <w:r w:rsidR="001B41A4">
              <w:rPr>
                <w:noProof/>
                <w:webHidden/>
              </w:rPr>
              <w:fldChar w:fldCharType="begin"/>
            </w:r>
            <w:r w:rsidR="001B41A4">
              <w:rPr>
                <w:noProof/>
                <w:webHidden/>
              </w:rPr>
              <w:instrText xml:space="preserve"> PAGEREF _Toc100816038 \h </w:instrText>
            </w:r>
            <w:r w:rsidR="001B41A4">
              <w:rPr>
                <w:noProof/>
                <w:webHidden/>
              </w:rPr>
            </w:r>
            <w:r w:rsidR="001B41A4">
              <w:rPr>
                <w:noProof/>
                <w:webHidden/>
              </w:rPr>
              <w:fldChar w:fldCharType="separate"/>
            </w:r>
            <w:r w:rsidR="001B41A4">
              <w:rPr>
                <w:noProof/>
                <w:webHidden/>
              </w:rPr>
              <w:t>26</w:t>
            </w:r>
            <w:r w:rsidR="001B41A4">
              <w:rPr>
                <w:noProof/>
                <w:webHidden/>
              </w:rPr>
              <w:fldChar w:fldCharType="end"/>
            </w:r>
          </w:hyperlink>
        </w:p>
        <w:p w14:paraId="05AFAB42" w14:textId="063261F0" w:rsidR="001B41A4" w:rsidRDefault="00A46D77">
          <w:pPr>
            <w:pStyle w:val="TOC1"/>
            <w:tabs>
              <w:tab w:val="right" w:leader="dot" w:pos="9350"/>
            </w:tabs>
            <w:rPr>
              <w:rFonts w:eastAsiaTheme="minorEastAsia"/>
              <w:noProof/>
            </w:rPr>
          </w:pPr>
          <w:hyperlink w:anchor="_Toc100816039" w:history="1">
            <w:r w:rsidR="001B41A4" w:rsidRPr="00C126BC">
              <w:rPr>
                <w:rStyle w:val="Hyperlink"/>
                <w:noProof/>
              </w:rPr>
              <w:t>References</w:t>
            </w:r>
            <w:r w:rsidR="001B41A4">
              <w:rPr>
                <w:noProof/>
                <w:webHidden/>
              </w:rPr>
              <w:tab/>
            </w:r>
            <w:r w:rsidR="001B41A4">
              <w:rPr>
                <w:noProof/>
                <w:webHidden/>
              </w:rPr>
              <w:fldChar w:fldCharType="begin"/>
            </w:r>
            <w:r w:rsidR="001B41A4">
              <w:rPr>
                <w:noProof/>
                <w:webHidden/>
              </w:rPr>
              <w:instrText xml:space="preserve"> PAGEREF _Toc100816039 \h </w:instrText>
            </w:r>
            <w:r w:rsidR="001B41A4">
              <w:rPr>
                <w:noProof/>
                <w:webHidden/>
              </w:rPr>
            </w:r>
            <w:r w:rsidR="001B41A4">
              <w:rPr>
                <w:noProof/>
                <w:webHidden/>
              </w:rPr>
              <w:fldChar w:fldCharType="separate"/>
            </w:r>
            <w:r w:rsidR="001B41A4">
              <w:rPr>
                <w:noProof/>
                <w:webHidden/>
              </w:rPr>
              <w:t>27</w:t>
            </w:r>
            <w:r w:rsidR="001B41A4">
              <w:rPr>
                <w:noProof/>
                <w:webHidden/>
              </w:rPr>
              <w:fldChar w:fldCharType="end"/>
            </w:r>
          </w:hyperlink>
        </w:p>
        <w:p w14:paraId="3F49C357" w14:textId="76D31B88" w:rsidR="001B41A4" w:rsidRDefault="00A46D77">
          <w:pPr>
            <w:pStyle w:val="TOC2"/>
            <w:rPr>
              <w:rFonts w:eastAsiaTheme="minorEastAsia"/>
              <w:noProof/>
            </w:rPr>
          </w:pPr>
          <w:hyperlink w:anchor="_Toc100816040" w:history="1">
            <w:r w:rsidR="001B41A4" w:rsidRPr="00C126BC">
              <w:rPr>
                <w:rStyle w:val="Hyperlink"/>
                <w:noProof/>
              </w:rPr>
              <w:t>Endnotes</w:t>
            </w:r>
            <w:r w:rsidR="001B41A4">
              <w:rPr>
                <w:noProof/>
                <w:webHidden/>
              </w:rPr>
              <w:tab/>
            </w:r>
            <w:r w:rsidR="001B41A4">
              <w:rPr>
                <w:noProof/>
                <w:webHidden/>
              </w:rPr>
              <w:fldChar w:fldCharType="begin"/>
            </w:r>
            <w:r w:rsidR="001B41A4">
              <w:rPr>
                <w:noProof/>
                <w:webHidden/>
              </w:rPr>
              <w:instrText xml:space="preserve"> PAGEREF _Toc100816040 \h </w:instrText>
            </w:r>
            <w:r w:rsidR="001B41A4">
              <w:rPr>
                <w:noProof/>
                <w:webHidden/>
              </w:rPr>
            </w:r>
            <w:r w:rsidR="001B41A4">
              <w:rPr>
                <w:noProof/>
                <w:webHidden/>
              </w:rPr>
              <w:fldChar w:fldCharType="separate"/>
            </w:r>
            <w:r w:rsidR="001B41A4">
              <w:rPr>
                <w:noProof/>
                <w:webHidden/>
              </w:rPr>
              <w:t>28</w:t>
            </w:r>
            <w:r w:rsidR="001B41A4">
              <w:rPr>
                <w:noProof/>
                <w:webHidden/>
              </w:rPr>
              <w:fldChar w:fldCharType="end"/>
            </w:r>
          </w:hyperlink>
        </w:p>
        <w:p w14:paraId="0BD7BB92" w14:textId="657B9F5C" w:rsidR="001B41A4" w:rsidRDefault="00A46D77">
          <w:pPr>
            <w:pStyle w:val="TOC2"/>
            <w:rPr>
              <w:rFonts w:eastAsiaTheme="minorEastAsia"/>
              <w:noProof/>
            </w:rPr>
          </w:pPr>
          <w:hyperlink w:anchor="_Toc100816041" w:history="1">
            <w:r w:rsidR="001B41A4" w:rsidRPr="00C126BC">
              <w:rPr>
                <w:rStyle w:val="Hyperlink"/>
                <w:noProof/>
                <w:lang w:bidi="en-US"/>
              </w:rPr>
              <w:t>Application Scoring Guide (TDOE Use Only)</w:t>
            </w:r>
            <w:r w:rsidR="001B41A4">
              <w:rPr>
                <w:noProof/>
                <w:webHidden/>
              </w:rPr>
              <w:tab/>
            </w:r>
            <w:r w:rsidR="001B41A4">
              <w:rPr>
                <w:noProof/>
                <w:webHidden/>
              </w:rPr>
              <w:fldChar w:fldCharType="begin"/>
            </w:r>
            <w:r w:rsidR="001B41A4">
              <w:rPr>
                <w:noProof/>
                <w:webHidden/>
              </w:rPr>
              <w:instrText xml:space="preserve"> PAGEREF _Toc100816041 \h </w:instrText>
            </w:r>
            <w:r w:rsidR="001B41A4">
              <w:rPr>
                <w:noProof/>
                <w:webHidden/>
              </w:rPr>
            </w:r>
            <w:r w:rsidR="001B41A4">
              <w:rPr>
                <w:noProof/>
                <w:webHidden/>
              </w:rPr>
              <w:fldChar w:fldCharType="separate"/>
            </w:r>
            <w:r w:rsidR="001B41A4">
              <w:rPr>
                <w:noProof/>
                <w:webHidden/>
              </w:rPr>
              <w:t>29</w:t>
            </w:r>
            <w:r w:rsidR="001B41A4">
              <w:rPr>
                <w:noProof/>
                <w:webHidden/>
              </w:rPr>
              <w:fldChar w:fldCharType="end"/>
            </w:r>
          </w:hyperlink>
        </w:p>
        <w:p w14:paraId="6E439725" w14:textId="02C57A1B" w:rsidR="001B41A4" w:rsidRDefault="00A46D77">
          <w:pPr>
            <w:pStyle w:val="TOC1"/>
            <w:tabs>
              <w:tab w:val="right" w:leader="dot" w:pos="9350"/>
            </w:tabs>
            <w:rPr>
              <w:rFonts w:eastAsiaTheme="minorEastAsia"/>
              <w:noProof/>
            </w:rPr>
          </w:pPr>
          <w:hyperlink w:anchor="_Toc100816042" w:history="1">
            <w:r w:rsidR="00136F45">
              <w:rPr>
                <w:rStyle w:val="Hyperlink"/>
                <w:noProof/>
              </w:rPr>
              <w:t>Turnaround Pilot Plan Grant</w:t>
            </w:r>
            <w:r w:rsidR="001B41A4" w:rsidRPr="00C126BC">
              <w:rPr>
                <w:rStyle w:val="Hyperlink"/>
                <w:noProof/>
              </w:rPr>
              <w:t xml:space="preserve"> Rubric</w:t>
            </w:r>
            <w:r w:rsidR="001B41A4">
              <w:rPr>
                <w:noProof/>
                <w:webHidden/>
              </w:rPr>
              <w:tab/>
            </w:r>
            <w:r w:rsidR="001B41A4">
              <w:rPr>
                <w:noProof/>
                <w:webHidden/>
              </w:rPr>
              <w:fldChar w:fldCharType="begin"/>
            </w:r>
            <w:r w:rsidR="001B41A4">
              <w:rPr>
                <w:noProof/>
                <w:webHidden/>
              </w:rPr>
              <w:instrText xml:space="preserve"> PAGEREF _Toc100816042 \h </w:instrText>
            </w:r>
            <w:r w:rsidR="001B41A4">
              <w:rPr>
                <w:noProof/>
                <w:webHidden/>
              </w:rPr>
            </w:r>
            <w:r w:rsidR="001B41A4">
              <w:rPr>
                <w:noProof/>
                <w:webHidden/>
              </w:rPr>
              <w:fldChar w:fldCharType="separate"/>
            </w:r>
            <w:r w:rsidR="001B41A4">
              <w:rPr>
                <w:noProof/>
                <w:webHidden/>
              </w:rPr>
              <w:t>30</w:t>
            </w:r>
            <w:r w:rsidR="001B41A4">
              <w:rPr>
                <w:noProof/>
                <w:webHidden/>
              </w:rPr>
              <w:fldChar w:fldCharType="end"/>
            </w:r>
          </w:hyperlink>
        </w:p>
        <w:p w14:paraId="643F41E9" w14:textId="320A4EBE" w:rsidR="007A1D6B" w:rsidRDefault="007A1D6B">
          <w:r>
            <w:rPr>
              <w:b/>
              <w:noProof/>
            </w:rPr>
            <w:fldChar w:fldCharType="end"/>
          </w:r>
        </w:p>
      </w:sdtContent>
    </w:sdt>
    <w:p w14:paraId="08E87F22" w14:textId="2D216601" w:rsidR="004816DB" w:rsidRPr="00800ED3" w:rsidRDefault="004816DB">
      <w:pPr>
        <w:spacing w:after="200" w:line="276" w:lineRule="auto"/>
        <w:rPr>
          <w:b/>
          <w:color w:val="6E7073" w:themeColor="text2"/>
          <w:spacing w:val="-20"/>
          <w:sz w:val="44"/>
          <w:szCs w:val="26"/>
        </w:rPr>
      </w:pPr>
      <w:r w:rsidRPr="00800ED3">
        <w:rPr>
          <w:color w:val="6E7073" w:themeColor="text2"/>
        </w:rPr>
        <w:br w:type="page"/>
      </w:r>
    </w:p>
    <w:p w14:paraId="41BE3186" w14:textId="0B996359" w:rsidR="0097184A" w:rsidRPr="009A0B62" w:rsidRDefault="00E07E57" w:rsidP="008F22EC">
      <w:pPr>
        <w:pStyle w:val="Heading1"/>
        <w:spacing w:after="0"/>
        <w:rPr>
          <w:color w:val="1B365D" w:themeColor="text1"/>
        </w:rPr>
      </w:pPr>
      <w:bookmarkStart w:id="0" w:name="_Toc100816023"/>
      <w:bookmarkStart w:id="1" w:name="_Hlk98508352"/>
      <w:r w:rsidRPr="0308E1D5">
        <w:rPr>
          <w:color w:val="1B365D" w:themeColor="text1"/>
        </w:rPr>
        <w:lastRenderedPageBreak/>
        <w:t>Intent and Purpose</w:t>
      </w:r>
      <w:bookmarkEnd w:id="0"/>
    </w:p>
    <w:p w14:paraId="16F3B2F5" w14:textId="7C224454" w:rsidR="009B2837" w:rsidRDefault="00E07E57" w:rsidP="0308E1D5">
      <w:pPr>
        <w:spacing w:after="0" w:line="240" w:lineRule="auto"/>
        <w:rPr>
          <w:rFonts w:eastAsia="Open Sans"/>
        </w:rPr>
      </w:pPr>
      <w:bookmarkStart w:id="2" w:name="_Hlk63280417"/>
      <w:bookmarkEnd w:id="1"/>
      <w:r>
        <w:t>The intent and purpose of t</w:t>
      </w:r>
      <w:r w:rsidR="009B2837">
        <w:t xml:space="preserve">he </w:t>
      </w:r>
      <w:r w:rsidR="00136F45">
        <w:t>Turnaround Pilot Plan Grant</w:t>
      </w:r>
      <w:r w:rsidR="0029565D">
        <w:t xml:space="preserve"> </w:t>
      </w:r>
      <w:r w:rsidR="00136F45">
        <w:t>(TPPG)</w:t>
      </w:r>
      <w:r w:rsidR="009B2837">
        <w:t xml:space="preserve">, through Title I, Part A 1003, school improvement funds, </w:t>
      </w:r>
      <w:r w:rsidR="00E6463F">
        <w:t xml:space="preserve">is to </w:t>
      </w:r>
      <w:r w:rsidR="009B2837">
        <w:t>provide resources to implement a</w:t>
      </w:r>
      <w:r w:rsidR="009F5410">
        <w:t xml:space="preserve"> t</w:t>
      </w:r>
      <w:r w:rsidR="009B2837">
        <w:t>urnaround plan</w:t>
      </w:r>
      <w:r w:rsidR="00F2223D" w:rsidRPr="0308E1D5">
        <w:rPr>
          <w:vertAlign w:val="superscript"/>
        </w:rPr>
        <w:t>1</w:t>
      </w:r>
      <w:r w:rsidR="009B2837">
        <w:t xml:space="preserve"> that has been developed with an independent school turnaround expert</w:t>
      </w:r>
      <w:r w:rsidR="009F5410">
        <w:t xml:space="preserve"> and</w:t>
      </w:r>
      <w:r w:rsidR="0051412F">
        <w:t xml:space="preserve"> the school turnaround committee</w:t>
      </w:r>
      <w:r w:rsidR="009F5410">
        <w:t xml:space="preserve">, </w:t>
      </w:r>
      <w:r w:rsidR="009B2837">
        <w:t xml:space="preserve">includes all requirements outlined </w:t>
      </w:r>
      <w:r w:rsidR="009B2837" w:rsidRPr="00077915">
        <w:t xml:space="preserve">in </w:t>
      </w:r>
      <w:hyperlink r:id="rId14">
        <w:r w:rsidR="00C26535" w:rsidRPr="00077915">
          <w:rPr>
            <w:rFonts w:eastAsia="Open Sans"/>
            <w:color w:val="0563C1"/>
            <w:u w:val="single"/>
          </w:rPr>
          <w:t>Public Chapter No. 578</w:t>
        </w:r>
      </w:hyperlink>
      <w:r w:rsidR="00812279" w:rsidRPr="00077915">
        <w:rPr>
          <w:rFonts w:eastAsia="Open Sans"/>
          <w:color w:val="0563C1"/>
          <w:u w:val="single"/>
        </w:rPr>
        <w:t xml:space="preserve"> </w:t>
      </w:r>
      <w:r w:rsidR="00C26535" w:rsidRPr="00077915">
        <w:rPr>
          <w:rFonts w:eastAsia="Open Sans"/>
          <w:color w:val="0563C1"/>
          <w:u w:val="single"/>
        </w:rPr>
        <w:t>of the 112th General Assembly, now codified in Title 49, Chapter 6, Part 37.</w:t>
      </w:r>
      <w:r w:rsidR="00C26535" w:rsidRPr="0308E1D5">
        <w:rPr>
          <w:rFonts w:eastAsia="Open Sans"/>
          <w:color w:val="0563C1"/>
          <w:u w:val="single"/>
        </w:rPr>
        <w:t xml:space="preserve"> </w:t>
      </w:r>
      <w:r w:rsidR="009F5410" w:rsidRPr="0308E1D5">
        <w:rPr>
          <w:rFonts w:eastAsia="Open Sans"/>
        </w:rPr>
        <w:t xml:space="preserve"> </w:t>
      </w:r>
    </w:p>
    <w:p w14:paraId="6C3F8766" w14:textId="77777777" w:rsidR="006B6037" w:rsidRPr="00800ED3" w:rsidRDefault="006B6037" w:rsidP="0308E1D5">
      <w:pPr>
        <w:spacing w:after="0" w:line="240" w:lineRule="auto"/>
        <w:rPr>
          <w:rFonts w:eastAsia="Open Sans"/>
        </w:rPr>
      </w:pPr>
    </w:p>
    <w:p w14:paraId="26E3DF7C" w14:textId="2C2F40FC" w:rsidR="00900977" w:rsidRPr="00463681" w:rsidRDefault="3DA471C3" w:rsidP="0308E1D5">
      <w:pPr>
        <w:spacing w:after="0" w:line="240" w:lineRule="auto"/>
      </w:pPr>
      <w:r>
        <w:t xml:space="preserve">The TPG is a </w:t>
      </w:r>
      <w:r w:rsidR="62665579">
        <w:t>one-year</w:t>
      </w:r>
      <w:r w:rsidR="3EF5C74B">
        <w:t xml:space="preserve"> </w:t>
      </w:r>
      <w:r w:rsidR="32F6E7B0">
        <w:t>non-compet</w:t>
      </w:r>
      <w:r w:rsidR="2E9634F1">
        <w:t>itive</w:t>
      </w:r>
      <w:r>
        <w:t xml:space="preserve"> grant</w:t>
      </w:r>
      <w:r w:rsidR="27D09FE7" w:rsidRPr="0308E1D5">
        <w:rPr>
          <w:vertAlign w:val="superscript"/>
        </w:rPr>
        <w:t>2</w:t>
      </w:r>
      <w:r>
        <w:t xml:space="preserve"> offered to the five p</w:t>
      </w:r>
      <w:r w:rsidR="4BA37C82">
        <w:t>ilot</w:t>
      </w:r>
      <w:r>
        <w:t xml:space="preserve"> </w:t>
      </w:r>
      <w:r w:rsidR="27D09FE7">
        <w:t xml:space="preserve">priority </w:t>
      </w:r>
      <w:r>
        <w:t xml:space="preserve">schools </w:t>
      </w:r>
      <w:r w:rsidR="11A70349">
        <w:t xml:space="preserve">selected for the Turnaround Pilot Program </w:t>
      </w:r>
      <w:r>
        <w:t>within four</w:t>
      </w:r>
      <w:r w:rsidR="4EBA67BE">
        <w:t xml:space="preserve"> geographically diverse</w:t>
      </w:r>
      <w:r>
        <w:t xml:space="preserve"> districts</w:t>
      </w:r>
      <w:r w:rsidR="4EBA67BE" w:rsidRPr="0308E1D5">
        <w:rPr>
          <w:vertAlign w:val="superscript"/>
        </w:rPr>
        <w:t>3</w:t>
      </w:r>
      <w:r>
        <w:t xml:space="preserve"> that demonstrate </w:t>
      </w:r>
      <w:r w:rsidR="636165AF">
        <w:t xml:space="preserve">a </w:t>
      </w:r>
      <w:r>
        <w:t>need</w:t>
      </w:r>
      <w:r w:rsidR="27D09FE7">
        <w:t xml:space="preserve"> and </w:t>
      </w:r>
      <w:r w:rsidR="636165AF">
        <w:t>a</w:t>
      </w:r>
      <w:r w:rsidR="2433DEA1">
        <w:t xml:space="preserve"> strong </w:t>
      </w:r>
      <w:r w:rsidR="27D09FE7">
        <w:t>committment</w:t>
      </w:r>
      <w:r w:rsidR="4EBA67BE" w:rsidRPr="0308E1D5">
        <w:rPr>
          <w:vertAlign w:val="superscript"/>
        </w:rPr>
        <w:t>4</w:t>
      </w:r>
      <w:r>
        <w:t xml:space="preserve"> to </w:t>
      </w:r>
      <w:r w:rsidR="62665579">
        <w:t>use the funds to</w:t>
      </w:r>
      <w:r>
        <w:t xml:space="preserve"> implemen</w:t>
      </w:r>
      <w:r w:rsidR="62665579">
        <w:t xml:space="preserve">t </w:t>
      </w:r>
      <w:r>
        <w:t xml:space="preserve">evidence-based strategies </w:t>
      </w:r>
      <w:r w:rsidR="660ECE6A">
        <w:t xml:space="preserve">outlined </w:t>
      </w:r>
      <w:r w:rsidR="71D59E1A">
        <w:t xml:space="preserve">in </w:t>
      </w:r>
      <w:r>
        <w:t xml:space="preserve">the </w:t>
      </w:r>
      <w:r w:rsidR="1D5BF22A">
        <w:t>approved</w:t>
      </w:r>
      <w:r>
        <w:t xml:space="preserve"> turnaround plan</w:t>
      </w:r>
      <w:bookmarkStart w:id="3" w:name="_Hlk98496350"/>
      <w:r w:rsidR="1D5BF22A">
        <w:t xml:space="preserve">. </w:t>
      </w:r>
    </w:p>
    <w:p w14:paraId="40144158" w14:textId="77777777" w:rsidR="00900977" w:rsidRPr="00463681" w:rsidRDefault="00900977" w:rsidP="0308E1D5">
      <w:pPr>
        <w:spacing w:after="0" w:line="240" w:lineRule="auto"/>
      </w:pPr>
    </w:p>
    <w:p w14:paraId="1DFF4B86" w14:textId="69C5DF06" w:rsidR="00970D21" w:rsidRPr="00800ED3" w:rsidRDefault="1ABDB083" w:rsidP="00461355">
      <w:pPr>
        <w:spacing w:after="0" w:line="240" w:lineRule="auto"/>
        <w:rPr>
          <w:vertAlign w:val="superscript"/>
        </w:rPr>
      </w:pPr>
      <w:bookmarkStart w:id="4" w:name="_Hlk98508309"/>
      <w:r>
        <w:t xml:space="preserve">Allocations </w:t>
      </w:r>
      <w:r w:rsidR="009F5410">
        <w:t xml:space="preserve">will be based </w:t>
      </w:r>
      <w:r w:rsidR="3D31018A">
        <w:t>on a detailed</w:t>
      </w:r>
      <w:r>
        <w:t xml:space="preserve"> rationale of why funds are needed to implement the turnaround plan</w:t>
      </w:r>
      <w:r w:rsidR="3D31018A">
        <w:t xml:space="preserve">, including a </w:t>
      </w:r>
      <w:r w:rsidR="3CB86E93">
        <w:t xml:space="preserve">clear description of how grant </w:t>
      </w:r>
      <w:r>
        <w:t xml:space="preserve">funds </w:t>
      </w:r>
      <w:r w:rsidR="3CB86E93">
        <w:t xml:space="preserve">will </w:t>
      </w:r>
      <w:r>
        <w:t xml:space="preserve">supplement </w:t>
      </w:r>
      <w:r w:rsidR="3CB86E93">
        <w:t xml:space="preserve">all </w:t>
      </w:r>
      <w:r w:rsidR="1CA01247">
        <w:t>f</w:t>
      </w:r>
      <w:r w:rsidR="0514C3D4">
        <w:t xml:space="preserve">ederal, </w:t>
      </w:r>
      <w:r>
        <w:t>state</w:t>
      </w:r>
      <w:r w:rsidR="1CA01247">
        <w:t>,</w:t>
      </w:r>
      <w:r>
        <w:t xml:space="preserve"> and local resources </w:t>
      </w:r>
      <w:r w:rsidR="3CB86E93">
        <w:t xml:space="preserve">provided to the pilot school </w:t>
      </w:r>
      <w:r>
        <w:t>to carry out the activities</w:t>
      </w:r>
      <w:r w:rsidR="3D31018A">
        <w:t xml:space="preserve"> within the </w:t>
      </w:r>
      <w:r w:rsidR="3CB86E93">
        <w:t xml:space="preserve">turnaround </w:t>
      </w:r>
      <w:r w:rsidR="3D31018A">
        <w:t>plan</w:t>
      </w:r>
      <w:bookmarkEnd w:id="3"/>
      <w:r w:rsidR="43FAAA29">
        <w:t xml:space="preserve">. The grant application must be developed and agreed upon by </w:t>
      </w:r>
      <w:r w:rsidR="009F5410">
        <w:t>school leadership</w:t>
      </w:r>
      <w:r w:rsidR="3CB86E93">
        <w:t xml:space="preserve">, </w:t>
      </w:r>
      <w:r w:rsidR="1CA01247">
        <w:t xml:space="preserve">the </w:t>
      </w:r>
      <w:r w:rsidR="43FAAA29">
        <w:t>school turnaround committee</w:t>
      </w:r>
      <w:r w:rsidR="1CA01247">
        <w:t>,</w:t>
      </w:r>
      <w:r w:rsidR="43FAAA29">
        <w:t xml:space="preserve"> and</w:t>
      </w:r>
      <w:r w:rsidR="3564C56D">
        <w:t xml:space="preserve"> the </w:t>
      </w:r>
      <w:r w:rsidR="43FAAA29">
        <w:t>independent school turnaround expert</w:t>
      </w:r>
      <w:r w:rsidR="5348254B">
        <w:t xml:space="preserve"> with whom </w:t>
      </w:r>
      <w:r w:rsidR="254100C6">
        <w:t>the district has a contract</w:t>
      </w:r>
      <w:r w:rsidR="43FAAA29">
        <w:t xml:space="preserve">. </w:t>
      </w:r>
    </w:p>
    <w:bookmarkEnd w:id="2"/>
    <w:bookmarkEnd w:id="4"/>
    <w:p w14:paraId="55944554" w14:textId="77777777" w:rsidR="009C09E3" w:rsidRPr="00800ED3" w:rsidRDefault="009C09E3" w:rsidP="009C09E3">
      <w:pPr>
        <w:spacing w:after="0" w:line="240" w:lineRule="auto"/>
        <w:rPr>
          <w:rFonts w:eastAsia="Open Sans"/>
          <w:bCs w:val="0"/>
          <w:color w:val="FF0000"/>
          <w:sz w:val="20"/>
          <w:szCs w:val="20"/>
        </w:rPr>
      </w:pPr>
    </w:p>
    <w:p w14:paraId="5A608720" w14:textId="772B62CB" w:rsidR="007E3EF9" w:rsidRPr="009A0B62" w:rsidRDefault="481A505F" w:rsidP="009A0B62">
      <w:pPr>
        <w:pStyle w:val="Heading1"/>
        <w:rPr>
          <w:color w:val="1B365D" w:themeColor="text1"/>
        </w:rPr>
      </w:pPr>
      <w:bookmarkStart w:id="5" w:name="_Toc100816024"/>
      <w:r w:rsidRPr="0308E1D5">
        <w:rPr>
          <w:color w:val="1B365D" w:themeColor="text1"/>
        </w:rPr>
        <w:t>Timeline</w:t>
      </w:r>
      <w:r w:rsidR="1CA01247" w:rsidRPr="0308E1D5">
        <w:rPr>
          <w:color w:val="1B365D" w:themeColor="text1"/>
        </w:rPr>
        <w:t xml:space="preserve"> and </w:t>
      </w:r>
      <w:r w:rsidRPr="0308E1D5">
        <w:rPr>
          <w:color w:val="1B365D" w:themeColor="text1"/>
        </w:rPr>
        <w:t>Review Process</w:t>
      </w:r>
      <w:bookmarkEnd w:id="5"/>
      <w:r w:rsidR="55C302B9" w:rsidRPr="0308E1D5">
        <w:rPr>
          <w:color w:val="1B365D" w:themeColor="text1"/>
        </w:rPr>
        <w:t xml:space="preserve"> </w:t>
      </w:r>
    </w:p>
    <w:tbl>
      <w:tblPr>
        <w:tblStyle w:val="TableGrid"/>
        <w:tblW w:w="0" w:type="auto"/>
        <w:tblLayout w:type="fixed"/>
        <w:tblLook w:val="06A0" w:firstRow="1" w:lastRow="0" w:firstColumn="1" w:lastColumn="0" w:noHBand="1" w:noVBand="1"/>
      </w:tblPr>
      <w:tblGrid>
        <w:gridCol w:w="4675"/>
        <w:gridCol w:w="4550"/>
      </w:tblGrid>
      <w:tr w:rsidR="00CC78E9" w:rsidRPr="00800ED3" w14:paraId="1D3B4E30" w14:textId="77777777" w:rsidTr="0308E1D5">
        <w:tc>
          <w:tcPr>
            <w:tcW w:w="9225" w:type="dxa"/>
            <w:gridSpan w:val="2"/>
            <w:shd w:val="clear" w:color="auto" w:fill="002D72"/>
            <w:vAlign w:val="center"/>
          </w:tcPr>
          <w:p w14:paraId="3515B7DC" w14:textId="278A57BE" w:rsidR="00CC78E9" w:rsidRPr="00800ED3" w:rsidRDefault="00CC78E9" w:rsidP="00461355">
            <w:pPr>
              <w:spacing w:after="0" w:line="240" w:lineRule="auto"/>
              <w:rPr>
                <w:b/>
                <w:bCs w:val="0"/>
              </w:rPr>
            </w:pPr>
            <w:r w:rsidRPr="00800ED3">
              <w:rPr>
                <w:b/>
                <w:bCs w:val="0"/>
              </w:rPr>
              <w:t>Timeline</w:t>
            </w:r>
          </w:p>
        </w:tc>
      </w:tr>
      <w:tr w:rsidR="00333FAB" w:rsidRPr="00800ED3" w14:paraId="4A735376" w14:textId="77777777" w:rsidTr="0308E1D5">
        <w:tc>
          <w:tcPr>
            <w:tcW w:w="4675" w:type="dxa"/>
            <w:vAlign w:val="center"/>
          </w:tcPr>
          <w:p w14:paraId="764C5B39" w14:textId="65255002" w:rsidR="00333FAB" w:rsidRPr="00800ED3" w:rsidRDefault="00D359D1" w:rsidP="00461355">
            <w:pPr>
              <w:spacing w:after="0" w:line="240" w:lineRule="auto"/>
            </w:pPr>
            <w:r w:rsidRPr="00800ED3">
              <w:t>Grant applications open</w:t>
            </w:r>
          </w:p>
        </w:tc>
        <w:tc>
          <w:tcPr>
            <w:tcW w:w="4550" w:type="dxa"/>
            <w:vAlign w:val="center"/>
          </w:tcPr>
          <w:p w14:paraId="6A5498B5" w14:textId="1239021E" w:rsidR="00333FAB" w:rsidRPr="00800ED3" w:rsidRDefault="00B35BC6" w:rsidP="00461355">
            <w:pPr>
              <w:spacing w:after="0" w:line="240" w:lineRule="auto"/>
            </w:pPr>
            <w:r>
              <w:t>July</w:t>
            </w:r>
            <w:r w:rsidR="560C182D">
              <w:t xml:space="preserve">, </w:t>
            </w:r>
            <w:r w:rsidR="1F83E898">
              <w:t>2022</w:t>
            </w:r>
          </w:p>
        </w:tc>
      </w:tr>
      <w:tr w:rsidR="00333FAB" w:rsidRPr="00800ED3" w14:paraId="6E90C799" w14:textId="77777777" w:rsidTr="0308E1D5">
        <w:tc>
          <w:tcPr>
            <w:tcW w:w="4675" w:type="dxa"/>
            <w:vAlign w:val="center"/>
          </w:tcPr>
          <w:p w14:paraId="7BA99705" w14:textId="3562EF8F" w:rsidR="00333FAB" w:rsidRPr="00800ED3" w:rsidRDefault="00D359D1" w:rsidP="00461355">
            <w:pPr>
              <w:spacing w:after="0" w:line="240" w:lineRule="auto"/>
            </w:pPr>
            <w:r w:rsidRPr="00800ED3">
              <w:t>Grant applications due in ePlan</w:t>
            </w:r>
          </w:p>
        </w:tc>
        <w:tc>
          <w:tcPr>
            <w:tcW w:w="4550" w:type="dxa"/>
            <w:vAlign w:val="center"/>
          </w:tcPr>
          <w:p w14:paraId="341396E6" w14:textId="69B0D996" w:rsidR="00333FAB" w:rsidRPr="00800ED3" w:rsidRDefault="00B35BC6" w:rsidP="00461355">
            <w:pPr>
              <w:spacing w:after="0" w:line="240" w:lineRule="auto"/>
            </w:pPr>
            <w:r>
              <w:t>August</w:t>
            </w:r>
            <w:r w:rsidR="1F83E898">
              <w:t xml:space="preserve">, </w:t>
            </w:r>
            <w:r w:rsidR="3D9A0156">
              <w:t>2022</w:t>
            </w:r>
          </w:p>
        </w:tc>
      </w:tr>
      <w:tr w:rsidR="00461355" w:rsidRPr="00800ED3" w14:paraId="5EF92B63" w14:textId="77777777" w:rsidTr="0308E1D5">
        <w:tc>
          <w:tcPr>
            <w:tcW w:w="4675" w:type="dxa"/>
            <w:vAlign w:val="center"/>
          </w:tcPr>
          <w:p w14:paraId="1203A496" w14:textId="77777777" w:rsidR="00461355" w:rsidRPr="00800ED3" w:rsidRDefault="00461355" w:rsidP="00461355">
            <w:pPr>
              <w:spacing w:after="0" w:line="240" w:lineRule="auto"/>
            </w:pPr>
            <w:bookmarkStart w:id="6" w:name="_Hlk61347980"/>
            <w:r w:rsidRPr="00800ED3">
              <w:t>Grant Funds must be Obligated</w:t>
            </w:r>
          </w:p>
        </w:tc>
        <w:tc>
          <w:tcPr>
            <w:tcW w:w="4550" w:type="dxa"/>
            <w:vAlign w:val="center"/>
          </w:tcPr>
          <w:p w14:paraId="30CDB72E" w14:textId="72DA255E" w:rsidR="00461355" w:rsidRPr="00800ED3" w:rsidRDefault="00FA46E6" w:rsidP="00461355">
            <w:pPr>
              <w:spacing w:after="0" w:line="240" w:lineRule="auto"/>
            </w:pPr>
            <w:r w:rsidRPr="00800ED3">
              <w:t>June 30, 2023</w:t>
            </w:r>
          </w:p>
        </w:tc>
      </w:tr>
      <w:tr w:rsidR="00461355" w:rsidRPr="00800ED3" w14:paraId="01E14D09" w14:textId="77777777" w:rsidTr="0308E1D5">
        <w:tc>
          <w:tcPr>
            <w:tcW w:w="4675" w:type="dxa"/>
            <w:vAlign w:val="center"/>
          </w:tcPr>
          <w:p w14:paraId="18026057" w14:textId="77777777" w:rsidR="00461355" w:rsidRPr="00800ED3" w:rsidRDefault="00461355" w:rsidP="00461355">
            <w:pPr>
              <w:spacing w:after="0" w:line="240" w:lineRule="auto"/>
            </w:pPr>
            <w:r w:rsidRPr="00800ED3">
              <w:t>Grant Funds must be Liquidated</w:t>
            </w:r>
          </w:p>
        </w:tc>
        <w:tc>
          <w:tcPr>
            <w:tcW w:w="4550" w:type="dxa"/>
            <w:vAlign w:val="center"/>
          </w:tcPr>
          <w:p w14:paraId="2E36A83F" w14:textId="6D3BD3B6" w:rsidR="00461355" w:rsidRPr="00800ED3" w:rsidRDefault="00FA46E6" w:rsidP="00461355">
            <w:pPr>
              <w:spacing w:after="0" w:line="240" w:lineRule="auto"/>
            </w:pPr>
            <w:r w:rsidRPr="00800ED3">
              <w:t>September 30, 2023</w:t>
            </w:r>
          </w:p>
        </w:tc>
      </w:tr>
      <w:bookmarkEnd w:id="6"/>
    </w:tbl>
    <w:p w14:paraId="69D51427" w14:textId="2E72FD47" w:rsidR="007E3EF9" w:rsidRPr="00800ED3" w:rsidRDefault="007E3EF9" w:rsidP="00461355">
      <w:pPr>
        <w:spacing w:after="0" w:line="240" w:lineRule="auto"/>
      </w:pPr>
    </w:p>
    <w:p w14:paraId="1AD030C2" w14:textId="7D084B98" w:rsidR="000D3403" w:rsidRPr="000D3403" w:rsidRDefault="46A4E998" w:rsidP="000D3403">
      <w:pPr>
        <w:spacing w:after="0" w:line="240" w:lineRule="auto"/>
      </w:pPr>
      <w:bookmarkStart w:id="7" w:name="_Hlk98837747"/>
      <w:r>
        <w:t>Districts will be awarded funds of sufficient size to enable the pilot school to effectively implement selected strategies.</w:t>
      </w:r>
      <w:r w:rsidRPr="0308E1D5">
        <w:rPr>
          <w:vertAlign w:val="superscript"/>
        </w:rPr>
        <w:t>5</w:t>
      </w:r>
      <w:r>
        <w:t xml:space="preserve"> Allocations will be based on a per pupil allocation with maximum of $</w:t>
      </w:r>
      <w:r w:rsidR="4CA25B9A">
        <w:t>40</w:t>
      </w:r>
      <w:r>
        <w:t>0,000.00 per school.</w:t>
      </w:r>
    </w:p>
    <w:p w14:paraId="68A097A1" w14:textId="73E5E3EF" w:rsidR="00612133" w:rsidRPr="00800ED3" w:rsidRDefault="00612133" w:rsidP="00612133">
      <w:pPr>
        <w:spacing w:after="0" w:line="240" w:lineRule="auto"/>
      </w:pPr>
    </w:p>
    <w:bookmarkEnd w:id="7"/>
    <w:p w14:paraId="78D63EE9" w14:textId="2D88F527" w:rsidR="00570738" w:rsidRPr="00800ED3" w:rsidRDefault="007E3EF9" w:rsidP="00461355">
      <w:pPr>
        <w:spacing w:after="0" w:line="240" w:lineRule="auto"/>
      </w:pPr>
      <w:r w:rsidRPr="00800ED3">
        <w:rPr>
          <w:b/>
          <w:bCs w:val="0"/>
        </w:rPr>
        <w:t>Please note</w:t>
      </w:r>
      <w:r w:rsidRPr="00800ED3">
        <w:t xml:space="preserve">: </w:t>
      </w:r>
      <w:r w:rsidR="00931425">
        <w:t>Upon</w:t>
      </w:r>
      <w:r w:rsidRPr="00800ED3">
        <w:t xml:space="preserve"> application approv</w:t>
      </w:r>
      <w:r w:rsidR="00931425">
        <w:t>al</w:t>
      </w:r>
      <w:r w:rsidRPr="00800ED3">
        <w:t xml:space="preserve">, funding will not </w:t>
      </w:r>
      <w:r w:rsidR="005B6FE0" w:rsidRPr="00800ED3">
        <w:t>be awarded</w:t>
      </w:r>
      <w:r w:rsidRPr="00800ED3">
        <w:t xml:space="preserve"> until a detailed budget has been entered in ePlan</w:t>
      </w:r>
      <w:r w:rsidR="00774EC1">
        <w:t xml:space="preserve"> and approved by the department.</w:t>
      </w:r>
    </w:p>
    <w:p w14:paraId="2E62A20D" w14:textId="1B729CC7" w:rsidR="00463681" w:rsidRDefault="00463681" w:rsidP="00181CEA">
      <w:pPr>
        <w:pStyle w:val="Heading2"/>
      </w:pPr>
    </w:p>
    <w:p w14:paraId="3F74B07A" w14:textId="40B65834" w:rsidR="00B24A7C" w:rsidRPr="009A0B62" w:rsidRDefault="00B24A7C" w:rsidP="00181CEA">
      <w:pPr>
        <w:pStyle w:val="Heading2"/>
      </w:pPr>
      <w:bookmarkStart w:id="8" w:name="_Toc100816025"/>
      <w:r w:rsidRPr="009A0B62">
        <w:t xml:space="preserve">Grant </w:t>
      </w:r>
      <w:r w:rsidR="00153BBB" w:rsidRPr="009A0B62">
        <w:t>Application</w:t>
      </w:r>
      <w:bookmarkEnd w:id="8"/>
    </w:p>
    <w:p w14:paraId="7AA31C6C" w14:textId="0B4B5371" w:rsidR="00B24A7C" w:rsidRDefault="00B24A7C" w:rsidP="00B24A7C">
      <w:pPr>
        <w:spacing w:after="0" w:line="240" w:lineRule="auto"/>
        <w:rPr>
          <w:rFonts w:eastAsia="Calibri"/>
          <w:bCs w:val="0"/>
        </w:rPr>
      </w:pPr>
      <w:r w:rsidRPr="00800ED3">
        <w:rPr>
          <w:rFonts w:eastAsia="Calibri"/>
          <w:bCs w:val="0"/>
        </w:rPr>
        <w:t xml:space="preserve">Applications must be submitted in ePlan. Roles can be added by submitting the ePlan User Access form found </w:t>
      </w:r>
      <w:hyperlink r:id="rId15">
        <w:r w:rsidRPr="00800ED3">
          <w:rPr>
            <w:rFonts w:eastAsia="Calibri"/>
            <w:bCs w:val="0"/>
            <w:color w:val="0563C1"/>
            <w:u w:val="single"/>
          </w:rPr>
          <w:t xml:space="preserve">here </w:t>
        </w:r>
      </w:hyperlink>
      <w:r w:rsidRPr="00800ED3">
        <w:rPr>
          <w:rFonts w:eastAsia="Calibri"/>
          <w:bCs w:val="0"/>
        </w:rPr>
        <w:t xml:space="preserve">to </w:t>
      </w:r>
      <w:hyperlink r:id="rId16">
        <w:r w:rsidRPr="00800ED3">
          <w:rPr>
            <w:rFonts w:eastAsia="Calibri"/>
            <w:bCs w:val="0"/>
            <w:color w:val="0563C1"/>
            <w:u w:val="single"/>
          </w:rPr>
          <w:t>ePlan.Help@tn.gov</w:t>
        </w:r>
      </w:hyperlink>
      <w:r w:rsidRPr="00800ED3">
        <w:rPr>
          <w:rFonts w:eastAsia="Calibri"/>
          <w:bCs w:val="0"/>
        </w:rPr>
        <w:t xml:space="preserve">. Districts should contact </w:t>
      </w:r>
      <w:hyperlink r:id="rId17">
        <w:r w:rsidRPr="00800ED3">
          <w:rPr>
            <w:rFonts w:eastAsia="Calibri"/>
            <w:bCs w:val="0"/>
            <w:color w:val="0563C1"/>
            <w:u w:val="single"/>
          </w:rPr>
          <w:t>Melissa.Brown@tn.gov</w:t>
        </w:r>
      </w:hyperlink>
      <w:r w:rsidRPr="00800ED3">
        <w:rPr>
          <w:rFonts w:eastAsia="Calibri"/>
          <w:bCs w:val="0"/>
        </w:rPr>
        <w:t xml:space="preserve"> if assistance is needed. </w:t>
      </w:r>
    </w:p>
    <w:p w14:paraId="63CCC255" w14:textId="77777777" w:rsidR="00B24A7C" w:rsidRPr="00800ED3" w:rsidRDefault="00B24A7C" w:rsidP="00B24A7C">
      <w:pPr>
        <w:spacing w:after="0" w:line="240" w:lineRule="auto"/>
        <w:rPr>
          <w:rFonts w:eastAsia="Calibri"/>
          <w:bCs w:val="0"/>
        </w:rPr>
      </w:pPr>
    </w:p>
    <w:p w14:paraId="297D2D01" w14:textId="77777777" w:rsidR="00B24A7C" w:rsidRPr="00800ED3" w:rsidRDefault="00B24A7C" w:rsidP="00B24A7C">
      <w:pPr>
        <w:spacing w:after="0" w:line="240" w:lineRule="auto"/>
      </w:pPr>
      <w:r w:rsidRPr="00800ED3">
        <w:t xml:space="preserve">Districts can locate the </w:t>
      </w:r>
      <w:r>
        <w:t xml:space="preserve">grant </w:t>
      </w:r>
      <w:r w:rsidRPr="00800ED3">
        <w:t>application</w:t>
      </w:r>
      <w:r>
        <w:t xml:space="preserve"> in ePlan</w:t>
      </w:r>
      <w:r w:rsidRPr="00800ED3">
        <w:t xml:space="preserve"> by following the pathway: </w:t>
      </w:r>
    </w:p>
    <w:p w14:paraId="42344340" w14:textId="77777777" w:rsidR="00B24A7C" w:rsidRPr="00800ED3" w:rsidRDefault="00B24A7C" w:rsidP="00B24A7C">
      <w:pPr>
        <w:pStyle w:val="ListParagraph"/>
        <w:numPr>
          <w:ilvl w:val="0"/>
          <w:numId w:val="1"/>
        </w:numPr>
        <w:spacing w:after="0" w:line="240" w:lineRule="auto"/>
        <w:rPr>
          <w:rFonts w:eastAsiaTheme="minorEastAsia"/>
        </w:rPr>
      </w:pPr>
      <w:r w:rsidRPr="00800ED3">
        <w:t xml:space="preserve">Go to LEA Home Page and click on </w:t>
      </w:r>
      <w:r w:rsidRPr="00800ED3">
        <w:rPr>
          <w:i/>
          <w:iCs/>
        </w:rPr>
        <w:t>Funding</w:t>
      </w:r>
      <w:r>
        <w:t>.</w:t>
      </w:r>
    </w:p>
    <w:p w14:paraId="6A04B774" w14:textId="77777777" w:rsidR="00B24A7C" w:rsidRPr="00800ED3" w:rsidRDefault="00B24A7C" w:rsidP="00B24A7C">
      <w:pPr>
        <w:pStyle w:val="ListParagraph"/>
        <w:numPr>
          <w:ilvl w:val="0"/>
          <w:numId w:val="1"/>
        </w:numPr>
        <w:spacing w:after="0" w:line="240" w:lineRule="auto"/>
        <w:rPr>
          <w:rFonts w:eastAsiaTheme="minorEastAsia"/>
        </w:rPr>
      </w:pPr>
      <w:r w:rsidRPr="00800ED3">
        <w:t xml:space="preserve">Click on </w:t>
      </w:r>
      <w:r w:rsidRPr="00153BBB">
        <w:rPr>
          <w:i/>
          <w:iCs/>
        </w:rPr>
        <w:t>FY23</w:t>
      </w:r>
      <w:r w:rsidRPr="00800ED3">
        <w:t xml:space="preserve"> in the drop-down menu</w:t>
      </w:r>
      <w:r>
        <w:t>.</w:t>
      </w:r>
    </w:p>
    <w:p w14:paraId="51FEC8BD" w14:textId="77777777" w:rsidR="00B24A7C" w:rsidRPr="00800ED3" w:rsidRDefault="00B24A7C" w:rsidP="00B24A7C">
      <w:pPr>
        <w:pStyle w:val="ListParagraph"/>
        <w:numPr>
          <w:ilvl w:val="0"/>
          <w:numId w:val="1"/>
        </w:numPr>
        <w:spacing w:after="0" w:line="240" w:lineRule="auto"/>
      </w:pPr>
      <w:r w:rsidRPr="00800ED3">
        <w:lastRenderedPageBreak/>
        <w:t xml:space="preserve">Click on </w:t>
      </w:r>
      <w:r w:rsidRPr="00800ED3">
        <w:rPr>
          <w:i/>
          <w:iCs/>
        </w:rPr>
        <w:t>Funding Applications</w:t>
      </w:r>
      <w:r w:rsidRPr="00800ED3">
        <w:t>.</w:t>
      </w:r>
    </w:p>
    <w:p w14:paraId="3667CE35" w14:textId="436B8DD8" w:rsidR="00B24A7C" w:rsidRPr="00800ED3" w:rsidRDefault="00B24A7C" w:rsidP="00B24A7C">
      <w:pPr>
        <w:pStyle w:val="ListParagraph"/>
        <w:numPr>
          <w:ilvl w:val="0"/>
          <w:numId w:val="1"/>
        </w:numPr>
        <w:spacing w:after="0" w:line="240" w:lineRule="auto"/>
        <w:rPr>
          <w:rFonts w:eastAsiaTheme="minorEastAsia"/>
        </w:rPr>
      </w:pPr>
      <w:r w:rsidRPr="00800ED3">
        <w:t xml:space="preserve">Click on the </w:t>
      </w:r>
      <w:r w:rsidR="00136F45">
        <w:rPr>
          <w:i/>
          <w:iCs/>
        </w:rPr>
        <w:t>Turnaround Pilot Plan Grant</w:t>
      </w:r>
      <w:r w:rsidRPr="00800ED3">
        <w:rPr>
          <w:i/>
          <w:iCs/>
        </w:rPr>
        <w:t xml:space="preserve"> </w:t>
      </w:r>
      <w:r w:rsidRPr="00800ED3">
        <w:t xml:space="preserve">located under the </w:t>
      </w:r>
      <w:r w:rsidR="00463681">
        <w:rPr>
          <w:i/>
          <w:iCs/>
        </w:rPr>
        <w:t>Entitlement</w:t>
      </w:r>
      <w:r w:rsidRPr="00800ED3">
        <w:rPr>
          <w:i/>
          <w:iCs/>
        </w:rPr>
        <w:t xml:space="preserve"> Funding Application</w:t>
      </w:r>
      <w:r w:rsidRPr="00800ED3">
        <w:t xml:space="preserve"> section.</w:t>
      </w:r>
    </w:p>
    <w:p w14:paraId="475E8F09" w14:textId="77777777" w:rsidR="00B24A7C" w:rsidRPr="00800ED3" w:rsidRDefault="00B24A7C" w:rsidP="00B24A7C">
      <w:pPr>
        <w:pStyle w:val="ListParagraph"/>
        <w:numPr>
          <w:ilvl w:val="0"/>
          <w:numId w:val="1"/>
        </w:numPr>
        <w:spacing w:after="0" w:line="240" w:lineRule="auto"/>
      </w:pPr>
      <w:r w:rsidRPr="00800ED3">
        <w:t xml:space="preserve">Click </w:t>
      </w:r>
      <w:r w:rsidRPr="00800ED3">
        <w:rPr>
          <w:i/>
          <w:iCs/>
        </w:rPr>
        <w:t>Draft Started</w:t>
      </w:r>
      <w:r w:rsidRPr="00800ED3">
        <w:t>.</w:t>
      </w:r>
    </w:p>
    <w:p w14:paraId="7C5B1D1C" w14:textId="550EB2CB" w:rsidR="008210A3" w:rsidRDefault="008210A3" w:rsidP="00B24A7C">
      <w:pPr>
        <w:spacing w:after="0" w:line="240" w:lineRule="auto"/>
        <w:rPr>
          <w:rFonts w:eastAsia="Calibri"/>
        </w:rPr>
      </w:pPr>
      <w:bookmarkStart w:id="9" w:name="_Toc61004874"/>
      <w:bookmarkStart w:id="10" w:name="_Toc61004939"/>
      <w:bookmarkStart w:id="11" w:name="_Toc62494254"/>
      <w:r w:rsidRPr="759E2B94">
        <w:rPr>
          <w:rFonts w:eastAsia="Calibri"/>
        </w:rPr>
        <w:t>Each school is required to complete a</w:t>
      </w:r>
      <w:r w:rsidR="009F5410" w:rsidRPr="759E2B94">
        <w:rPr>
          <w:rFonts w:eastAsia="Calibri"/>
        </w:rPr>
        <w:t>n individual app</w:t>
      </w:r>
      <w:r w:rsidRPr="759E2B94">
        <w:rPr>
          <w:rFonts w:eastAsia="Calibri"/>
        </w:rPr>
        <w:t>lication which the district will upload in the Related Documents section of ePlan. In addition, the approved Turnaround Plan must be uploaded in related documents.</w:t>
      </w:r>
    </w:p>
    <w:p w14:paraId="78458FC5" w14:textId="77777777" w:rsidR="00B24A7C" w:rsidRPr="00B24A7C" w:rsidRDefault="00B24A7C" w:rsidP="00B24A7C">
      <w:pPr>
        <w:spacing w:after="0" w:line="240" w:lineRule="auto"/>
        <w:rPr>
          <w:rFonts w:eastAsia="Calibri"/>
          <w:bCs w:val="0"/>
        </w:rPr>
      </w:pPr>
    </w:p>
    <w:p w14:paraId="190CA4F2" w14:textId="3BC80535" w:rsidR="00461355" w:rsidRPr="004C443A" w:rsidRDefault="00136F45" w:rsidP="003605C5">
      <w:pPr>
        <w:spacing w:after="0" w:line="240" w:lineRule="auto"/>
        <w:contextualSpacing/>
        <w:rPr>
          <w:color w:val="1B365D" w:themeColor="text1"/>
          <w:sz w:val="40"/>
          <w:szCs w:val="40"/>
        </w:rPr>
      </w:pPr>
      <w:r>
        <w:rPr>
          <w:rFonts w:ascii="PermianSlabSerifTypeface" w:hAnsi="PermianSlabSerifTypeface"/>
          <w:color w:val="1B365D" w:themeColor="text1"/>
          <w:sz w:val="40"/>
          <w:szCs w:val="40"/>
        </w:rPr>
        <w:t>Turnaround Pilot Plan Grant</w:t>
      </w:r>
      <w:bookmarkEnd w:id="9"/>
      <w:bookmarkEnd w:id="10"/>
      <w:bookmarkEnd w:id="11"/>
      <w:r w:rsidR="007A5B64" w:rsidRPr="003605C5">
        <w:rPr>
          <w:rFonts w:ascii="PermianSlabSerifTypeface" w:hAnsi="PermianSlabSerifTypeface"/>
          <w:color w:val="1B365D" w:themeColor="text1"/>
          <w:sz w:val="40"/>
          <w:szCs w:val="40"/>
        </w:rPr>
        <w:t xml:space="preserve"> </w:t>
      </w:r>
      <w:r w:rsidR="006F126F" w:rsidRPr="003605C5">
        <w:rPr>
          <w:rFonts w:ascii="PermianSlabSerifTypeface" w:hAnsi="PermianSlabSerifTypeface"/>
          <w:color w:val="1B365D" w:themeColor="text1"/>
          <w:sz w:val="40"/>
          <w:szCs w:val="40"/>
        </w:rPr>
        <w:t>Application</w:t>
      </w:r>
      <w:r w:rsidR="006F126F" w:rsidRPr="004C443A">
        <w:rPr>
          <w:color w:val="1B365D" w:themeColor="text1"/>
          <w:sz w:val="40"/>
          <w:szCs w:val="40"/>
        </w:rPr>
        <w:t xml:space="preserve"> </w:t>
      </w:r>
    </w:p>
    <w:p w14:paraId="545619D0" w14:textId="6A1032C7" w:rsidR="00D211EB" w:rsidRPr="00800ED3" w:rsidRDefault="066320A6" w:rsidP="00461355">
      <w:pPr>
        <w:spacing w:after="0" w:line="240" w:lineRule="auto"/>
        <w:rPr>
          <w:color w:val="FF0000"/>
        </w:rPr>
      </w:pPr>
      <w:r w:rsidRPr="0308E1D5">
        <w:rPr>
          <w:b/>
        </w:rPr>
        <w:t>Instructions</w:t>
      </w:r>
      <w:r>
        <w:t>:</w:t>
      </w:r>
      <w:r w:rsidR="38E2199D">
        <w:t xml:space="preserve"> Use the</w:t>
      </w:r>
      <w:r w:rsidR="38E2199D" w:rsidRPr="0308E1D5">
        <w:rPr>
          <w:b/>
        </w:rPr>
        <w:t xml:space="preserve"> </w:t>
      </w:r>
      <w:r w:rsidR="38E2199D">
        <w:t>charts in Section I and II to guide responses that will be entered in ePlan.</w:t>
      </w:r>
      <w:r w:rsidR="25417902">
        <w:t xml:space="preserve"> Responses will be reviewed </w:t>
      </w:r>
      <w:r w:rsidR="55C302B9">
        <w:t xml:space="preserve">and scored based on the </w:t>
      </w:r>
      <w:r w:rsidR="00136F45">
        <w:t>Turnaround Pilot Plan Grant</w:t>
      </w:r>
      <w:r w:rsidR="55C302B9">
        <w:t xml:space="preserve"> </w:t>
      </w:r>
      <w:r w:rsidR="41A7856C">
        <w:t>r</w:t>
      </w:r>
      <w:r w:rsidR="55C302B9">
        <w:t>ubric.</w:t>
      </w:r>
    </w:p>
    <w:p w14:paraId="1C8A8D43" w14:textId="77777777" w:rsidR="00461355" w:rsidRPr="00800ED3" w:rsidRDefault="00461355" w:rsidP="00461355">
      <w:pPr>
        <w:spacing w:after="0" w:line="240" w:lineRule="auto"/>
        <w:rPr>
          <w:color w:val="FF0000"/>
        </w:rPr>
      </w:pPr>
    </w:p>
    <w:p w14:paraId="0A59FE9D" w14:textId="7644C403" w:rsidR="00461355" w:rsidRPr="009A0B62" w:rsidRDefault="00461355" w:rsidP="00181CEA">
      <w:pPr>
        <w:pStyle w:val="Heading2"/>
      </w:pPr>
      <w:bookmarkStart w:id="12" w:name="_Toc61004875"/>
      <w:bookmarkStart w:id="13" w:name="_Toc61004940"/>
      <w:bookmarkStart w:id="14" w:name="_Toc62494255"/>
      <w:bookmarkStart w:id="15" w:name="_Toc100816026"/>
      <w:r w:rsidRPr="009A0B62">
        <w:t>Section I: District Information</w:t>
      </w:r>
      <w:bookmarkEnd w:id="12"/>
      <w:bookmarkEnd w:id="13"/>
      <w:bookmarkEnd w:id="14"/>
      <w:bookmarkEnd w:id="15"/>
    </w:p>
    <w:tbl>
      <w:tblPr>
        <w:tblStyle w:val="TableGrid"/>
        <w:tblW w:w="9445" w:type="dxa"/>
        <w:tblLayout w:type="fixed"/>
        <w:tblLook w:val="06A0" w:firstRow="1" w:lastRow="0" w:firstColumn="1" w:lastColumn="0" w:noHBand="1" w:noVBand="1"/>
      </w:tblPr>
      <w:tblGrid>
        <w:gridCol w:w="3595"/>
        <w:gridCol w:w="5850"/>
      </w:tblGrid>
      <w:tr w:rsidR="00461355" w:rsidRPr="00800ED3" w14:paraId="6405EAC5" w14:textId="77777777" w:rsidTr="00153BBB">
        <w:trPr>
          <w:trHeight w:val="306"/>
        </w:trPr>
        <w:tc>
          <w:tcPr>
            <w:tcW w:w="3595" w:type="dxa"/>
            <w:shd w:val="clear" w:color="auto" w:fill="F2F2F2" w:themeFill="background1" w:themeFillShade="F2"/>
          </w:tcPr>
          <w:p w14:paraId="39897426" w14:textId="77777777" w:rsidR="00461355" w:rsidRPr="00800ED3" w:rsidRDefault="00461355" w:rsidP="00461355">
            <w:pPr>
              <w:spacing w:after="0" w:line="240" w:lineRule="auto"/>
              <w:rPr>
                <w:b/>
                <w:bCs w:val="0"/>
              </w:rPr>
            </w:pPr>
            <w:r w:rsidRPr="00800ED3">
              <w:rPr>
                <w:b/>
                <w:bCs w:val="0"/>
              </w:rPr>
              <w:t>LEA #:</w:t>
            </w:r>
          </w:p>
        </w:tc>
        <w:tc>
          <w:tcPr>
            <w:tcW w:w="5850" w:type="dxa"/>
          </w:tcPr>
          <w:p w14:paraId="6939A899" w14:textId="77777777" w:rsidR="00461355" w:rsidRPr="00800ED3" w:rsidRDefault="00461355" w:rsidP="00461355">
            <w:pPr>
              <w:spacing w:after="0" w:line="240" w:lineRule="auto"/>
            </w:pPr>
          </w:p>
        </w:tc>
      </w:tr>
      <w:tr w:rsidR="00461355" w:rsidRPr="00800ED3" w14:paraId="0E2902B9" w14:textId="77777777" w:rsidTr="00153BBB">
        <w:trPr>
          <w:trHeight w:val="290"/>
        </w:trPr>
        <w:tc>
          <w:tcPr>
            <w:tcW w:w="3595" w:type="dxa"/>
            <w:shd w:val="clear" w:color="auto" w:fill="F2F2F2" w:themeFill="background1" w:themeFillShade="F2"/>
          </w:tcPr>
          <w:p w14:paraId="520C64B4" w14:textId="77777777" w:rsidR="00461355" w:rsidRPr="00800ED3" w:rsidRDefault="00461355" w:rsidP="00461355">
            <w:pPr>
              <w:spacing w:after="0" w:line="240" w:lineRule="auto"/>
              <w:rPr>
                <w:b/>
                <w:bCs w:val="0"/>
              </w:rPr>
            </w:pPr>
            <w:r w:rsidRPr="00800ED3">
              <w:rPr>
                <w:b/>
                <w:bCs w:val="0"/>
              </w:rPr>
              <w:t>LEA Name:</w:t>
            </w:r>
          </w:p>
        </w:tc>
        <w:tc>
          <w:tcPr>
            <w:tcW w:w="5850" w:type="dxa"/>
          </w:tcPr>
          <w:p w14:paraId="40801EC3" w14:textId="77777777" w:rsidR="00461355" w:rsidRPr="00800ED3" w:rsidRDefault="00461355" w:rsidP="00461355">
            <w:pPr>
              <w:spacing w:after="0" w:line="240" w:lineRule="auto"/>
            </w:pPr>
          </w:p>
        </w:tc>
      </w:tr>
      <w:tr w:rsidR="00461355" w:rsidRPr="00800ED3" w14:paraId="1F2625CF" w14:textId="77777777" w:rsidTr="00153BBB">
        <w:trPr>
          <w:trHeight w:val="70"/>
        </w:trPr>
        <w:tc>
          <w:tcPr>
            <w:tcW w:w="3595" w:type="dxa"/>
            <w:shd w:val="clear" w:color="auto" w:fill="F2F2F2" w:themeFill="background1" w:themeFillShade="F2"/>
          </w:tcPr>
          <w:p w14:paraId="5C45B0D7" w14:textId="5CC95956" w:rsidR="00461355" w:rsidRPr="00800ED3" w:rsidRDefault="00136F45" w:rsidP="00461355">
            <w:pPr>
              <w:spacing w:after="0" w:line="240" w:lineRule="auto"/>
              <w:rPr>
                <w:b/>
                <w:bCs w:val="0"/>
              </w:rPr>
            </w:pPr>
            <w:r>
              <w:rPr>
                <w:b/>
                <w:bCs w:val="0"/>
              </w:rPr>
              <w:t>Turnaround Pilot Plan Grant</w:t>
            </w:r>
            <w:r w:rsidR="00B24A7C">
              <w:rPr>
                <w:b/>
                <w:bCs w:val="0"/>
              </w:rPr>
              <w:t xml:space="preserve"> </w:t>
            </w:r>
            <w:r w:rsidR="00461355" w:rsidRPr="00800ED3">
              <w:rPr>
                <w:b/>
                <w:bCs w:val="0"/>
              </w:rPr>
              <w:t>Contact Name:</w:t>
            </w:r>
          </w:p>
        </w:tc>
        <w:tc>
          <w:tcPr>
            <w:tcW w:w="5850" w:type="dxa"/>
          </w:tcPr>
          <w:p w14:paraId="29B4FBA1" w14:textId="05EBB02A" w:rsidR="00461355" w:rsidRPr="00800ED3" w:rsidRDefault="00461355" w:rsidP="00461355">
            <w:pPr>
              <w:spacing w:after="0" w:line="240" w:lineRule="auto"/>
              <w:rPr>
                <w:b/>
                <w:bCs w:val="0"/>
              </w:rPr>
            </w:pPr>
          </w:p>
        </w:tc>
      </w:tr>
      <w:tr w:rsidR="00461355" w:rsidRPr="00800ED3" w14:paraId="5D3F02FB" w14:textId="77777777" w:rsidTr="00153BBB">
        <w:trPr>
          <w:trHeight w:val="337"/>
        </w:trPr>
        <w:tc>
          <w:tcPr>
            <w:tcW w:w="3595" w:type="dxa"/>
            <w:shd w:val="clear" w:color="auto" w:fill="F2F2F2" w:themeFill="background1" w:themeFillShade="F2"/>
          </w:tcPr>
          <w:p w14:paraId="5AA1475E" w14:textId="0FE2D5D0" w:rsidR="00461355" w:rsidRPr="00800ED3" w:rsidRDefault="00461355" w:rsidP="00461355">
            <w:pPr>
              <w:spacing w:after="0" w:line="240" w:lineRule="auto"/>
            </w:pPr>
            <w:r w:rsidRPr="00800ED3">
              <w:rPr>
                <w:b/>
                <w:bCs w:val="0"/>
              </w:rPr>
              <w:t>Title:</w:t>
            </w:r>
          </w:p>
        </w:tc>
        <w:tc>
          <w:tcPr>
            <w:tcW w:w="5850" w:type="dxa"/>
          </w:tcPr>
          <w:p w14:paraId="47A3429B" w14:textId="77777777" w:rsidR="00461355" w:rsidRPr="00800ED3" w:rsidRDefault="00461355" w:rsidP="00461355">
            <w:pPr>
              <w:spacing w:after="0" w:line="240" w:lineRule="auto"/>
            </w:pPr>
          </w:p>
        </w:tc>
      </w:tr>
      <w:tr w:rsidR="00461355" w:rsidRPr="00800ED3" w14:paraId="4D16DEC0" w14:textId="77777777" w:rsidTr="00153BBB">
        <w:trPr>
          <w:trHeight w:val="337"/>
        </w:trPr>
        <w:tc>
          <w:tcPr>
            <w:tcW w:w="3595" w:type="dxa"/>
            <w:shd w:val="clear" w:color="auto" w:fill="F2F2F2" w:themeFill="background1" w:themeFillShade="F2"/>
          </w:tcPr>
          <w:p w14:paraId="2AA6EA0A" w14:textId="3D4B9437" w:rsidR="00461355" w:rsidRPr="00800ED3" w:rsidRDefault="00461355" w:rsidP="00461355">
            <w:pPr>
              <w:spacing w:after="0" w:line="240" w:lineRule="auto"/>
              <w:rPr>
                <w:b/>
                <w:bCs w:val="0"/>
              </w:rPr>
            </w:pPr>
            <w:r w:rsidRPr="00800ED3">
              <w:rPr>
                <w:b/>
                <w:bCs w:val="0"/>
              </w:rPr>
              <w:t>Phone #:</w:t>
            </w:r>
          </w:p>
        </w:tc>
        <w:tc>
          <w:tcPr>
            <w:tcW w:w="5850" w:type="dxa"/>
          </w:tcPr>
          <w:p w14:paraId="3585122B" w14:textId="71C08A24" w:rsidR="00461355" w:rsidRPr="00800ED3" w:rsidRDefault="00461355" w:rsidP="00461355">
            <w:pPr>
              <w:spacing w:after="0" w:line="240" w:lineRule="auto"/>
            </w:pPr>
          </w:p>
        </w:tc>
      </w:tr>
      <w:tr w:rsidR="00461355" w:rsidRPr="00800ED3" w14:paraId="37A90441" w14:textId="77777777" w:rsidTr="00153BBB">
        <w:trPr>
          <w:trHeight w:val="337"/>
        </w:trPr>
        <w:tc>
          <w:tcPr>
            <w:tcW w:w="3595" w:type="dxa"/>
            <w:shd w:val="clear" w:color="auto" w:fill="F2F2F2" w:themeFill="background1" w:themeFillShade="F2"/>
          </w:tcPr>
          <w:p w14:paraId="35316455" w14:textId="04F8457D" w:rsidR="00461355" w:rsidRPr="00800ED3" w:rsidRDefault="00461355" w:rsidP="00461355">
            <w:pPr>
              <w:spacing w:after="0" w:line="240" w:lineRule="auto"/>
              <w:rPr>
                <w:b/>
                <w:bCs w:val="0"/>
              </w:rPr>
            </w:pPr>
            <w:r w:rsidRPr="00800ED3">
              <w:rPr>
                <w:b/>
                <w:bCs w:val="0"/>
              </w:rPr>
              <w:t>Email Address:</w:t>
            </w:r>
          </w:p>
        </w:tc>
        <w:tc>
          <w:tcPr>
            <w:tcW w:w="5850" w:type="dxa"/>
          </w:tcPr>
          <w:p w14:paraId="166B9111" w14:textId="77777777" w:rsidR="00461355" w:rsidRPr="00800ED3" w:rsidRDefault="00461355" w:rsidP="00461355">
            <w:pPr>
              <w:spacing w:after="0" w:line="240" w:lineRule="auto"/>
            </w:pPr>
          </w:p>
        </w:tc>
      </w:tr>
    </w:tbl>
    <w:p w14:paraId="320C92F8" w14:textId="340E0601" w:rsidR="00461355" w:rsidRDefault="00461355" w:rsidP="00E53839">
      <w:pPr>
        <w:spacing w:after="0" w:line="240" w:lineRule="auto"/>
      </w:pPr>
    </w:p>
    <w:p w14:paraId="1909279C" w14:textId="3751E078" w:rsidR="00C71301" w:rsidRPr="00800ED3" w:rsidRDefault="00C71301" w:rsidP="00E53839">
      <w:pPr>
        <w:spacing w:after="0" w:line="240" w:lineRule="auto"/>
      </w:pPr>
      <w:r>
        <w:t>Provide the following for each turnaround pilot school.</w:t>
      </w:r>
    </w:p>
    <w:tbl>
      <w:tblPr>
        <w:tblStyle w:val="TableGrid"/>
        <w:tblW w:w="9445" w:type="dxa"/>
        <w:tblLayout w:type="fixed"/>
        <w:tblLook w:val="06A0" w:firstRow="1" w:lastRow="0" w:firstColumn="1" w:lastColumn="0" w:noHBand="1" w:noVBand="1"/>
      </w:tblPr>
      <w:tblGrid>
        <w:gridCol w:w="3595"/>
        <w:gridCol w:w="2610"/>
        <w:gridCol w:w="3240"/>
      </w:tblGrid>
      <w:tr w:rsidR="00A47F73" w:rsidRPr="00800ED3" w14:paraId="5A5B9F2B" w14:textId="04EA4852" w:rsidTr="000957C0">
        <w:trPr>
          <w:trHeight w:val="286"/>
        </w:trPr>
        <w:tc>
          <w:tcPr>
            <w:tcW w:w="3595" w:type="dxa"/>
            <w:shd w:val="clear" w:color="auto" w:fill="F2F2F2" w:themeFill="background1" w:themeFillShade="F2"/>
          </w:tcPr>
          <w:p w14:paraId="276EF0B6" w14:textId="64E09562" w:rsidR="00A47F73" w:rsidRPr="00800ED3" w:rsidRDefault="00A47F73" w:rsidP="00461355">
            <w:pPr>
              <w:spacing w:after="0" w:line="240" w:lineRule="auto"/>
              <w:rPr>
                <w:b/>
                <w:bCs w:val="0"/>
              </w:rPr>
            </w:pPr>
            <w:r w:rsidRPr="00800ED3">
              <w:rPr>
                <w:b/>
              </w:rPr>
              <w:t>School</w:t>
            </w:r>
            <w:r w:rsidR="001D7D93">
              <w:rPr>
                <w:b/>
              </w:rPr>
              <w:t xml:space="preserve"> Name</w:t>
            </w:r>
          </w:p>
        </w:tc>
        <w:tc>
          <w:tcPr>
            <w:tcW w:w="2610" w:type="dxa"/>
            <w:shd w:val="clear" w:color="auto" w:fill="F2F2F2" w:themeFill="background1" w:themeFillShade="F2"/>
          </w:tcPr>
          <w:p w14:paraId="66154DEE" w14:textId="77777777" w:rsidR="00A47F73" w:rsidRPr="00800ED3" w:rsidRDefault="00A47F73" w:rsidP="00461355">
            <w:pPr>
              <w:spacing w:after="0" w:line="240" w:lineRule="auto"/>
              <w:rPr>
                <w:b/>
                <w:bCs w:val="0"/>
              </w:rPr>
            </w:pPr>
            <w:r w:rsidRPr="00800ED3">
              <w:rPr>
                <w:b/>
              </w:rPr>
              <w:t>NCES#</w:t>
            </w:r>
          </w:p>
        </w:tc>
        <w:tc>
          <w:tcPr>
            <w:tcW w:w="3240" w:type="dxa"/>
            <w:shd w:val="clear" w:color="auto" w:fill="F2F2F2" w:themeFill="background1" w:themeFillShade="F2"/>
          </w:tcPr>
          <w:p w14:paraId="2AE5244B" w14:textId="2E92F5C0" w:rsidR="00A47F73" w:rsidRPr="00800ED3" w:rsidRDefault="00A47F73" w:rsidP="00461355">
            <w:pPr>
              <w:spacing w:after="0" w:line="240" w:lineRule="auto"/>
              <w:rPr>
                <w:b/>
              </w:rPr>
            </w:pPr>
            <w:r w:rsidRPr="00800ED3">
              <w:rPr>
                <w:b/>
              </w:rPr>
              <w:t xml:space="preserve">Allocation </w:t>
            </w:r>
            <w:r w:rsidR="001D7D93">
              <w:rPr>
                <w:b/>
              </w:rPr>
              <w:t>Amount</w:t>
            </w:r>
          </w:p>
        </w:tc>
      </w:tr>
      <w:tr w:rsidR="00A47F73" w:rsidRPr="00800ED3" w14:paraId="490F71C1" w14:textId="33AE150F" w:rsidTr="000957C0">
        <w:trPr>
          <w:trHeight w:val="286"/>
        </w:trPr>
        <w:tc>
          <w:tcPr>
            <w:tcW w:w="3595" w:type="dxa"/>
          </w:tcPr>
          <w:p w14:paraId="07F60A31" w14:textId="77777777" w:rsidR="00A47F73" w:rsidRPr="00800ED3" w:rsidRDefault="00A47F73" w:rsidP="00461355">
            <w:pPr>
              <w:spacing w:after="0" w:line="240" w:lineRule="auto"/>
            </w:pPr>
          </w:p>
        </w:tc>
        <w:tc>
          <w:tcPr>
            <w:tcW w:w="2610" w:type="dxa"/>
          </w:tcPr>
          <w:p w14:paraId="04F1BDEA" w14:textId="77777777" w:rsidR="00A47F73" w:rsidRPr="00800ED3" w:rsidRDefault="00A47F73" w:rsidP="00461355">
            <w:pPr>
              <w:spacing w:after="0" w:line="240" w:lineRule="auto"/>
            </w:pPr>
          </w:p>
        </w:tc>
        <w:tc>
          <w:tcPr>
            <w:tcW w:w="3240" w:type="dxa"/>
          </w:tcPr>
          <w:p w14:paraId="386AA2B0" w14:textId="77777777" w:rsidR="00A47F73" w:rsidRPr="00800ED3" w:rsidRDefault="00A47F73" w:rsidP="00461355">
            <w:pPr>
              <w:spacing w:after="0" w:line="240" w:lineRule="auto"/>
            </w:pPr>
          </w:p>
        </w:tc>
      </w:tr>
      <w:tr w:rsidR="00A47F73" w:rsidRPr="00800ED3" w14:paraId="1A351ABB" w14:textId="6DF0034A" w:rsidTr="000957C0">
        <w:trPr>
          <w:trHeight w:val="286"/>
        </w:trPr>
        <w:tc>
          <w:tcPr>
            <w:tcW w:w="3595" w:type="dxa"/>
          </w:tcPr>
          <w:p w14:paraId="708BD858" w14:textId="77777777" w:rsidR="00A47F73" w:rsidRPr="00800ED3" w:rsidRDefault="00A47F73" w:rsidP="00461355">
            <w:pPr>
              <w:spacing w:after="0" w:line="240" w:lineRule="auto"/>
            </w:pPr>
          </w:p>
        </w:tc>
        <w:tc>
          <w:tcPr>
            <w:tcW w:w="2610" w:type="dxa"/>
          </w:tcPr>
          <w:p w14:paraId="3FF7A300" w14:textId="77777777" w:rsidR="00A47F73" w:rsidRPr="00800ED3" w:rsidRDefault="00A47F73" w:rsidP="00461355">
            <w:pPr>
              <w:spacing w:after="0" w:line="240" w:lineRule="auto"/>
            </w:pPr>
          </w:p>
        </w:tc>
        <w:tc>
          <w:tcPr>
            <w:tcW w:w="3240" w:type="dxa"/>
          </w:tcPr>
          <w:p w14:paraId="2BBB276B" w14:textId="77777777" w:rsidR="00A47F73" w:rsidRPr="00800ED3" w:rsidRDefault="00A47F73" w:rsidP="00461355">
            <w:pPr>
              <w:spacing w:after="0" w:line="240" w:lineRule="auto"/>
            </w:pPr>
          </w:p>
        </w:tc>
      </w:tr>
    </w:tbl>
    <w:p w14:paraId="42B1FF9C" w14:textId="77777777" w:rsidR="007A5B64" w:rsidRPr="00800ED3" w:rsidRDefault="007A5B64">
      <w:pPr>
        <w:spacing w:after="0" w:line="240" w:lineRule="auto"/>
      </w:pPr>
    </w:p>
    <w:p w14:paraId="2DED8B2B" w14:textId="39B66E75" w:rsidR="00EC0B2F" w:rsidRPr="009A0B62" w:rsidRDefault="007A5B64" w:rsidP="00181CEA">
      <w:pPr>
        <w:pStyle w:val="Heading2"/>
      </w:pPr>
      <w:bookmarkStart w:id="16" w:name="_Hlk77599203"/>
      <w:bookmarkStart w:id="17" w:name="_Toc100816027"/>
      <w:r w:rsidRPr="009A0B62">
        <w:rPr>
          <w:rFonts w:eastAsia="Calibri"/>
        </w:rPr>
        <w:t>Section 2</w:t>
      </w:r>
      <w:bookmarkEnd w:id="16"/>
      <w:r w:rsidRPr="009A0B62">
        <w:rPr>
          <w:rFonts w:eastAsia="Calibri"/>
        </w:rPr>
        <w:t>:</w:t>
      </w:r>
      <w:r w:rsidR="009C09E3" w:rsidRPr="009A0B62">
        <w:rPr>
          <w:rFonts w:eastAsia="Calibri"/>
        </w:rPr>
        <w:t xml:space="preserve"> </w:t>
      </w:r>
      <w:r w:rsidRPr="009A0B62">
        <w:t>Program Details</w:t>
      </w:r>
      <w:bookmarkEnd w:id="17"/>
    </w:p>
    <w:bookmarkStart w:id="18" w:name="_Toc77674997"/>
    <w:p w14:paraId="4BDD3D52" w14:textId="2AA862B6" w:rsidR="009E3013" w:rsidRPr="00800ED3" w:rsidRDefault="00654B51" w:rsidP="00654B51">
      <w:pPr>
        <w:spacing w:after="0" w:line="240" w:lineRule="auto"/>
      </w:pPr>
      <w:r w:rsidRPr="00800ED3">
        <w:rPr>
          <w:noProof/>
        </w:rPr>
        <mc:AlternateContent>
          <mc:Choice Requires="wps">
            <w:drawing>
              <wp:anchor distT="45720" distB="45720" distL="114300" distR="114300" simplePos="0" relativeHeight="251658244" behindDoc="0" locked="0" layoutInCell="1" allowOverlap="1" wp14:anchorId="7B53486E" wp14:editId="4BF1D10B">
                <wp:simplePos x="0" y="0"/>
                <wp:positionH relativeFrom="column">
                  <wp:posOffset>15875</wp:posOffset>
                </wp:positionH>
                <wp:positionV relativeFrom="paragraph">
                  <wp:posOffset>887023</wp:posOffset>
                </wp:positionV>
                <wp:extent cx="5915025" cy="65151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1510"/>
                        </a:xfrm>
                        <a:prstGeom prst="rect">
                          <a:avLst/>
                        </a:prstGeom>
                        <a:solidFill>
                          <a:srgbClr val="FFFFFF"/>
                        </a:solidFill>
                        <a:ln w="9525">
                          <a:solidFill>
                            <a:srgbClr val="000000"/>
                          </a:solidFill>
                          <a:miter lim="800000"/>
                          <a:headEnd/>
                          <a:tailEnd/>
                        </a:ln>
                      </wps:spPr>
                      <wps:txbx>
                        <w:txbxContent>
                          <w:p w14:paraId="44BB240F" w14:textId="5425CCCB" w:rsidR="00C33383" w:rsidRDefault="00C3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3486E" id="_x0000_t202" coordsize="21600,21600" o:spt="202" path="m,l,21600r21600,l21600,xe">
                <v:stroke joinstyle="miter"/>
                <v:path gradientshapeok="t" o:connecttype="rect"/>
              </v:shapetype>
              <v:shape id="Text Box 2" o:spid="_x0000_s1026" type="#_x0000_t202" style="position:absolute;margin-left:1.25pt;margin-top:69.85pt;width:465.75pt;height:51.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">
                <v:textbox>
                  <w:txbxContent>
                    <w:p w14:paraId="44BB240F" w14:textId="5425CCCB" w:rsidR="00C33383" w:rsidRDefault="00C33383"/>
                  </w:txbxContent>
                </v:textbox>
                <w10:wrap type="square"/>
              </v:shape>
            </w:pict>
          </mc:Fallback>
        </mc:AlternateContent>
      </w:r>
      <w:r w:rsidR="009E3013" w:rsidRPr="00800ED3">
        <w:t>Describe the</w:t>
      </w:r>
      <w:r w:rsidR="001673F9" w:rsidRPr="00800ED3">
        <w:t xml:space="preserve"> </w:t>
      </w:r>
      <w:r w:rsidR="009E3013" w:rsidRPr="00800ED3">
        <w:t>process the district</w:t>
      </w:r>
      <w:r w:rsidR="00C71301">
        <w:t>,</w:t>
      </w:r>
      <w:r w:rsidR="005974EC">
        <w:t xml:space="preserve"> </w:t>
      </w:r>
      <w:r w:rsidR="000B425F" w:rsidRPr="00800ED3">
        <w:t>turnaround committe</w:t>
      </w:r>
      <w:r w:rsidR="00C71301">
        <w:t>e</w:t>
      </w:r>
      <w:r w:rsidR="001D7D93">
        <w:t>,</w:t>
      </w:r>
      <w:r w:rsidR="00C71301">
        <w:t xml:space="preserve"> </w:t>
      </w:r>
      <w:r w:rsidR="005974EC">
        <w:t xml:space="preserve">and </w:t>
      </w:r>
      <w:r w:rsidR="00A67840" w:rsidRPr="00800ED3">
        <w:t>turnaround expert</w:t>
      </w:r>
      <w:r w:rsidR="00A67840">
        <w:t xml:space="preserve"> </w:t>
      </w:r>
      <w:r w:rsidR="00C71301">
        <w:t>will use</w:t>
      </w:r>
      <w:r w:rsidR="000B425F" w:rsidRPr="00800ED3">
        <w:t xml:space="preserve"> to monitor </w:t>
      </w:r>
      <w:r w:rsidR="00210218" w:rsidRPr="00800ED3">
        <w:t xml:space="preserve">the turnaround pilot </w:t>
      </w:r>
      <w:r w:rsidR="001673F9" w:rsidRPr="00800ED3">
        <w:t>school</w:t>
      </w:r>
      <w:r w:rsidR="00153BBB">
        <w:t xml:space="preserve">(s) </w:t>
      </w:r>
      <w:r w:rsidR="001673F9" w:rsidRPr="00800ED3">
        <w:t>receiving 1003 school improvement funds for</w:t>
      </w:r>
      <w:r w:rsidR="009E3013" w:rsidRPr="00800ED3">
        <w:t xml:space="preserve"> implementation and effectiveness </w:t>
      </w:r>
      <w:r w:rsidR="001673F9" w:rsidRPr="00800ED3">
        <w:t xml:space="preserve">of </w:t>
      </w:r>
      <w:r w:rsidR="00210218" w:rsidRPr="00800ED3">
        <w:t>the turnaround</w:t>
      </w:r>
      <w:r w:rsidR="001673F9" w:rsidRPr="00800ED3">
        <w:t xml:space="preserve"> plan</w:t>
      </w:r>
      <w:r w:rsidR="004E7DFF" w:rsidRPr="00800ED3">
        <w:t xml:space="preserve"> </w:t>
      </w:r>
      <w:r w:rsidR="001673F9" w:rsidRPr="00800ED3">
        <w:t xml:space="preserve">and additional actions that will be taken to modify and/or adjust the </w:t>
      </w:r>
      <w:r w:rsidR="006115F7" w:rsidRPr="00800ED3">
        <w:t xml:space="preserve">plan </w:t>
      </w:r>
      <w:r w:rsidR="001673F9" w:rsidRPr="00800ED3">
        <w:t>if progress is not being made</w:t>
      </w:r>
      <w:r w:rsidR="00597B71" w:rsidRPr="00800ED3">
        <w:t>.</w:t>
      </w:r>
      <w:r w:rsidR="00E6463F" w:rsidRPr="00800ED3">
        <w:rPr>
          <w:vertAlign w:val="superscript"/>
        </w:rPr>
        <w:t>6</w:t>
      </w:r>
      <w:r w:rsidR="00AB4709" w:rsidRPr="00800ED3">
        <w:rPr>
          <w:vertAlign w:val="superscript"/>
        </w:rPr>
        <w:t xml:space="preserve">    </w:t>
      </w:r>
    </w:p>
    <w:p w14:paraId="705A8046" w14:textId="484F70D4" w:rsidR="00C71301" w:rsidRDefault="00C71301" w:rsidP="001D7D93">
      <w:pPr>
        <w:spacing w:after="0" w:line="240" w:lineRule="auto"/>
      </w:pPr>
    </w:p>
    <w:p w14:paraId="69428599" w14:textId="726A23F9" w:rsidR="00E53839" w:rsidRPr="00800ED3" w:rsidRDefault="00FC5403" w:rsidP="001D7D93">
      <w:pPr>
        <w:spacing w:after="0" w:line="240" w:lineRule="auto"/>
      </w:pPr>
      <w:r w:rsidRPr="00800ED3">
        <w:t xml:space="preserve">Describe the rigorous review process the </w:t>
      </w:r>
      <w:r w:rsidR="002B0342" w:rsidRPr="00800ED3">
        <w:t>district</w:t>
      </w:r>
      <w:r w:rsidR="004E7DFF" w:rsidRPr="00800ED3">
        <w:t xml:space="preserve">, </w:t>
      </w:r>
      <w:r w:rsidR="00153BBB" w:rsidRPr="00800ED3">
        <w:t>turnaround committee</w:t>
      </w:r>
      <w:r w:rsidR="00463681">
        <w:t>,</w:t>
      </w:r>
      <w:r w:rsidR="00153BBB">
        <w:t xml:space="preserve"> and</w:t>
      </w:r>
      <w:r w:rsidR="00153BBB" w:rsidRPr="00800ED3">
        <w:t xml:space="preserve"> </w:t>
      </w:r>
      <w:r w:rsidR="004E7DFF" w:rsidRPr="00800ED3">
        <w:t xml:space="preserve">turnaround expert </w:t>
      </w:r>
      <w:r w:rsidRPr="00800ED3">
        <w:t xml:space="preserve">will use to recruit, screen, select, and evaluate </w:t>
      </w:r>
      <w:r w:rsidR="004E7DFF" w:rsidRPr="00800ED3">
        <w:t>a</w:t>
      </w:r>
      <w:r w:rsidRPr="00800ED3">
        <w:t xml:space="preserve">ny external partners </w:t>
      </w:r>
      <w:r w:rsidR="00610574">
        <w:t>(</w:t>
      </w:r>
      <w:r w:rsidR="00D36492">
        <w:t xml:space="preserve">with the exception of the turnaround expert under contract for the </w:t>
      </w:r>
      <w:r w:rsidR="00016D01">
        <w:t xml:space="preserve">School </w:t>
      </w:r>
      <w:r w:rsidR="00D36492">
        <w:t xml:space="preserve">Turnaround Pilot Program) </w:t>
      </w:r>
      <w:r w:rsidR="0013208E" w:rsidRPr="00800ED3">
        <w:t xml:space="preserve">funded by this grant.  </w:t>
      </w:r>
      <w:bookmarkStart w:id="19" w:name="_Hlk77601839"/>
      <w:r w:rsidR="002B0342" w:rsidRPr="00800ED3">
        <w:t xml:space="preserve">Please write N/A if the </w:t>
      </w:r>
      <w:r w:rsidR="005974EC">
        <w:t>school</w:t>
      </w:r>
      <w:r w:rsidR="002B0342" w:rsidRPr="00800ED3">
        <w:t xml:space="preserve"> will not use </w:t>
      </w:r>
      <w:r w:rsidR="00210218" w:rsidRPr="00800ED3">
        <w:t>TP</w:t>
      </w:r>
      <w:r w:rsidR="00016D01">
        <w:t>P</w:t>
      </w:r>
      <w:r w:rsidR="00210218" w:rsidRPr="00800ED3">
        <w:t>G</w:t>
      </w:r>
      <w:r w:rsidR="002B0342" w:rsidRPr="00800ED3">
        <w:t xml:space="preserve"> funds to partner with external partners.</w:t>
      </w:r>
      <w:bookmarkEnd w:id="18"/>
      <w:r w:rsidR="006D067A" w:rsidRPr="00800ED3">
        <w:rPr>
          <w:vertAlign w:val="superscript"/>
        </w:rPr>
        <w:t>7</w:t>
      </w:r>
      <w:r w:rsidR="00220184" w:rsidRPr="00800ED3">
        <w:tab/>
      </w:r>
    </w:p>
    <w:bookmarkStart w:id="20" w:name="_Toc77674998"/>
    <w:bookmarkStart w:id="21" w:name="_Toc77758497"/>
    <w:bookmarkStart w:id="22" w:name="_Toc77759277"/>
    <w:bookmarkStart w:id="23" w:name="_Toc77759515"/>
    <w:bookmarkStart w:id="24" w:name="_Toc77760365"/>
    <w:bookmarkStart w:id="25" w:name="_Toc100074752"/>
    <w:bookmarkStart w:id="26" w:name="_Toc100816028"/>
    <w:bookmarkStart w:id="27" w:name="_Toc61004876"/>
    <w:bookmarkStart w:id="28" w:name="_Toc61004941"/>
    <w:bookmarkStart w:id="29" w:name="_Toc62494256"/>
    <w:bookmarkStart w:id="30" w:name="_Hlk77599086"/>
    <w:bookmarkEnd w:id="19"/>
    <w:p w14:paraId="7B50C15D" w14:textId="2AEB58B6" w:rsidR="00E53839" w:rsidRPr="00800ED3" w:rsidRDefault="00E6463F" w:rsidP="001D7D93">
      <w:pPr>
        <w:pStyle w:val="Heading3"/>
        <w:spacing w:before="0" w:line="720" w:lineRule="auto"/>
        <w:rPr>
          <w:rFonts w:ascii="Open Sans" w:eastAsia="Calibri" w:hAnsi="Open Sans" w:cs="Open Sans"/>
          <w:i/>
          <w:iCs/>
          <w:color w:val="1B365D" w:themeColor="text1"/>
          <w:sz w:val="28"/>
          <w:szCs w:val="28"/>
        </w:rPr>
      </w:pPr>
      <w:r w:rsidRPr="00800ED3">
        <w:rPr>
          <w:rFonts w:ascii="Open Sans" w:hAnsi="Open Sans" w:cs="Open Sans"/>
          <w:noProof/>
        </w:rPr>
        <w:lastRenderedPageBreak/>
        <mc:AlternateContent>
          <mc:Choice Requires="wps">
            <w:drawing>
              <wp:anchor distT="0" distB="0" distL="114300" distR="114300" simplePos="0" relativeHeight="251658241" behindDoc="0" locked="0" layoutInCell="1" allowOverlap="1" wp14:anchorId="56151244" wp14:editId="3C1B55FD">
                <wp:simplePos x="0" y="0"/>
                <wp:positionH relativeFrom="column">
                  <wp:posOffset>9525</wp:posOffset>
                </wp:positionH>
                <wp:positionV relativeFrom="paragraph">
                  <wp:posOffset>60325</wp:posOffset>
                </wp:positionV>
                <wp:extent cx="5924550" cy="552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924550" cy="552450"/>
                        </a:xfrm>
                        <a:prstGeom prst="rect">
                          <a:avLst/>
                        </a:prstGeom>
                        <a:solidFill>
                          <a:schemeClr val="lt1"/>
                        </a:solidFill>
                        <a:ln w="6350">
                          <a:solidFill>
                            <a:prstClr val="black"/>
                          </a:solidFill>
                        </a:ln>
                      </wps:spPr>
                      <wps:txbx>
                        <w:txbxContent>
                          <w:p w14:paraId="72301A63" w14:textId="77777777" w:rsidR="00C33383" w:rsidRDefault="00C33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51244" id="_x0000_s1027" type="#_x0000_t202" style="position:absolute;margin-left:.75pt;margin-top:4.75pt;width:466.5pt;height: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" fillcolor="white [3201]" strokeweight=".5pt">
                <v:textbox>
                  <w:txbxContent>
                    <w:p w14:paraId="72301A63" w14:textId="77777777" w:rsidR="00C33383" w:rsidRDefault="00C33383"/>
                  </w:txbxContent>
                </v:textbox>
              </v:shape>
            </w:pict>
          </mc:Fallback>
        </mc:AlternateContent>
      </w:r>
      <w:bookmarkEnd w:id="20"/>
      <w:bookmarkEnd w:id="21"/>
      <w:bookmarkEnd w:id="22"/>
      <w:bookmarkEnd w:id="23"/>
      <w:bookmarkEnd w:id="24"/>
      <w:bookmarkEnd w:id="25"/>
      <w:bookmarkEnd w:id="26"/>
    </w:p>
    <w:p w14:paraId="43B5C58F" w14:textId="53B6E14C" w:rsidR="00E53839" w:rsidRPr="00800ED3" w:rsidRDefault="00E53839" w:rsidP="001D7D93">
      <w:pPr>
        <w:spacing w:after="0" w:line="240" w:lineRule="auto"/>
        <w:rPr>
          <w:vertAlign w:val="superscript"/>
        </w:rPr>
      </w:pPr>
      <w:r w:rsidRPr="00800ED3">
        <w:t xml:space="preserve">Describe how the </w:t>
      </w:r>
      <w:r w:rsidR="002B0342" w:rsidRPr="00800ED3">
        <w:t>district</w:t>
      </w:r>
      <w:r w:rsidRPr="00800ED3">
        <w:t xml:space="preserve"> will align </w:t>
      </w:r>
      <w:r w:rsidR="00DF587F">
        <w:t>f</w:t>
      </w:r>
      <w:r w:rsidRPr="00800ED3">
        <w:t xml:space="preserve">ederal, </w:t>
      </w:r>
      <w:r w:rsidR="00DF587F">
        <w:t>s</w:t>
      </w:r>
      <w:r w:rsidRPr="00800ED3">
        <w:t xml:space="preserve">tate and local resources to </w:t>
      </w:r>
      <w:r w:rsidR="00210218" w:rsidRPr="00800ED3">
        <w:t>assist in carrying</w:t>
      </w:r>
      <w:r w:rsidRPr="00800ED3">
        <w:t xml:space="preserve"> out the activities</w:t>
      </w:r>
      <w:r w:rsidR="00210218" w:rsidRPr="00800ED3">
        <w:t xml:space="preserve"> </w:t>
      </w:r>
      <w:r w:rsidRPr="00800ED3">
        <w:t xml:space="preserve">supported with </w:t>
      </w:r>
      <w:r w:rsidR="00210218" w:rsidRPr="00800ED3">
        <w:t>the TP</w:t>
      </w:r>
      <w:r w:rsidR="00E24B07">
        <w:t>P</w:t>
      </w:r>
      <w:r w:rsidR="00210218" w:rsidRPr="00800ED3">
        <w:t>G</w:t>
      </w:r>
      <w:r w:rsidRPr="00800ED3">
        <w:t xml:space="preserve"> funds</w:t>
      </w:r>
      <w:r w:rsidR="00AB4709" w:rsidRPr="00800ED3">
        <w:t xml:space="preserve"> </w:t>
      </w:r>
      <w:r w:rsidR="00C148F2" w:rsidRPr="00800ED3">
        <w:t>and to address resource inequities</w:t>
      </w:r>
      <w:r w:rsidR="00210218" w:rsidRPr="00800ED3">
        <w:t xml:space="preserve"> in the turnaround pilot school(s).</w:t>
      </w:r>
      <w:r w:rsidR="006D067A" w:rsidRPr="00800ED3">
        <w:rPr>
          <w:vertAlign w:val="superscript"/>
        </w:rPr>
        <w:t>8</w:t>
      </w:r>
    </w:p>
    <w:p w14:paraId="26467E84" w14:textId="09971F86" w:rsidR="00E53839" w:rsidRPr="00800ED3" w:rsidRDefault="00E53839" w:rsidP="001D7D93">
      <w:pPr>
        <w:spacing w:after="0"/>
      </w:pPr>
      <w:r w:rsidRPr="00800ED3">
        <w:rPr>
          <w:noProof/>
        </w:rPr>
        <mc:AlternateContent>
          <mc:Choice Requires="wps">
            <w:drawing>
              <wp:anchor distT="0" distB="0" distL="114300" distR="114300" simplePos="0" relativeHeight="251658243" behindDoc="0" locked="0" layoutInCell="1" allowOverlap="1" wp14:anchorId="05A11413" wp14:editId="36BDB8BD">
                <wp:simplePos x="0" y="0"/>
                <wp:positionH relativeFrom="column">
                  <wp:posOffset>9525</wp:posOffset>
                </wp:positionH>
                <wp:positionV relativeFrom="paragraph">
                  <wp:posOffset>132080</wp:posOffset>
                </wp:positionV>
                <wp:extent cx="5924550" cy="609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924550" cy="609600"/>
                        </a:xfrm>
                        <a:prstGeom prst="rect">
                          <a:avLst/>
                        </a:prstGeom>
                        <a:solidFill>
                          <a:schemeClr val="lt1"/>
                        </a:solidFill>
                        <a:ln w="6350">
                          <a:solidFill>
                            <a:prstClr val="black"/>
                          </a:solidFill>
                        </a:ln>
                      </wps:spPr>
                      <wps:txbx>
                        <w:txbxContent>
                          <w:p w14:paraId="5D7AFB82" w14:textId="77777777" w:rsidR="00C33383" w:rsidRDefault="00C33383" w:rsidP="000957C0">
                            <w:pPr>
                              <w:ind w:right="-1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11413" id="Text Box 5" o:spid="_x0000_s1028" type="#_x0000_t202" style="position:absolute;margin-left:.75pt;margin-top:10.4pt;width:466.5pt;height: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x2OQIAAIM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" fillcolor="white [3201]" strokeweight=".5pt">
                <v:textbox>
                  <w:txbxContent>
                    <w:p w14:paraId="5D7AFB82" w14:textId="77777777" w:rsidR="00C33383" w:rsidRDefault="00C33383" w:rsidP="000957C0">
                      <w:pPr>
                        <w:ind w:right="-150"/>
                      </w:pPr>
                    </w:p>
                  </w:txbxContent>
                </v:textbox>
              </v:shape>
            </w:pict>
          </mc:Fallback>
        </mc:AlternateContent>
      </w:r>
    </w:p>
    <w:p w14:paraId="367CE84F" w14:textId="4D4F526B" w:rsidR="002001F6" w:rsidRPr="00800ED3" w:rsidRDefault="002001F6" w:rsidP="002001F6">
      <w:pPr>
        <w:spacing w:after="0" w:line="240" w:lineRule="auto"/>
      </w:pPr>
      <w:r w:rsidRPr="00800ED3">
        <w:t xml:space="preserve">Describe the </w:t>
      </w:r>
      <w:r w:rsidR="002B0342" w:rsidRPr="00800ED3">
        <w:t>district’s</w:t>
      </w:r>
      <w:r w:rsidRPr="00800ED3">
        <w:t xml:space="preserve"> process to periodically review resource allocation</w:t>
      </w:r>
      <w:r w:rsidR="00153BBB">
        <w:t>s</w:t>
      </w:r>
      <w:r w:rsidRPr="00800ED3">
        <w:t xml:space="preserve"> to support school improvement</w:t>
      </w:r>
      <w:r w:rsidR="002B0342" w:rsidRPr="00800ED3">
        <w:t>.</w:t>
      </w:r>
      <w:r w:rsidR="006D067A" w:rsidRPr="00800ED3">
        <w:rPr>
          <w:vertAlign w:val="superscript"/>
        </w:rPr>
        <w:t>9</w:t>
      </w:r>
      <w:r w:rsidR="00AB4709" w:rsidRPr="00800ED3">
        <w:rPr>
          <w:vertAlign w:val="superscript"/>
        </w:rPr>
        <w:t xml:space="preserve">     </w:t>
      </w:r>
    </w:p>
    <w:p w14:paraId="34F2738A" w14:textId="136288E9" w:rsidR="002001F6" w:rsidRPr="00800ED3" w:rsidRDefault="002001F6" w:rsidP="00E53839">
      <w:pPr>
        <w:spacing w:after="0" w:line="240" w:lineRule="auto"/>
      </w:pPr>
    </w:p>
    <w:p w14:paraId="3E48AD48" w14:textId="0DD9A76D" w:rsidR="00E53839" w:rsidRPr="00800ED3" w:rsidRDefault="3E4D432C" w:rsidP="003F7448">
      <w:pPr>
        <w:spacing w:after="0" w:line="240" w:lineRule="auto"/>
        <w:rPr>
          <w:vertAlign w:val="superscript"/>
        </w:rPr>
      </w:pPr>
      <w:bookmarkStart w:id="31" w:name="_Hlk98520347"/>
      <w:r>
        <w:t xml:space="preserve">Describe how the </w:t>
      </w:r>
      <w:r w:rsidR="32CD0B0F">
        <w:t xml:space="preserve">district </w:t>
      </w:r>
      <w:r>
        <w:t xml:space="preserve">will modify </w:t>
      </w:r>
      <w:r w:rsidR="41D3A133">
        <w:t>or implement new</w:t>
      </w:r>
      <w:r>
        <w:t xml:space="preserve"> practices and policies </w:t>
      </w:r>
      <w:r w:rsidR="4317FA91">
        <w:t>to</w:t>
      </w:r>
      <w:r>
        <w:t xml:space="preserve"> provide operational flexibility that enables full and effective implementation </w:t>
      </w:r>
      <w:r w:rsidR="38E2199D">
        <w:t xml:space="preserve">of the turnaround </w:t>
      </w:r>
      <w:r>
        <w:t>plan</w:t>
      </w:r>
      <w:r w:rsidR="0478FFA8" w:rsidRPr="0308E1D5">
        <w:rPr>
          <w:vertAlign w:val="superscript"/>
        </w:rPr>
        <w:t xml:space="preserve"> </w:t>
      </w:r>
      <w:r w:rsidR="35C882B4">
        <w:t>for the pilot school(s).</w:t>
      </w:r>
      <w:r w:rsidR="161241B0" w:rsidRPr="0308E1D5">
        <w:rPr>
          <w:vertAlign w:val="superscript"/>
        </w:rPr>
        <w:t>9</w:t>
      </w:r>
    </w:p>
    <w:bookmarkEnd w:id="31"/>
    <w:p w14:paraId="4A0E330F" w14:textId="5CD6075C" w:rsidR="00E53839" w:rsidRPr="00800ED3" w:rsidRDefault="00E53839" w:rsidP="00E53839">
      <w:r w:rsidRPr="00800ED3">
        <w:rPr>
          <w:noProof/>
        </w:rPr>
        <mc:AlternateContent>
          <mc:Choice Requires="wps">
            <w:drawing>
              <wp:anchor distT="0" distB="0" distL="114300" distR="114300" simplePos="0" relativeHeight="251658242" behindDoc="0" locked="0" layoutInCell="1" allowOverlap="1" wp14:anchorId="447B9065" wp14:editId="0C0F2545">
                <wp:simplePos x="0" y="0"/>
                <wp:positionH relativeFrom="column">
                  <wp:posOffset>9525</wp:posOffset>
                </wp:positionH>
                <wp:positionV relativeFrom="paragraph">
                  <wp:posOffset>120650</wp:posOffset>
                </wp:positionV>
                <wp:extent cx="5819775" cy="542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819775" cy="542925"/>
                        </a:xfrm>
                        <a:prstGeom prst="rect">
                          <a:avLst/>
                        </a:prstGeom>
                        <a:solidFill>
                          <a:schemeClr val="lt1"/>
                        </a:solidFill>
                        <a:ln w="6350">
                          <a:solidFill>
                            <a:prstClr val="black"/>
                          </a:solidFill>
                        </a:ln>
                      </wps:spPr>
                      <wps:txbx>
                        <w:txbxContent>
                          <w:p w14:paraId="33542C39" w14:textId="77777777" w:rsidR="00C33383" w:rsidRDefault="00C33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B9065" id="Text Box 4" o:spid="_x0000_s1029" type="#_x0000_t202" style="position:absolute;margin-left:.75pt;margin-top:9.5pt;width:458.2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gDPQIAAIM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" fillcolor="white [3201]" strokeweight=".5pt">
                <v:textbox>
                  <w:txbxContent>
                    <w:p w14:paraId="33542C39" w14:textId="77777777" w:rsidR="00C33383" w:rsidRDefault="00C33383"/>
                  </w:txbxContent>
                </v:textbox>
              </v:shape>
            </w:pict>
          </mc:Fallback>
        </mc:AlternateContent>
      </w:r>
    </w:p>
    <w:p w14:paraId="7B6A80FA" w14:textId="77777777" w:rsidR="00E53839" w:rsidRPr="00800ED3" w:rsidRDefault="00E53839">
      <w:pPr>
        <w:pStyle w:val="Heading3"/>
        <w:spacing w:before="0" w:line="240" w:lineRule="auto"/>
        <w:rPr>
          <w:rFonts w:ascii="Open Sans" w:eastAsia="Calibri" w:hAnsi="Open Sans" w:cs="Open Sans"/>
          <w:b w:val="0"/>
          <w:bCs/>
          <w:color w:val="1B365D" w:themeColor="text1"/>
          <w:sz w:val="28"/>
          <w:szCs w:val="28"/>
        </w:rPr>
      </w:pPr>
    </w:p>
    <w:p w14:paraId="01E92A65" w14:textId="14552338" w:rsidR="00E53839" w:rsidRPr="00800ED3" w:rsidRDefault="00E53839">
      <w:pPr>
        <w:pStyle w:val="Heading3"/>
        <w:spacing w:before="0" w:line="240" w:lineRule="auto"/>
        <w:rPr>
          <w:rFonts w:ascii="Open Sans" w:eastAsia="Calibri" w:hAnsi="Open Sans" w:cs="Open Sans"/>
          <w:i/>
          <w:iCs/>
          <w:color w:val="1B365D" w:themeColor="text1"/>
          <w:sz w:val="28"/>
          <w:szCs w:val="28"/>
        </w:rPr>
      </w:pPr>
    </w:p>
    <w:p w14:paraId="4A3BF968" w14:textId="2DF11FA7" w:rsidR="00C57F2A" w:rsidRPr="00800ED3" w:rsidRDefault="00C57F2A" w:rsidP="00821FAB">
      <w:pPr>
        <w:spacing w:after="160" w:line="259" w:lineRule="auto"/>
        <w:rPr>
          <w:rFonts w:eastAsia="Calibri"/>
          <w:bCs w:val="0"/>
          <w:color w:val="002060"/>
          <w:sz w:val="28"/>
          <w:szCs w:val="28"/>
        </w:rPr>
      </w:pPr>
      <w:bookmarkStart w:id="32" w:name="_Hlk98520636"/>
    </w:p>
    <w:bookmarkEnd w:id="32"/>
    <w:p w14:paraId="04D5AE51" w14:textId="455A87C3" w:rsidR="00C57F2A" w:rsidRPr="00800ED3" w:rsidRDefault="00C57F2A" w:rsidP="00821FAB">
      <w:pPr>
        <w:spacing w:after="160" w:line="259" w:lineRule="auto"/>
        <w:rPr>
          <w:rFonts w:eastAsia="Calibri"/>
          <w:bCs w:val="0"/>
          <w:color w:val="002060"/>
          <w:sz w:val="28"/>
          <w:szCs w:val="28"/>
        </w:rPr>
      </w:pPr>
    </w:p>
    <w:p w14:paraId="00C4DC26" w14:textId="4EA93061" w:rsidR="00C57F2A" w:rsidRPr="00800ED3" w:rsidRDefault="00C57F2A" w:rsidP="00C57F2A">
      <w:pPr>
        <w:spacing w:after="160" w:line="259" w:lineRule="auto"/>
        <w:jc w:val="center"/>
        <w:rPr>
          <w:rFonts w:eastAsia="Calibri"/>
          <w:b/>
          <w:color w:val="002060"/>
          <w:sz w:val="28"/>
          <w:szCs w:val="28"/>
        </w:rPr>
      </w:pPr>
    </w:p>
    <w:p w14:paraId="3F3FDA29" w14:textId="77777777" w:rsidR="00C57F2A" w:rsidRPr="00800ED3" w:rsidRDefault="00C57F2A" w:rsidP="00C57F2A">
      <w:pPr>
        <w:spacing w:after="160" w:line="259" w:lineRule="auto"/>
        <w:jc w:val="center"/>
        <w:rPr>
          <w:rFonts w:eastAsia="Calibri"/>
          <w:b/>
          <w:color w:val="002060"/>
          <w:sz w:val="28"/>
          <w:szCs w:val="28"/>
        </w:rPr>
      </w:pPr>
    </w:p>
    <w:p w14:paraId="34045306" w14:textId="77777777" w:rsidR="00C57F2A" w:rsidRPr="00800ED3" w:rsidRDefault="00C57F2A" w:rsidP="00C57F2A">
      <w:pPr>
        <w:spacing w:after="160" w:line="259" w:lineRule="auto"/>
        <w:jc w:val="center"/>
        <w:rPr>
          <w:rFonts w:eastAsia="Calibri"/>
          <w:b/>
          <w:color w:val="002060"/>
          <w:sz w:val="28"/>
          <w:szCs w:val="28"/>
        </w:rPr>
      </w:pPr>
    </w:p>
    <w:p w14:paraId="6C8C5B44" w14:textId="77777777" w:rsidR="00C57F2A" w:rsidRPr="00800ED3" w:rsidRDefault="00C57F2A" w:rsidP="00C57F2A">
      <w:pPr>
        <w:spacing w:after="160" w:line="259" w:lineRule="auto"/>
        <w:jc w:val="center"/>
        <w:rPr>
          <w:rFonts w:eastAsia="Calibri"/>
          <w:b/>
          <w:color w:val="002060"/>
          <w:sz w:val="28"/>
          <w:szCs w:val="28"/>
        </w:rPr>
      </w:pPr>
    </w:p>
    <w:p w14:paraId="1F8F1684" w14:textId="77777777" w:rsidR="00C57F2A" w:rsidRPr="00800ED3" w:rsidRDefault="00C57F2A" w:rsidP="00C57F2A">
      <w:pPr>
        <w:spacing w:after="160" w:line="259" w:lineRule="auto"/>
        <w:jc w:val="center"/>
        <w:rPr>
          <w:rFonts w:eastAsia="Calibri"/>
          <w:b/>
          <w:color w:val="002060"/>
          <w:sz w:val="28"/>
          <w:szCs w:val="28"/>
        </w:rPr>
      </w:pPr>
    </w:p>
    <w:p w14:paraId="2090B6CB" w14:textId="77777777" w:rsidR="00C57F2A" w:rsidRPr="00800ED3" w:rsidRDefault="00C57F2A" w:rsidP="00C57F2A">
      <w:pPr>
        <w:spacing w:after="160" w:line="259" w:lineRule="auto"/>
        <w:jc w:val="center"/>
        <w:rPr>
          <w:rFonts w:eastAsia="Calibri"/>
          <w:b/>
          <w:color w:val="002060"/>
          <w:sz w:val="28"/>
          <w:szCs w:val="28"/>
        </w:rPr>
      </w:pPr>
    </w:p>
    <w:p w14:paraId="6301F568" w14:textId="77777777" w:rsidR="009C09E3" w:rsidRPr="00800ED3" w:rsidRDefault="009C09E3" w:rsidP="009C09E3">
      <w:pPr>
        <w:spacing w:after="160" w:line="259" w:lineRule="auto"/>
        <w:rPr>
          <w:rFonts w:eastAsia="Calibri"/>
          <w:b/>
          <w:color w:val="002060"/>
          <w:sz w:val="28"/>
          <w:szCs w:val="28"/>
        </w:rPr>
      </w:pPr>
    </w:p>
    <w:p w14:paraId="3D872054" w14:textId="77777777" w:rsidR="009C09E3" w:rsidRPr="00800ED3" w:rsidRDefault="009C09E3" w:rsidP="009C09E3">
      <w:pPr>
        <w:spacing w:after="160" w:line="259" w:lineRule="auto"/>
        <w:jc w:val="center"/>
        <w:rPr>
          <w:rFonts w:eastAsia="Calibri"/>
          <w:b/>
          <w:color w:val="002060"/>
          <w:sz w:val="28"/>
          <w:szCs w:val="28"/>
        </w:rPr>
      </w:pPr>
    </w:p>
    <w:p w14:paraId="4D5101CC" w14:textId="4FAB8A77" w:rsidR="001B7969" w:rsidRDefault="001B7969" w:rsidP="009A0B62">
      <w:pPr>
        <w:pStyle w:val="Heading1"/>
        <w:rPr>
          <w:color w:val="1B365D" w:themeColor="text1"/>
          <w:sz w:val="40"/>
          <w:szCs w:val="40"/>
        </w:rPr>
      </w:pPr>
    </w:p>
    <w:p w14:paraId="02EBD246" w14:textId="2BEE6F25" w:rsidR="001B41A4" w:rsidRDefault="001B41A4" w:rsidP="001B41A4"/>
    <w:p w14:paraId="752A9C42" w14:textId="77777777" w:rsidR="001B41A4" w:rsidRPr="001B41A4" w:rsidRDefault="001B41A4" w:rsidP="001B41A4"/>
    <w:p w14:paraId="4256E5B1" w14:textId="0A43278D" w:rsidR="00C57F2A" w:rsidRPr="009A0B62" w:rsidRDefault="00C57F2A" w:rsidP="009A0B62">
      <w:pPr>
        <w:pStyle w:val="Heading1"/>
        <w:rPr>
          <w:rFonts w:eastAsia="Times New Roman"/>
          <w:color w:val="1B365D" w:themeColor="text1"/>
          <w:sz w:val="40"/>
          <w:szCs w:val="40"/>
        </w:rPr>
      </w:pPr>
      <w:bookmarkStart w:id="33" w:name="_Toc100816029"/>
      <w:r w:rsidRPr="009A0B62">
        <w:rPr>
          <w:color w:val="1B365D" w:themeColor="text1"/>
          <w:sz w:val="40"/>
          <w:szCs w:val="40"/>
        </w:rPr>
        <w:lastRenderedPageBreak/>
        <w:t>School Level Application</w:t>
      </w:r>
      <w:bookmarkEnd w:id="33"/>
    </w:p>
    <w:p w14:paraId="1AB69770" w14:textId="293282AA" w:rsidR="00C57F2A" w:rsidRPr="00800ED3" w:rsidRDefault="00C57F2A" w:rsidP="00C57F2A">
      <w:pPr>
        <w:spacing w:after="160" w:line="259" w:lineRule="auto"/>
        <w:rPr>
          <w:rFonts w:eastAsia="Calibri"/>
          <w:bCs w:val="0"/>
        </w:rPr>
      </w:pPr>
      <w:r w:rsidRPr="00800ED3">
        <w:rPr>
          <w:rFonts w:eastAsia="Calibri"/>
          <w:bCs w:val="0"/>
        </w:rPr>
        <w:t xml:space="preserve">Each school must complete all sections of the application below.  </w:t>
      </w:r>
      <w:r w:rsidR="005974EC">
        <w:rPr>
          <w:rFonts w:eastAsia="Calibri"/>
          <w:bCs w:val="0"/>
        </w:rPr>
        <w:t>The s</w:t>
      </w:r>
      <w:r w:rsidRPr="00800ED3">
        <w:rPr>
          <w:rFonts w:eastAsia="Calibri"/>
          <w:bCs w:val="0"/>
        </w:rPr>
        <w:t>chool level grant application</w:t>
      </w:r>
      <w:r w:rsidR="009D2767">
        <w:rPr>
          <w:rFonts w:eastAsia="Calibri"/>
          <w:bCs w:val="0"/>
        </w:rPr>
        <w:t xml:space="preserve"> </w:t>
      </w:r>
      <w:r w:rsidR="004E7DFF" w:rsidRPr="00800ED3">
        <w:rPr>
          <w:rFonts w:eastAsia="Calibri"/>
          <w:bCs w:val="0"/>
        </w:rPr>
        <w:t xml:space="preserve">and </w:t>
      </w:r>
      <w:r w:rsidR="00C71301">
        <w:rPr>
          <w:rFonts w:eastAsia="Calibri"/>
          <w:bCs w:val="0"/>
        </w:rPr>
        <w:t>T</w:t>
      </w:r>
      <w:r w:rsidR="004E7DFF" w:rsidRPr="00800ED3">
        <w:rPr>
          <w:rFonts w:eastAsia="Calibri"/>
          <w:bCs w:val="0"/>
        </w:rPr>
        <w:t xml:space="preserve">urnaround </w:t>
      </w:r>
      <w:r w:rsidR="00C71301">
        <w:rPr>
          <w:rFonts w:eastAsia="Calibri"/>
          <w:bCs w:val="0"/>
        </w:rPr>
        <w:t>C</w:t>
      </w:r>
      <w:r w:rsidR="004E7DFF" w:rsidRPr="00800ED3">
        <w:rPr>
          <w:rFonts w:eastAsia="Calibri"/>
          <w:bCs w:val="0"/>
        </w:rPr>
        <w:t xml:space="preserve">ommittee </w:t>
      </w:r>
      <w:r w:rsidR="00C71301">
        <w:rPr>
          <w:rFonts w:eastAsia="Calibri"/>
          <w:bCs w:val="0"/>
        </w:rPr>
        <w:t>S</w:t>
      </w:r>
      <w:r w:rsidR="004E7DFF" w:rsidRPr="00800ED3">
        <w:rPr>
          <w:rFonts w:eastAsia="Calibri"/>
          <w:bCs w:val="0"/>
        </w:rPr>
        <w:t>ignature page</w:t>
      </w:r>
      <w:r w:rsidR="002D372C">
        <w:rPr>
          <w:rFonts w:eastAsia="Calibri"/>
          <w:bCs w:val="0"/>
        </w:rPr>
        <w:t xml:space="preserve"> (Attachment B)</w:t>
      </w:r>
      <w:r w:rsidR="00C71301">
        <w:rPr>
          <w:rFonts w:eastAsia="Calibri"/>
          <w:bCs w:val="0"/>
        </w:rPr>
        <w:t xml:space="preserve"> </w:t>
      </w:r>
      <w:r w:rsidRPr="00800ED3">
        <w:rPr>
          <w:rFonts w:eastAsia="Calibri"/>
          <w:bCs w:val="0"/>
        </w:rPr>
        <w:t xml:space="preserve">must be uploaded in ePlan in the Related Documents section of the </w:t>
      </w:r>
      <w:r w:rsidR="00136F45">
        <w:rPr>
          <w:rFonts w:eastAsia="Calibri"/>
          <w:bCs w:val="0"/>
        </w:rPr>
        <w:t>Turnaround Pilot Plan Grant</w:t>
      </w:r>
      <w:r w:rsidRPr="00800ED3">
        <w:rPr>
          <w:rFonts w:eastAsia="Calibri"/>
          <w:bCs w:val="0"/>
        </w:rPr>
        <w:t xml:space="preserve"> Funding Application.  </w:t>
      </w:r>
    </w:p>
    <w:tbl>
      <w:tblPr>
        <w:tblStyle w:val="TableGrid1"/>
        <w:tblW w:w="9355" w:type="dxa"/>
        <w:tblLayout w:type="fixed"/>
        <w:tblLook w:val="06A0" w:firstRow="1" w:lastRow="0" w:firstColumn="1" w:lastColumn="0" w:noHBand="1" w:noVBand="1"/>
      </w:tblPr>
      <w:tblGrid>
        <w:gridCol w:w="3235"/>
        <w:gridCol w:w="6120"/>
      </w:tblGrid>
      <w:tr w:rsidR="00C57F2A" w:rsidRPr="00800ED3" w14:paraId="270CF416" w14:textId="77777777" w:rsidTr="00A249A8">
        <w:tc>
          <w:tcPr>
            <w:tcW w:w="3235" w:type="dxa"/>
          </w:tcPr>
          <w:p w14:paraId="69DC58E2" w14:textId="77777777" w:rsidR="00C57F2A" w:rsidRPr="00800ED3" w:rsidRDefault="00C57F2A" w:rsidP="00C57F2A">
            <w:pPr>
              <w:spacing w:after="0" w:line="259" w:lineRule="auto"/>
              <w:rPr>
                <w:rFonts w:eastAsia="Calibri"/>
                <w:b/>
                <w:color w:val="002060"/>
              </w:rPr>
            </w:pPr>
            <w:r w:rsidRPr="00800ED3">
              <w:rPr>
                <w:rFonts w:eastAsia="Calibri"/>
                <w:b/>
                <w:color w:val="002060"/>
              </w:rPr>
              <w:t>School Name</w:t>
            </w:r>
          </w:p>
        </w:tc>
        <w:tc>
          <w:tcPr>
            <w:tcW w:w="6120" w:type="dxa"/>
          </w:tcPr>
          <w:p w14:paraId="454AD4F5" w14:textId="77777777" w:rsidR="00C57F2A" w:rsidRPr="00800ED3" w:rsidRDefault="00C57F2A" w:rsidP="00C57F2A">
            <w:pPr>
              <w:spacing w:after="0" w:line="240" w:lineRule="auto"/>
              <w:rPr>
                <w:rFonts w:eastAsia="Calibri"/>
                <w:sz w:val="22"/>
                <w:szCs w:val="22"/>
              </w:rPr>
            </w:pPr>
          </w:p>
          <w:p w14:paraId="62D88255" w14:textId="77777777" w:rsidR="00C57F2A" w:rsidRPr="00800ED3" w:rsidRDefault="00C57F2A" w:rsidP="00C57F2A">
            <w:pPr>
              <w:spacing w:after="0" w:line="240" w:lineRule="auto"/>
              <w:rPr>
                <w:rFonts w:eastAsia="Calibri"/>
                <w:sz w:val="22"/>
                <w:szCs w:val="22"/>
              </w:rPr>
            </w:pPr>
          </w:p>
        </w:tc>
      </w:tr>
      <w:tr w:rsidR="00C57F2A" w:rsidRPr="00800ED3" w14:paraId="7F1BAB2F" w14:textId="77777777" w:rsidTr="009C09E3">
        <w:trPr>
          <w:trHeight w:val="422"/>
        </w:trPr>
        <w:tc>
          <w:tcPr>
            <w:tcW w:w="3235" w:type="dxa"/>
          </w:tcPr>
          <w:p w14:paraId="181781BD" w14:textId="5241136D" w:rsidR="00C57F2A" w:rsidRPr="00800ED3" w:rsidRDefault="00C57F2A" w:rsidP="00C57F2A">
            <w:pPr>
              <w:spacing w:after="0" w:line="240" w:lineRule="auto"/>
              <w:rPr>
                <w:rFonts w:eastAsia="Calibri"/>
                <w:b/>
                <w:color w:val="002060"/>
              </w:rPr>
            </w:pPr>
            <w:r w:rsidRPr="00800ED3">
              <w:rPr>
                <w:rFonts w:eastAsia="Calibri"/>
                <w:b/>
                <w:color w:val="002060"/>
              </w:rPr>
              <w:t>Principal</w:t>
            </w:r>
            <w:r w:rsidR="001D7D93">
              <w:rPr>
                <w:rFonts w:eastAsia="Calibri"/>
                <w:b/>
                <w:color w:val="002060"/>
              </w:rPr>
              <w:t xml:space="preserve"> Name</w:t>
            </w:r>
          </w:p>
        </w:tc>
        <w:tc>
          <w:tcPr>
            <w:tcW w:w="6120" w:type="dxa"/>
          </w:tcPr>
          <w:p w14:paraId="04189A15" w14:textId="77777777" w:rsidR="00C57F2A" w:rsidRPr="00800ED3" w:rsidRDefault="00C57F2A" w:rsidP="00C57F2A">
            <w:pPr>
              <w:spacing w:after="0" w:line="240" w:lineRule="auto"/>
              <w:rPr>
                <w:rFonts w:eastAsia="Calibri"/>
                <w:sz w:val="22"/>
                <w:szCs w:val="22"/>
              </w:rPr>
            </w:pPr>
          </w:p>
          <w:p w14:paraId="1551D316" w14:textId="4505A1AF" w:rsidR="009C09E3" w:rsidRPr="00800ED3" w:rsidRDefault="009C09E3" w:rsidP="00C57F2A">
            <w:pPr>
              <w:spacing w:after="0" w:line="240" w:lineRule="auto"/>
              <w:rPr>
                <w:rFonts w:eastAsia="Calibri"/>
                <w:sz w:val="22"/>
                <w:szCs w:val="22"/>
              </w:rPr>
            </w:pPr>
          </w:p>
        </w:tc>
      </w:tr>
      <w:tr w:rsidR="009C09E3" w:rsidRPr="00800ED3" w14:paraId="3727C7D7" w14:textId="77777777" w:rsidTr="009C09E3">
        <w:trPr>
          <w:trHeight w:val="350"/>
        </w:trPr>
        <w:tc>
          <w:tcPr>
            <w:tcW w:w="3235" w:type="dxa"/>
          </w:tcPr>
          <w:p w14:paraId="7556F1A6" w14:textId="294FD6C7" w:rsidR="009C09E3" w:rsidRPr="00800ED3" w:rsidRDefault="009C09E3" w:rsidP="00C57F2A">
            <w:pPr>
              <w:spacing w:after="0" w:line="240" w:lineRule="auto"/>
              <w:rPr>
                <w:rFonts w:eastAsia="Calibri"/>
                <w:b/>
                <w:color w:val="002060"/>
              </w:rPr>
            </w:pPr>
            <w:r w:rsidRPr="00800ED3">
              <w:rPr>
                <w:rFonts w:eastAsia="Calibri"/>
                <w:b/>
                <w:color w:val="002060"/>
              </w:rPr>
              <w:t xml:space="preserve">Principal email </w:t>
            </w:r>
          </w:p>
        </w:tc>
        <w:tc>
          <w:tcPr>
            <w:tcW w:w="6120" w:type="dxa"/>
          </w:tcPr>
          <w:p w14:paraId="08753580" w14:textId="77777777" w:rsidR="009C09E3" w:rsidRPr="00800ED3" w:rsidRDefault="009C09E3" w:rsidP="00C57F2A">
            <w:pPr>
              <w:spacing w:after="0" w:line="240" w:lineRule="auto"/>
              <w:rPr>
                <w:rFonts w:eastAsia="Calibri"/>
                <w:sz w:val="22"/>
                <w:szCs w:val="22"/>
              </w:rPr>
            </w:pPr>
          </w:p>
          <w:p w14:paraId="23816C63" w14:textId="0233634D" w:rsidR="009C09E3" w:rsidRPr="00800ED3" w:rsidRDefault="009C09E3" w:rsidP="00C57F2A">
            <w:pPr>
              <w:spacing w:after="0" w:line="240" w:lineRule="auto"/>
              <w:rPr>
                <w:rFonts w:eastAsia="Calibri"/>
                <w:sz w:val="22"/>
                <w:szCs w:val="22"/>
              </w:rPr>
            </w:pPr>
          </w:p>
        </w:tc>
      </w:tr>
    </w:tbl>
    <w:p w14:paraId="5706E7FD" w14:textId="77777777" w:rsidR="004E7DFF" w:rsidRPr="00800ED3" w:rsidRDefault="004E7DFF" w:rsidP="00412A9C">
      <w:pPr>
        <w:keepNext/>
        <w:keepLines/>
        <w:spacing w:after="0" w:line="240" w:lineRule="auto"/>
        <w:outlineLvl w:val="2"/>
      </w:pPr>
    </w:p>
    <w:p w14:paraId="39F7E3C3" w14:textId="6E80BA72" w:rsidR="00040496" w:rsidRPr="00040496" w:rsidRDefault="00040496" w:rsidP="00181CEA">
      <w:pPr>
        <w:pStyle w:val="Heading2"/>
        <w:rPr>
          <w:rFonts w:eastAsia="Times New Roman"/>
        </w:rPr>
      </w:pPr>
      <w:bookmarkStart w:id="34" w:name="_Toc100816030"/>
      <w:r w:rsidRPr="00040496">
        <w:t>Funding Rationale</w:t>
      </w:r>
      <w:bookmarkEnd w:id="34"/>
    </w:p>
    <w:p w14:paraId="3D9ADCB3" w14:textId="06C02694" w:rsidR="004E7DFF" w:rsidRPr="00800ED3" w:rsidRDefault="00412A9C" w:rsidP="002D372C">
      <w:pPr>
        <w:spacing w:after="0"/>
        <w:rPr>
          <w:lang w:bidi="en-US"/>
        </w:rPr>
      </w:pPr>
      <w:r w:rsidRPr="00800ED3">
        <w:rPr>
          <w:lang w:bidi="en-US"/>
        </w:rPr>
        <w:t>ESSA requires the state to award 1003 school improvement funds to schools with the highest need</w:t>
      </w:r>
      <w:r w:rsidR="009D2767">
        <w:rPr>
          <w:lang w:bidi="en-US"/>
        </w:rPr>
        <w:t xml:space="preserve">. Please </w:t>
      </w:r>
      <w:r w:rsidRPr="00800ED3">
        <w:rPr>
          <w:lang w:bidi="en-US"/>
        </w:rPr>
        <w:t>provide a detailed rationale</w:t>
      </w:r>
      <w:r w:rsidR="004E7DFF" w:rsidRPr="00800ED3">
        <w:rPr>
          <w:lang w:bidi="en-US"/>
        </w:rPr>
        <w:t xml:space="preserve"> agreed up</w:t>
      </w:r>
      <w:r w:rsidR="009D2767">
        <w:rPr>
          <w:lang w:bidi="en-US"/>
        </w:rPr>
        <w:t>on</w:t>
      </w:r>
      <w:r w:rsidR="004E7DFF" w:rsidRPr="00800ED3">
        <w:rPr>
          <w:lang w:bidi="en-US"/>
        </w:rPr>
        <w:t xml:space="preserve"> by the school, </w:t>
      </w:r>
      <w:r w:rsidR="00C219AF">
        <w:rPr>
          <w:lang w:bidi="en-US"/>
        </w:rPr>
        <w:t xml:space="preserve">school </w:t>
      </w:r>
      <w:r w:rsidR="004E7DFF" w:rsidRPr="00800ED3">
        <w:rPr>
          <w:lang w:bidi="en-US"/>
        </w:rPr>
        <w:t xml:space="preserve">turnaround committee, and turnaround expert </w:t>
      </w:r>
      <w:r w:rsidRPr="00800ED3">
        <w:rPr>
          <w:lang w:bidi="en-US"/>
        </w:rPr>
        <w:t>for why funds are being requested including</w:t>
      </w:r>
      <w:r w:rsidR="004E7DFF" w:rsidRPr="00800ED3">
        <w:rPr>
          <w:lang w:bidi="en-US"/>
        </w:rPr>
        <w:t>:</w:t>
      </w:r>
    </w:p>
    <w:p w14:paraId="3C69A5CF" w14:textId="41F35D72" w:rsidR="004E7DFF" w:rsidRPr="002D372C" w:rsidRDefault="00412A9C" w:rsidP="001B41A4">
      <w:pPr>
        <w:pStyle w:val="NoSpacing"/>
        <w:numPr>
          <w:ilvl w:val="0"/>
          <w:numId w:val="25"/>
        </w:numPr>
        <w:rPr>
          <w:rFonts w:ascii="Open Sans" w:eastAsia="Calibri" w:hAnsi="Open Sans" w:cs="Open Sans"/>
          <w:bCs/>
          <w:lang w:bidi="en-US"/>
        </w:rPr>
      </w:pPr>
      <w:r w:rsidRPr="002D372C">
        <w:rPr>
          <w:rFonts w:ascii="Open Sans" w:eastAsia="Calibri" w:hAnsi="Open Sans" w:cs="Open Sans"/>
          <w:lang w:bidi="en-US"/>
        </w:rPr>
        <w:t xml:space="preserve">the number of students to be served, </w:t>
      </w:r>
      <w:r w:rsidR="007B6AC8" w:rsidRPr="002D372C">
        <w:rPr>
          <w:rFonts w:ascii="Open Sans" w:eastAsia="Calibri" w:hAnsi="Open Sans" w:cs="Open Sans"/>
          <w:lang w:bidi="en-US"/>
        </w:rPr>
        <w:t xml:space="preserve">including </w:t>
      </w:r>
      <w:r w:rsidR="009D2767" w:rsidRPr="002D372C">
        <w:rPr>
          <w:rFonts w:ascii="Open Sans" w:eastAsia="Calibri" w:hAnsi="Open Sans" w:cs="Open Sans"/>
          <w:lang w:bidi="en-US"/>
        </w:rPr>
        <w:t xml:space="preserve">a breakdown of </w:t>
      </w:r>
      <w:r w:rsidR="007B6AC8" w:rsidRPr="002D372C">
        <w:rPr>
          <w:rFonts w:ascii="Open Sans" w:eastAsia="Calibri" w:hAnsi="Open Sans" w:cs="Open Sans"/>
          <w:lang w:bidi="en-US"/>
        </w:rPr>
        <w:t>subgroup</w:t>
      </w:r>
      <w:r w:rsidR="009D2767" w:rsidRPr="002D372C">
        <w:rPr>
          <w:rFonts w:ascii="Open Sans" w:eastAsia="Calibri" w:hAnsi="Open Sans" w:cs="Open Sans"/>
          <w:lang w:bidi="en-US"/>
        </w:rPr>
        <w:t xml:space="preserve">s </w:t>
      </w:r>
    </w:p>
    <w:p w14:paraId="059F8406" w14:textId="03CBE4E3" w:rsidR="004E7DFF" w:rsidRPr="002D372C" w:rsidRDefault="00412A9C" w:rsidP="001B41A4">
      <w:pPr>
        <w:pStyle w:val="NoSpacing"/>
        <w:numPr>
          <w:ilvl w:val="0"/>
          <w:numId w:val="25"/>
        </w:numPr>
        <w:rPr>
          <w:rFonts w:ascii="Open Sans" w:eastAsia="Calibri" w:hAnsi="Open Sans" w:cs="Open Sans"/>
          <w:bCs/>
          <w:lang w:bidi="en-US"/>
        </w:rPr>
      </w:pPr>
      <w:r w:rsidRPr="002D372C">
        <w:rPr>
          <w:rFonts w:ascii="Open Sans" w:eastAsia="Calibri" w:hAnsi="Open Sans" w:cs="Open Sans"/>
          <w:lang w:bidi="en-US"/>
        </w:rPr>
        <w:t>claims about challenges/problems</w:t>
      </w:r>
      <w:r w:rsidR="007B6AC8" w:rsidRPr="002D372C">
        <w:rPr>
          <w:rFonts w:ascii="Open Sans" w:eastAsia="Calibri" w:hAnsi="Open Sans" w:cs="Open Sans"/>
          <w:lang w:bidi="en-US"/>
        </w:rPr>
        <w:t xml:space="preserve"> in funding, resources, operations, </w:t>
      </w:r>
      <w:r w:rsidR="00EB7C6E" w:rsidRPr="002D372C">
        <w:rPr>
          <w:rFonts w:ascii="Open Sans" w:eastAsia="Calibri" w:hAnsi="Open Sans" w:cs="Open Sans"/>
          <w:lang w:bidi="en-US"/>
        </w:rPr>
        <w:t xml:space="preserve">and/or support for </w:t>
      </w:r>
      <w:r w:rsidR="00C71301" w:rsidRPr="002D372C">
        <w:rPr>
          <w:rFonts w:ascii="Open Sans" w:eastAsia="Calibri" w:hAnsi="Open Sans" w:cs="Open Sans"/>
          <w:lang w:bidi="en-US"/>
        </w:rPr>
        <w:t>implementation of the school turnaround plan</w:t>
      </w:r>
      <w:r w:rsidR="009D2767" w:rsidRPr="002D372C">
        <w:rPr>
          <w:rFonts w:ascii="Open Sans" w:eastAsia="Calibri" w:hAnsi="Open Sans" w:cs="Open Sans"/>
          <w:lang w:bidi="en-US"/>
        </w:rPr>
        <w:t xml:space="preserve"> and potential root causes</w:t>
      </w:r>
      <w:r w:rsidR="00EB7C6E" w:rsidRPr="002D372C">
        <w:rPr>
          <w:rFonts w:ascii="Open Sans" w:eastAsia="Calibri" w:hAnsi="Open Sans" w:cs="Open Sans"/>
          <w:lang w:bidi="en-US"/>
        </w:rPr>
        <w:t xml:space="preserve">, </w:t>
      </w:r>
    </w:p>
    <w:p w14:paraId="1FE6878A" w14:textId="6D44398A" w:rsidR="004E7DFF" w:rsidRPr="002D372C" w:rsidRDefault="00412A9C" w:rsidP="001B41A4">
      <w:pPr>
        <w:pStyle w:val="NoSpacing"/>
        <w:numPr>
          <w:ilvl w:val="0"/>
          <w:numId w:val="25"/>
        </w:numPr>
        <w:rPr>
          <w:rFonts w:ascii="Open Sans" w:eastAsia="Calibri" w:hAnsi="Open Sans" w:cs="Open Sans"/>
          <w:bCs/>
          <w:lang w:bidi="en-US"/>
        </w:rPr>
      </w:pPr>
      <w:r w:rsidRPr="002D372C">
        <w:rPr>
          <w:rFonts w:ascii="Open Sans" w:eastAsia="Calibri" w:hAnsi="Open Sans" w:cs="Open Sans"/>
          <w:lang w:bidi="en-US"/>
        </w:rPr>
        <w:t xml:space="preserve">a description of how the </w:t>
      </w:r>
      <w:r w:rsidR="00C71301" w:rsidRPr="002D372C">
        <w:rPr>
          <w:rFonts w:ascii="Open Sans" w:eastAsia="Calibri" w:hAnsi="Open Sans" w:cs="Open Sans"/>
          <w:lang w:bidi="en-US"/>
        </w:rPr>
        <w:t>requested resources</w:t>
      </w:r>
      <w:r w:rsidRPr="002D372C">
        <w:rPr>
          <w:rFonts w:ascii="Open Sans" w:eastAsia="Calibri" w:hAnsi="Open Sans" w:cs="Open Sans"/>
          <w:lang w:bidi="en-US"/>
        </w:rPr>
        <w:t xml:space="preserve"> will provide solutions or support</w:t>
      </w:r>
      <w:r w:rsidR="00153BBB" w:rsidRPr="002D372C">
        <w:rPr>
          <w:rFonts w:ascii="Open Sans" w:eastAsia="Calibri" w:hAnsi="Open Sans" w:cs="Open Sans"/>
          <w:lang w:bidi="en-US"/>
        </w:rPr>
        <w:t xml:space="preserve"> </w:t>
      </w:r>
      <w:r w:rsidRPr="002D372C">
        <w:rPr>
          <w:rFonts w:ascii="Open Sans" w:eastAsia="Calibri" w:hAnsi="Open Sans" w:cs="Open Sans"/>
          <w:lang w:bidi="en-US"/>
        </w:rPr>
        <w:t>and</w:t>
      </w:r>
      <w:r w:rsidR="002D372C">
        <w:rPr>
          <w:rFonts w:ascii="Open Sans" w:eastAsia="Calibri" w:hAnsi="Open Sans" w:cs="Open Sans"/>
          <w:lang w:bidi="en-US"/>
        </w:rPr>
        <w:t>;</w:t>
      </w:r>
      <w:r w:rsidRPr="002D372C">
        <w:rPr>
          <w:rFonts w:ascii="Open Sans" w:eastAsia="Calibri" w:hAnsi="Open Sans" w:cs="Open Sans"/>
          <w:lang w:bidi="en-US"/>
        </w:rPr>
        <w:t xml:space="preserve"> </w:t>
      </w:r>
    </w:p>
    <w:p w14:paraId="0BF15B48" w14:textId="0E541A2C" w:rsidR="001B41A4" w:rsidRPr="001B41A4" w:rsidRDefault="5AB4E987" w:rsidP="0308E1D5">
      <w:pPr>
        <w:pStyle w:val="NoSpacing"/>
        <w:numPr>
          <w:ilvl w:val="0"/>
          <w:numId w:val="25"/>
        </w:numPr>
        <w:rPr>
          <w:rFonts w:eastAsia="Calibri"/>
          <w:noProof/>
          <w:lang w:bidi="en-US"/>
        </w:rPr>
      </w:pPr>
      <w:r w:rsidRPr="0308E1D5">
        <w:rPr>
          <w:rFonts w:ascii="Open Sans" w:eastAsia="Calibri" w:hAnsi="Open Sans" w:cs="Open Sans"/>
          <w:lang w:bidi="en-US"/>
        </w:rPr>
        <w:t xml:space="preserve">how will the school </w:t>
      </w:r>
      <w:r w:rsidR="38E2199D" w:rsidRPr="0308E1D5">
        <w:rPr>
          <w:rFonts w:ascii="Open Sans" w:eastAsia="Calibri" w:hAnsi="Open Sans" w:cs="Open Sans"/>
          <w:lang w:bidi="en-US"/>
        </w:rPr>
        <w:t xml:space="preserve">work with the district to </w:t>
      </w:r>
      <w:r w:rsidRPr="0308E1D5">
        <w:rPr>
          <w:rFonts w:ascii="Open Sans" w:eastAsia="Calibri" w:hAnsi="Open Sans" w:cs="Open Sans"/>
          <w:lang w:bidi="en-US"/>
        </w:rPr>
        <w:t xml:space="preserve">ensure that 1003 school improvement funds will be used to supplement, not supplant, all </w:t>
      </w:r>
      <w:r w:rsidR="6E6DCC64" w:rsidRPr="0308E1D5">
        <w:rPr>
          <w:rFonts w:ascii="Open Sans" w:eastAsia="Calibri" w:hAnsi="Open Sans" w:cs="Open Sans"/>
          <w:lang w:bidi="en-US"/>
        </w:rPr>
        <w:t>f</w:t>
      </w:r>
      <w:r w:rsidR="38E2199D" w:rsidRPr="0308E1D5">
        <w:rPr>
          <w:rFonts w:ascii="Open Sans" w:eastAsia="Calibri" w:hAnsi="Open Sans" w:cs="Open Sans"/>
          <w:lang w:bidi="en-US"/>
        </w:rPr>
        <w:t xml:space="preserve">ederal, </w:t>
      </w:r>
      <w:r w:rsidR="6E6DCC64" w:rsidRPr="0308E1D5">
        <w:rPr>
          <w:rFonts w:ascii="Open Sans" w:eastAsia="Calibri" w:hAnsi="Open Sans" w:cs="Open Sans"/>
          <w:lang w:bidi="en-US"/>
        </w:rPr>
        <w:t>s</w:t>
      </w:r>
      <w:r w:rsidRPr="0308E1D5">
        <w:rPr>
          <w:rFonts w:ascii="Open Sans" w:eastAsia="Calibri" w:hAnsi="Open Sans" w:cs="Open Sans"/>
          <w:lang w:bidi="en-US"/>
        </w:rPr>
        <w:t>tate</w:t>
      </w:r>
      <w:r w:rsidR="38E2199D" w:rsidRPr="0308E1D5">
        <w:rPr>
          <w:rFonts w:ascii="Open Sans" w:eastAsia="Calibri" w:hAnsi="Open Sans" w:cs="Open Sans"/>
          <w:lang w:bidi="en-US"/>
        </w:rPr>
        <w:t>,</w:t>
      </w:r>
      <w:r w:rsidRPr="0308E1D5">
        <w:rPr>
          <w:rFonts w:ascii="Open Sans" w:eastAsia="Calibri" w:hAnsi="Open Sans" w:cs="Open Sans"/>
          <w:lang w:bidi="en-US"/>
        </w:rPr>
        <w:t xml:space="preserve"> </w:t>
      </w:r>
      <w:r w:rsidR="38E2199D" w:rsidRPr="0308E1D5">
        <w:rPr>
          <w:rFonts w:ascii="Open Sans" w:eastAsia="Calibri" w:hAnsi="Open Sans" w:cs="Open Sans"/>
          <w:lang w:bidi="en-US"/>
        </w:rPr>
        <w:t xml:space="preserve">and </w:t>
      </w:r>
      <w:r w:rsidRPr="0308E1D5">
        <w:rPr>
          <w:rFonts w:ascii="Open Sans" w:eastAsia="Calibri" w:hAnsi="Open Sans" w:cs="Open Sans"/>
          <w:lang w:bidi="en-US"/>
        </w:rPr>
        <w:t>local funds</w:t>
      </w:r>
      <w:r w:rsidR="38E2199D" w:rsidRPr="0308E1D5">
        <w:rPr>
          <w:rFonts w:ascii="Open Sans" w:eastAsia="Calibri" w:hAnsi="Open Sans" w:cs="Open Sans"/>
          <w:lang w:bidi="en-US"/>
        </w:rPr>
        <w:t>, including other school improvement grants awarded to the district.?</w:t>
      </w:r>
    </w:p>
    <w:p w14:paraId="76AC529C" w14:textId="77777777" w:rsidR="001B41A4" w:rsidRPr="001B41A4" w:rsidRDefault="001B41A4" w:rsidP="001B41A4">
      <w:pPr>
        <w:pStyle w:val="NoSpacing"/>
        <w:rPr>
          <w:rFonts w:eastAsia="Calibri"/>
          <w:bCs/>
          <w:lang w:bidi="en-US"/>
        </w:rPr>
      </w:pPr>
    </w:p>
    <w:p w14:paraId="3D303727" w14:textId="6F3245CA" w:rsidR="00412A9C" w:rsidRPr="00800ED3" w:rsidRDefault="009A0B62" w:rsidP="001B41A4">
      <w:pPr>
        <w:pStyle w:val="NoSpacing"/>
        <w:ind w:left="360"/>
        <w:rPr>
          <w:rFonts w:eastAsia="Calibri"/>
          <w:bCs/>
          <w:lang w:bidi="en-US"/>
        </w:rPr>
      </w:pPr>
      <w:r w:rsidRPr="00800ED3">
        <w:rPr>
          <w:noProof/>
        </w:rPr>
        <w:drawing>
          <wp:inline distT="0" distB="0" distL="0" distR="0" wp14:anchorId="0F69DF95" wp14:editId="59B86DC6">
            <wp:extent cx="5981700" cy="241279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2640" cy="2425279"/>
                    </a:xfrm>
                    <a:prstGeom prst="rect">
                      <a:avLst/>
                    </a:prstGeom>
                    <a:noFill/>
                  </pic:spPr>
                </pic:pic>
              </a:graphicData>
            </a:graphic>
          </wp:inline>
        </w:drawing>
      </w:r>
    </w:p>
    <w:p w14:paraId="5CB65F7C" w14:textId="5B7A067D" w:rsidR="00181CEA" w:rsidRDefault="00181CEA" w:rsidP="00181CEA">
      <w:pPr>
        <w:pStyle w:val="Heading2"/>
      </w:pPr>
    </w:p>
    <w:p w14:paraId="7357DF92" w14:textId="77777777" w:rsidR="00181CEA" w:rsidRPr="00181CEA" w:rsidRDefault="00181CEA" w:rsidP="00181CEA"/>
    <w:p w14:paraId="104C4C79" w14:textId="77777777" w:rsidR="003605C5" w:rsidRDefault="003605C5" w:rsidP="00181CEA">
      <w:pPr>
        <w:pStyle w:val="Heading2"/>
      </w:pPr>
    </w:p>
    <w:p w14:paraId="5B288BD7" w14:textId="302B82F9" w:rsidR="00461355" w:rsidRPr="009A0B62" w:rsidRDefault="00461355" w:rsidP="00181CEA">
      <w:pPr>
        <w:pStyle w:val="Heading2"/>
        <w:rPr>
          <w:rFonts w:eastAsia="Open Sans"/>
        </w:rPr>
      </w:pPr>
      <w:bookmarkStart w:id="35" w:name="_Toc100816031"/>
      <w:r w:rsidRPr="009A0B62">
        <w:t>Section</w:t>
      </w:r>
      <w:r w:rsidR="00E53839" w:rsidRPr="009A0B62">
        <w:t xml:space="preserve"> </w:t>
      </w:r>
      <w:r w:rsidR="007A5B64" w:rsidRPr="009A0B62">
        <w:t>3</w:t>
      </w:r>
      <w:r w:rsidRPr="009A0B62">
        <w:t>: Comprehensive Needs Assessment</w:t>
      </w:r>
      <w:bookmarkStart w:id="36" w:name="section1akeythemes"/>
      <w:bookmarkEnd w:id="27"/>
      <w:bookmarkEnd w:id="28"/>
      <w:bookmarkEnd w:id="29"/>
      <w:bookmarkEnd w:id="35"/>
      <w:r w:rsidRPr="009A0B62">
        <w:t xml:space="preserve">  </w:t>
      </w:r>
    </w:p>
    <w:bookmarkEnd w:id="30"/>
    <w:p w14:paraId="3D89A76C" w14:textId="2929D02C" w:rsidR="00461355" w:rsidRPr="00800ED3" w:rsidRDefault="41A7856C" w:rsidP="00461355">
      <w:pPr>
        <w:spacing w:after="0" w:line="240" w:lineRule="auto"/>
        <w:rPr>
          <w:rFonts w:eastAsia="Open Sans"/>
        </w:rPr>
      </w:pPr>
      <w:r w:rsidRPr="0308E1D5">
        <w:rPr>
          <w:rFonts w:eastAsia="Open Sans"/>
        </w:rPr>
        <w:t>L</w:t>
      </w:r>
      <w:r w:rsidR="379C6146" w:rsidRPr="0308E1D5">
        <w:rPr>
          <w:rFonts w:eastAsia="Open Sans"/>
        </w:rPr>
        <w:t>ist</w:t>
      </w:r>
      <w:r w:rsidR="154E298B" w:rsidRPr="0308E1D5">
        <w:rPr>
          <w:rFonts w:eastAsia="Open Sans"/>
        </w:rPr>
        <w:t xml:space="preserve"> the </w:t>
      </w:r>
      <w:r w:rsidR="066320A6" w:rsidRPr="0308E1D5">
        <w:rPr>
          <w:rFonts w:eastAsia="Open Sans"/>
        </w:rPr>
        <w:t xml:space="preserve">prioritized </w:t>
      </w:r>
      <w:r w:rsidR="379C6146" w:rsidRPr="0308E1D5">
        <w:rPr>
          <w:rFonts w:eastAsia="Open Sans"/>
        </w:rPr>
        <w:t>need</w:t>
      </w:r>
      <w:r w:rsidR="7415A82C" w:rsidRPr="0308E1D5">
        <w:rPr>
          <w:rFonts w:eastAsia="Open Sans"/>
        </w:rPr>
        <w:t>(s)</w:t>
      </w:r>
      <w:r w:rsidR="379C6146" w:rsidRPr="0308E1D5">
        <w:rPr>
          <w:rFonts w:eastAsia="Open Sans"/>
        </w:rPr>
        <w:t xml:space="preserve"> identified </w:t>
      </w:r>
      <w:r w:rsidRPr="0308E1D5">
        <w:rPr>
          <w:rFonts w:eastAsia="Open Sans"/>
        </w:rPr>
        <w:t xml:space="preserve">in </w:t>
      </w:r>
      <w:r w:rsidR="3EB2D212" w:rsidRPr="0308E1D5">
        <w:rPr>
          <w:rFonts w:eastAsia="Open Sans"/>
        </w:rPr>
        <w:t>the comprehensive needs a</w:t>
      </w:r>
      <w:r w:rsidR="4CA25B9A" w:rsidRPr="0308E1D5">
        <w:rPr>
          <w:rFonts w:eastAsia="Open Sans"/>
        </w:rPr>
        <w:t>ssessment</w:t>
      </w:r>
      <w:r w:rsidR="3EB2D212" w:rsidRPr="0308E1D5">
        <w:rPr>
          <w:rFonts w:eastAsia="Open Sans"/>
        </w:rPr>
        <w:t xml:space="preserve"> and included in the approved turnaround plan </w:t>
      </w:r>
      <w:r w:rsidR="4CA25B9A" w:rsidRPr="0308E1D5">
        <w:rPr>
          <w:rFonts w:eastAsia="Open Sans"/>
        </w:rPr>
        <w:t>that will be funded through this grant</w:t>
      </w:r>
      <w:r w:rsidR="3EB2D212" w:rsidRPr="0308E1D5">
        <w:rPr>
          <w:rFonts w:eastAsia="Open Sans"/>
        </w:rPr>
        <w:t>.</w:t>
      </w:r>
      <w:r w:rsidR="46FB48C0" w:rsidRPr="0308E1D5">
        <w:rPr>
          <w:rFonts w:eastAsia="Open Sans"/>
        </w:rPr>
        <w:t xml:space="preserve"> </w:t>
      </w:r>
      <w:r w:rsidR="066320A6" w:rsidRPr="0308E1D5">
        <w:rPr>
          <w:rFonts w:eastAsia="Open Sans"/>
        </w:rPr>
        <w:t>Add rows as needed</w:t>
      </w:r>
      <w:r w:rsidR="46FB48C0" w:rsidRPr="0308E1D5">
        <w:rPr>
          <w:rFonts w:eastAsia="Open Sans"/>
        </w:rPr>
        <w:t xml:space="preserve">. </w:t>
      </w:r>
      <w:r w:rsidR="0051412F" w:rsidRPr="0308E1D5">
        <w:rPr>
          <w:rFonts w:eastAsia="Open Sans"/>
        </w:rPr>
        <w:t xml:space="preserve"> </w:t>
      </w:r>
    </w:p>
    <w:tbl>
      <w:tblPr>
        <w:tblStyle w:val="TableGrid"/>
        <w:tblW w:w="9175" w:type="dxa"/>
        <w:tblLayout w:type="fixed"/>
        <w:tblLook w:val="06A0" w:firstRow="1" w:lastRow="0" w:firstColumn="1" w:lastColumn="0" w:noHBand="1" w:noVBand="1"/>
      </w:tblPr>
      <w:tblGrid>
        <w:gridCol w:w="2155"/>
        <w:gridCol w:w="7020"/>
      </w:tblGrid>
      <w:tr w:rsidR="00AD63C8" w:rsidRPr="00800ED3" w14:paraId="4FEC1C14" w14:textId="6DD0551C" w:rsidTr="00AD63C8">
        <w:trPr>
          <w:trHeight w:val="288"/>
        </w:trPr>
        <w:tc>
          <w:tcPr>
            <w:tcW w:w="2155" w:type="dxa"/>
            <w:shd w:val="clear" w:color="auto" w:fill="F2F2F2" w:themeFill="background1" w:themeFillShade="F2"/>
            <w:vAlign w:val="center"/>
          </w:tcPr>
          <w:p w14:paraId="64E8BEC9" w14:textId="3F32B1F2" w:rsidR="00AD63C8" w:rsidRPr="00800ED3" w:rsidRDefault="00AD63C8" w:rsidP="00CC78E9">
            <w:pPr>
              <w:spacing w:after="0" w:line="240" w:lineRule="auto"/>
            </w:pPr>
            <w:r w:rsidRPr="00800ED3">
              <w:t>Prioritized Need 1:</w:t>
            </w:r>
          </w:p>
        </w:tc>
        <w:tc>
          <w:tcPr>
            <w:tcW w:w="7020" w:type="dxa"/>
          </w:tcPr>
          <w:p w14:paraId="6C5E00A4" w14:textId="77777777" w:rsidR="00AD63C8" w:rsidRPr="00800ED3" w:rsidRDefault="00AD63C8" w:rsidP="00CC78E9">
            <w:pPr>
              <w:spacing w:after="0" w:line="240" w:lineRule="auto"/>
            </w:pPr>
          </w:p>
        </w:tc>
      </w:tr>
      <w:tr w:rsidR="00AD63C8" w:rsidRPr="00800ED3" w14:paraId="42B164F8" w14:textId="6D4B7BF3" w:rsidTr="00AD63C8">
        <w:trPr>
          <w:trHeight w:val="288"/>
        </w:trPr>
        <w:tc>
          <w:tcPr>
            <w:tcW w:w="2155" w:type="dxa"/>
            <w:shd w:val="clear" w:color="auto" w:fill="F2F2F2" w:themeFill="background1" w:themeFillShade="F2"/>
            <w:vAlign w:val="center"/>
          </w:tcPr>
          <w:p w14:paraId="2FFE1D28" w14:textId="476460A0" w:rsidR="00AD63C8" w:rsidRPr="00800ED3" w:rsidRDefault="00AD63C8" w:rsidP="00CC78E9">
            <w:pPr>
              <w:spacing w:after="0" w:line="240" w:lineRule="auto"/>
            </w:pPr>
            <w:r w:rsidRPr="00800ED3">
              <w:t>Prioritized Need 2:</w:t>
            </w:r>
          </w:p>
        </w:tc>
        <w:tc>
          <w:tcPr>
            <w:tcW w:w="7020" w:type="dxa"/>
          </w:tcPr>
          <w:p w14:paraId="03DF1A88" w14:textId="77777777" w:rsidR="00AD63C8" w:rsidRPr="00800ED3" w:rsidRDefault="00AD63C8" w:rsidP="00CC78E9">
            <w:pPr>
              <w:spacing w:after="0" w:line="240" w:lineRule="auto"/>
            </w:pPr>
          </w:p>
        </w:tc>
      </w:tr>
      <w:tr w:rsidR="00AD63C8" w:rsidRPr="00800ED3" w14:paraId="5611FE37" w14:textId="2109939F" w:rsidTr="00AD63C8">
        <w:trPr>
          <w:trHeight w:val="288"/>
        </w:trPr>
        <w:tc>
          <w:tcPr>
            <w:tcW w:w="2155" w:type="dxa"/>
            <w:shd w:val="clear" w:color="auto" w:fill="F2F2F2" w:themeFill="background1" w:themeFillShade="F2"/>
            <w:vAlign w:val="center"/>
          </w:tcPr>
          <w:p w14:paraId="2A7B44FA" w14:textId="70DBC246" w:rsidR="00AD63C8" w:rsidRPr="00800ED3" w:rsidRDefault="00AD63C8" w:rsidP="00CC78E9">
            <w:pPr>
              <w:spacing w:after="0" w:line="240" w:lineRule="auto"/>
            </w:pPr>
            <w:r w:rsidRPr="00800ED3">
              <w:t xml:space="preserve">Prioritized Need 3: </w:t>
            </w:r>
          </w:p>
        </w:tc>
        <w:tc>
          <w:tcPr>
            <w:tcW w:w="7020" w:type="dxa"/>
          </w:tcPr>
          <w:p w14:paraId="077107CB" w14:textId="77777777" w:rsidR="00AD63C8" w:rsidRPr="00800ED3" w:rsidRDefault="00AD63C8" w:rsidP="00CC78E9">
            <w:pPr>
              <w:spacing w:after="0" w:line="240" w:lineRule="auto"/>
            </w:pPr>
          </w:p>
        </w:tc>
      </w:tr>
    </w:tbl>
    <w:p w14:paraId="0B526431" w14:textId="77777777" w:rsidR="00461355" w:rsidRPr="00800ED3" w:rsidRDefault="00461355" w:rsidP="00461355">
      <w:pPr>
        <w:spacing w:after="0" w:line="240" w:lineRule="auto"/>
      </w:pPr>
    </w:p>
    <w:p w14:paraId="72DA67F7" w14:textId="0E1D53D6" w:rsidR="00461355" w:rsidRPr="009A0B62" w:rsidRDefault="00461355" w:rsidP="00181CEA">
      <w:pPr>
        <w:pStyle w:val="Heading2"/>
      </w:pPr>
      <w:bookmarkStart w:id="37" w:name="_Toc61004877"/>
      <w:bookmarkStart w:id="38" w:name="_Toc61004942"/>
      <w:bookmarkStart w:id="39" w:name="_Toc62494257"/>
      <w:bookmarkStart w:id="40" w:name="_Toc100816032"/>
      <w:r w:rsidRPr="009A0B62">
        <w:t xml:space="preserve">Section </w:t>
      </w:r>
      <w:r w:rsidR="007A5B64" w:rsidRPr="009A0B62">
        <w:t>4</w:t>
      </w:r>
      <w:r w:rsidRPr="009A0B62">
        <w:t>: Goals</w:t>
      </w:r>
      <w:bookmarkEnd w:id="37"/>
      <w:bookmarkEnd w:id="38"/>
      <w:bookmarkEnd w:id="39"/>
      <w:bookmarkEnd w:id="40"/>
    </w:p>
    <w:p w14:paraId="08FFA741" w14:textId="657B0378" w:rsidR="00461355" w:rsidRPr="00800ED3" w:rsidRDefault="00461355" w:rsidP="00461355">
      <w:pPr>
        <w:spacing w:after="0" w:line="240" w:lineRule="auto"/>
        <w:rPr>
          <w:rFonts w:eastAsia="Open Sans"/>
        </w:rPr>
      </w:pPr>
      <w:r w:rsidRPr="00800ED3">
        <w:rPr>
          <w:rFonts w:eastAsia="Open Sans"/>
        </w:rPr>
        <w:t>Identify a goal for each prioritized need(s)</w:t>
      </w:r>
      <w:r w:rsidR="002E5ACE" w:rsidRPr="00800ED3">
        <w:rPr>
          <w:rFonts w:eastAsia="Open Sans"/>
        </w:rPr>
        <w:t xml:space="preserve"> listed</w:t>
      </w:r>
      <w:r w:rsidRPr="00800ED3">
        <w:rPr>
          <w:rFonts w:eastAsia="Open Sans"/>
        </w:rPr>
        <w:t xml:space="preserve"> in Section </w:t>
      </w:r>
      <w:r w:rsidR="00DF2494" w:rsidRPr="00800ED3">
        <w:rPr>
          <w:rFonts w:eastAsia="Open Sans"/>
        </w:rPr>
        <w:t>3 and included in the approved turnaround plan</w:t>
      </w:r>
      <w:r w:rsidRPr="00800ED3">
        <w:rPr>
          <w:rFonts w:eastAsia="Open Sans"/>
        </w:rPr>
        <w:t>. Goals should be SMART</w:t>
      </w:r>
      <w:r w:rsidR="004A3DB5" w:rsidRPr="00800ED3">
        <w:rPr>
          <w:rFonts w:eastAsia="Open Sans"/>
        </w:rPr>
        <w:t>, i.e.,</w:t>
      </w:r>
      <w:r w:rsidRPr="00800ED3">
        <w:rPr>
          <w:rFonts w:eastAsia="Open Sans"/>
        </w:rPr>
        <w:t xml:space="preserve"> Specific, Measurable, Achievable, Rigorous, and Time-</w:t>
      </w:r>
      <w:r w:rsidR="004A3DB5" w:rsidRPr="00800ED3">
        <w:rPr>
          <w:rFonts w:eastAsia="Open Sans"/>
        </w:rPr>
        <w:t>B</w:t>
      </w:r>
      <w:r w:rsidRPr="00800ED3">
        <w:rPr>
          <w:rFonts w:eastAsia="Open Sans"/>
        </w:rPr>
        <w:t>ound. Add rows as needed</w:t>
      </w:r>
      <w:r w:rsidR="002E5ACE" w:rsidRPr="00800ED3">
        <w:rPr>
          <w:rFonts w:eastAsia="Open Sans"/>
        </w:rPr>
        <w:t>.</w:t>
      </w:r>
    </w:p>
    <w:tbl>
      <w:tblPr>
        <w:tblStyle w:val="TableGrid"/>
        <w:tblW w:w="9175" w:type="dxa"/>
        <w:tblLayout w:type="fixed"/>
        <w:tblLook w:val="06A0" w:firstRow="1" w:lastRow="0" w:firstColumn="1" w:lastColumn="0" w:noHBand="1" w:noVBand="1"/>
      </w:tblPr>
      <w:tblGrid>
        <w:gridCol w:w="2965"/>
        <w:gridCol w:w="6210"/>
      </w:tblGrid>
      <w:tr w:rsidR="00AD63C8" w:rsidRPr="00800ED3" w14:paraId="2DAF3F4A" w14:textId="301C4E30" w:rsidTr="00AD63C8">
        <w:trPr>
          <w:trHeight w:val="288"/>
        </w:trPr>
        <w:tc>
          <w:tcPr>
            <w:tcW w:w="2965" w:type="dxa"/>
            <w:shd w:val="clear" w:color="auto" w:fill="F2F2F2" w:themeFill="background1" w:themeFillShade="F2"/>
            <w:vAlign w:val="center"/>
          </w:tcPr>
          <w:p w14:paraId="52C0133F" w14:textId="3C1770E3" w:rsidR="00AD63C8" w:rsidRPr="00800ED3" w:rsidRDefault="00AD63C8" w:rsidP="006F126F">
            <w:pPr>
              <w:spacing w:after="0" w:line="240" w:lineRule="auto"/>
              <w:rPr>
                <w:rFonts w:eastAsia="Open Sans"/>
              </w:rPr>
            </w:pPr>
            <w:r w:rsidRPr="00800ED3">
              <w:rPr>
                <w:rFonts w:eastAsia="Open Sans"/>
              </w:rPr>
              <w:t xml:space="preserve">Goal for </w:t>
            </w:r>
            <w:r w:rsidRPr="00800ED3">
              <w:t>Prioritized Need 1</w:t>
            </w:r>
            <w:r w:rsidRPr="00800ED3">
              <w:rPr>
                <w:rFonts w:eastAsia="Open Sans"/>
              </w:rPr>
              <w:t>:</w:t>
            </w:r>
          </w:p>
        </w:tc>
        <w:tc>
          <w:tcPr>
            <w:tcW w:w="6210" w:type="dxa"/>
          </w:tcPr>
          <w:p w14:paraId="48F04D32" w14:textId="77777777" w:rsidR="00AD63C8" w:rsidRPr="00800ED3" w:rsidRDefault="00AD63C8" w:rsidP="006F126F">
            <w:pPr>
              <w:spacing w:after="0" w:line="240" w:lineRule="auto"/>
              <w:rPr>
                <w:rFonts w:eastAsia="Open Sans"/>
              </w:rPr>
            </w:pPr>
          </w:p>
        </w:tc>
      </w:tr>
      <w:tr w:rsidR="00AD63C8" w:rsidRPr="00800ED3" w14:paraId="3FA7C820" w14:textId="45CE5520" w:rsidTr="00AD63C8">
        <w:trPr>
          <w:trHeight w:val="288"/>
        </w:trPr>
        <w:tc>
          <w:tcPr>
            <w:tcW w:w="2965" w:type="dxa"/>
            <w:shd w:val="clear" w:color="auto" w:fill="F2F2F2" w:themeFill="background1" w:themeFillShade="F2"/>
            <w:vAlign w:val="center"/>
          </w:tcPr>
          <w:p w14:paraId="371BC6D6" w14:textId="7C2A1801" w:rsidR="00AD63C8" w:rsidRPr="00800ED3" w:rsidRDefault="00AD63C8" w:rsidP="006F126F">
            <w:pPr>
              <w:spacing w:after="0" w:line="240" w:lineRule="auto"/>
              <w:rPr>
                <w:rFonts w:eastAsia="Open Sans"/>
              </w:rPr>
            </w:pPr>
            <w:r w:rsidRPr="00800ED3">
              <w:rPr>
                <w:rFonts w:eastAsia="Open Sans"/>
              </w:rPr>
              <w:t xml:space="preserve">Goal for </w:t>
            </w:r>
            <w:r w:rsidRPr="00800ED3">
              <w:t>Prioritized Need</w:t>
            </w:r>
            <w:r w:rsidRPr="00800ED3">
              <w:rPr>
                <w:rFonts w:eastAsia="Open Sans"/>
              </w:rPr>
              <w:t xml:space="preserve"> 2:</w:t>
            </w:r>
          </w:p>
        </w:tc>
        <w:tc>
          <w:tcPr>
            <w:tcW w:w="6210" w:type="dxa"/>
          </w:tcPr>
          <w:p w14:paraId="17A47DED" w14:textId="77777777" w:rsidR="00AD63C8" w:rsidRPr="00800ED3" w:rsidRDefault="00AD63C8" w:rsidP="006F126F">
            <w:pPr>
              <w:spacing w:after="0" w:line="240" w:lineRule="auto"/>
              <w:rPr>
                <w:rFonts w:eastAsia="Open Sans"/>
              </w:rPr>
            </w:pPr>
          </w:p>
        </w:tc>
      </w:tr>
      <w:tr w:rsidR="00AD63C8" w:rsidRPr="00800ED3" w14:paraId="1D560357" w14:textId="1C7FA3A6" w:rsidTr="00AD63C8">
        <w:trPr>
          <w:trHeight w:val="288"/>
        </w:trPr>
        <w:tc>
          <w:tcPr>
            <w:tcW w:w="2965" w:type="dxa"/>
            <w:shd w:val="clear" w:color="auto" w:fill="F2F2F2" w:themeFill="background1" w:themeFillShade="F2"/>
            <w:vAlign w:val="center"/>
          </w:tcPr>
          <w:p w14:paraId="22B538F0" w14:textId="75E7DE1D" w:rsidR="00AD63C8" w:rsidRPr="00800ED3" w:rsidRDefault="00AD63C8" w:rsidP="006F126F">
            <w:pPr>
              <w:spacing w:after="0" w:line="240" w:lineRule="auto"/>
              <w:rPr>
                <w:rFonts w:eastAsia="Open Sans"/>
              </w:rPr>
            </w:pPr>
            <w:r w:rsidRPr="00800ED3">
              <w:rPr>
                <w:rFonts w:eastAsia="Open Sans"/>
              </w:rPr>
              <w:t>Goal for</w:t>
            </w:r>
            <w:r w:rsidRPr="00800ED3">
              <w:t xml:space="preserve"> Prioritized Need </w:t>
            </w:r>
            <w:r w:rsidRPr="00800ED3">
              <w:rPr>
                <w:rFonts w:eastAsia="Open Sans"/>
              </w:rPr>
              <w:t xml:space="preserve">3: </w:t>
            </w:r>
          </w:p>
        </w:tc>
        <w:tc>
          <w:tcPr>
            <w:tcW w:w="6210" w:type="dxa"/>
          </w:tcPr>
          <w:p w14:paraId="67B5D3C5" w14:textId="77777777" w:rsidR="00AD63C8" w:rsidRPr="00800ED3" w:rsidRDefault="00AD63C8" w:rsidP="006F126F">
            <w:pPr>
              <w:spacing w:after="0" w:line="240" w:lineRule="auto"/>
              <w:rPr>
                <w:rFonts w:eastAsia="Open Sans"/>
              </w:rPr>
            </w:pPr>
          </w:p>
        </w:tc>
      </w:tr>
    </w:tbl>
    <w:p w14:paraId="4F0C51AF" w14:textId="77777777" w:rsidR="002F4F40" w:rsidRDefault="002F4F40" w:rsidP="0042612A">
      <w:pPr>
        <w:pStyle w:val="Heading3"/>
        <w:spacing w:before="0" w:line="240" w:lineRule="auto"/>
        <w:rPr>
          <w:rFonts w:ascii="Open Sans" w:eastAsia="Calibri" w:hAnsi="Open Sans" w:cs="Open Sans"/>
          <w:i/>
          <w:iCs/>
          <w:color w:val="1B365D" w:themeColor="text1"/>
          <w:sz w:val="28"/>
          <w:szCs w:val="28"/>
        </w:rPr>
      </w:pPr>
      <w:bookmarkStart w:id="41" w:name="_Toc61004878"/>
      <w:bookmarkStart w:id="42" w:name="_Toc61004943"/>
      <w:bookmarkStart w:id="43" w:name="_Toc62494258"/>
    </w:p>
    <w:p w14:paraId="21AC7B1A" w14:textId="15468FEE" w:rsidR="0042612A" w:rsidRPr="009A0B62" w:rsidRDefault="0042612A" w:rsidP="00181CEA">
      <w:pPr>
        <w:pStyle w:val="Heading2"/>
      </w:pPr>
      <w:bookmarkStart w:id="44" w:name="_Toc100816033"/>
      <w:r w:rsidRPr="009A0B62">
        <w:t>Section 5: Levers of Change, Strategy/Intervention Selection, and Action Steps</w:t>
      </w:r>
      <w:bookmarkEnd w:id="44"/>
    </w:p>
    <w:bookmarkEnd w:id="41"/>
    <w:bookmarkEnd w:id="42"/>
    <w:bookmarkEnd w:id="43"/>
    <w:p w14:paraId="62BCEABE" w14:textId="345F31F7" w:rsidR="00461355" w:rsidRPr="00800ED3" w:rsidRDefault="001C7E31" w:rsidP="00461355">
      <w:pPr>
        <w:spacing w:after="0" w:line="240" w:lineRule="auto"/>
        <w:rPr>
          <w:rFonts w:eastAsia="Open Sans"/>
        </w:rPr>
      </w:pPr>
      <w:r w:rsidRPr="00800ED3">
        <w:rPr>
          <w:rFonts w:eastAsia="Open Sans"/>
        </w:rPr>
        <w:t>To develop the implementation plan, f</w:t>
      </w:r>
      <w:r w:rsidR="00461355" w:rsidRPr="00800ED3">
        <w:rPr>
          <w:rFonts w:eastAsia="Open Sans"/>
        </w:rPr>
        <w:t xml:space="preserve">ollow the steps below for </w:t>
      </w:r>
      <w:r w:rsidR="00B22FED" w:rsidRPr="00800ED3">
        <w:rPr>
          <w:rFonts w:eastAsia="Open Sans"/>
        </w:rPr>
        <w:t xml:space="preserve">each </w:t>
      </w:r>
      <w:r w:rsidR="00461355" w:rsidRPr="00800ED3">
        <w:rPr>
          <w:rFonts w:eastAsia="Open Sans"/>
        </w:rPr>
        <w:t>prioritized need identified in Section 2</w:t>
      </w:r>
      <w:r w:rsidR="00B22FED" w:rsidRPr="00800ED3">
        <w:rPr>
          <w:rFonts w:eastAsia="Open Sans"/>
        </w:rPr>
        <w:t>.</w:t>
      </w:r>
    </w:p>
    <w:p w14:paraId="048673D0" w14:textId="77777777" w:rsidR="00461355" w:rsidRPr="00800ED3" w:rsidRDefault="00461355" w:rsidP="00461355">
      <w:pPr>
        <w:spacing w:after="0" w:line="240" w:lineRule="auto"/>
        <w:rPr>
          <w:rFonts w:eastAsia="Open Sans"/>
        </w:rPr>
      </w:pPr>
    </w:p>
    <w:p w14:paraId="35159E8C" w14:textId="619844FA" w:rsidR="00461355" w:rsidRPr="00800ED3" w:rsidRDefault="00461355" w:rsidP="00461355">
      <w:pPr>
        <w:spacing w:after="0" w:line="240" w:lineRule="auto"/>
        <w:rPr>
          <w:rFonts w:eastAsia="Open Sans"/>
          <w:b/>
          <w:bCs w:val="0"/>
        </w:rPr>
      </w:pPr>
      <w:bookmarkStart w:id="45" w:name="_Hlk77599054"/>
      <w:r w:rsidRPr="00800ED3">
        <w:rPr>
          <w:rFonts w:eastAsia="Open Sans"/>
          <w:b/>
        </w:rPr>
        <w:t xml:space="preserve">Step 1 </w:t>
      </w:r>
      <w:r w:rsidR="004377F0" w:rsidRPr="00800ED3">
        <w:rPr>
          <w:rFonts w:eastAsia="Open Sans"/>
          <w:b/>
        </w:rPr>
        <w:t>—</w:t>
      </w:r>
      <w:r w:rsidRPr="00800ED3">
        <w:rPr>
          <w:rFonts w:eastAsia="Open Sans"/>
          <w:b/>
        </w:rPr>
        <w:t xml:space="preserve"> </w:t>
      </w:r>
      <w:r w:rsidR="001C7E31" w:rsidRPr="00800ED3">
        <w:rPr>
          <w:rFonts w:eastAsia="Open Sans"/>
          <w:b/>
        </w:rPr>
        <w:t xml:space="preserve">Identify </w:t>
      </w:r>
      <w:r w:rsidRPr="00800ED3">
        <w:rPr>
          <w:rFonts w:eastAsia="Open Sans"/>
          <w:b/>
        </w:rPr>
        <w:t>Lever of Change</w:t>
      </w:r>
    </w:p>
    <w:bookmarkEnd w:id="45"/>
    <w:p w14:paraId="052D5E6E" w14:textId="3B8D1360" w:rsidR="00916AA8" w:rsidRPr="00800ED3" w:rsidRDefault="00461355" w:rsidP="00461355">
      <w:pPr>
        <w:spacing w:after="0" w:line="240" w:lineRule="auto"/>
      </w:pPr>
      <w:r w:rsidRPr="00800ED3">
        <w:rPr>
          <w:rFonts w:eastAsia="Open Sans"/>
        </w:rPr>
        <w:t>Select the lever of change that addresses the prioritized need.</w:t>
      </w:r>
      <w:r w:rsidRPr="00800ED3">
        <w:tab/>
      </w:r>
    </w:p>
    <w:p w14:paraId="7F5DEFA8" w14:textId="3B108E3C" w:rsidR="00461355" w:rsidRPr="00800ED3" w:rsidRDefault="00461355" w:rsidP="00461355">
      <w:pPr>
        <w:spacing w:after="0" w:line="240" w:lineRule="auto"/>
        <w:rPr>
          <w:rFonts w:eastAsia="Open Sans"/>
        </w:rPr>
      </w:pPr>
      <w:r w:rsidRPr="00800ED3">
        <w:tab/>
      </w:r>
      <w:r w:rsidRPr="00800ED3">
        <w:tab/>
      </w:r>
      <w:r w:rsidRPr="00800ED3">
        <w:tab/>
      </w:r>
    </w:p>
    <w:p w14:paraId="00622FEA" w14:textId="164123D3" w:rsidR="00916AA8" w:rsidRPr="00800ED3" w:rsidRDefault="001E122E" w:rsidP="00B22F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CEFBB" w:themeFill="accent4" w:themeFillTint="66"/>
        <w:spacing w:after="0" w:line="240" w:lineRule="auto"/>
        <w:ind w:left="90"/>
        <w:rPr>
          <w:rFonts w:eastAsia="Open Sans"/>
        </w:rPr>
      </w:pPr>
      <w:r w:rsidRPr="00800ED3">
        <w:rPr>
          <w:rFonts w:eastAsia="Open Sans"/>
          <w:i/>
          <w:iCs/>
        </w:rPr>
        <w:t xml:space="preserve">1. </w:t>
      </w:r>
      <w:r w:rsidR="00461355" w:rsidRPr="00800ED3">
        <w:rPr>
          <w:rFonts w:eastAsia="Open Sans"/>
          <w:i/>
          <w:iCs/>
        </w:rPr>
        <w:t>Strong Leadership</w:t>
      </w:r>
      <w:r w:rsidR="00907498" w:rsidRPr="00800ED3">
        <w:rPr>
          <w:rFonts w:eastAsia="Open Sans"/>
        </w:rPr>
        <w:t xml:space="preserve"> |</w:t>
      </w:r>
      <w:r w:rsidR="00461355" w:rsidRPr="00800ED3">
        <w:rPr>
          <w:rFonts w:eastAsia="Open Sans"/>
        </w:rPr>
        <w:t xml:space="preserve"> </w:t>
      </w:r>
      <w:r w:rsidR="00461355" w:rsidRPr="00800ED3">
        <w:rPr>
          <w:rFonts w:eastAsia="Open Sans"/>
          <w:i/>
          <w:iCs/>
        </w:rPr>
        <w:t>Best for All Strategic Plan alignment</w:t>
      </w:r>
      <w:r w:rsidR="00907498" w:rsidRPr="00800ED3">
        <w:rPr>
          <w:rFonts w:eastAsia="Open Sans"/>
          <w:i/>
          <w:iCs/>
        </w:rPr>
        <w:t>:</w:t>
      </w:r>
      <w:r w:rsidR="00461355" w:rsidRPr="00800ED3">
        <w:rPr>
          <w:rFonts w:eastAsia="Open Sans"/>
          <w:i/>
          <w:iCs/>
        </w:rPr>
        <w:t xml:space="preserve"> Educators</w:t>
      </w:r>
      <w:r w:rsidR="00461355" w:rsidRPr="00800ED3">
        <w:rPr>
          <w:i/>
          <w:iCs/>
        </w:rPr>
        <w:tab/>
      </w:r>
    </w:p>
    <w:p w14:paraId="61FCAE1C" w14:textId="77777777" w:rsidR="00916AA8" w:rsidRPr="00800ED3" w:rsidRDefault="00916AA8" w:rsidP="00916AA8">
      <w:pPr>
        <w:pStyle w:val="ListParagraph"/>
        <w:spacing w:after="0" w:line="240" w:lineRule="auto"/>
        <w:ind w:left="360"/>
      </w:pPr>
      <w:r w:rsidRPr="00800ED3">
        <w:t xml:space="preserve">Strong committed leaders and teachers who can create the conditions necessary for rapid and sustained change are the cornerstone of school turnaround. Strong leaders and leadership structures enable schools to develop and implement a shared vision of success which produces foundational shifts in instructional practices and in school culture and leads to increases in student growth and achievement.  </w:t>
      </w:r>
    </w:p>
    <w:p w14:paraId="51BFF585" w14:textId="11075962" w:rsidR="00461355" w:rsidRPr="00800ED3" w:rsidRDefault="00461355" w:rsidP="00916AA8">
      <w:pPr>
        <w:pStyle w:val="ListParagraph"/>
        <w:spacing w:after="0" w:line="240" w:lineRule="auto"/>
        <w:ind w:left="360"/>
        <w:rPr>
          <w:rFonts w:eastAsia="Open Sans"/>
        </w:rPr>
      </w:pPr>
      <w:r w:rsidRPr="00800ED3">
        <w:tab/>
      </w:r>
      <w:r w:rsidRPr="00800ED3">
        <w:tab/>
      </w:r>
    </w:p>
    <w:p w14:paraId="6DA07E9D" w14:textId="3EBCE158" w:rsidR="00916AA8" w:rsidRPr="00800ED3" w:rsidRDefault="001E122E" w:rsidP="00B22FE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5C8A6" w:themeFill="accent5" w:themeFillTint="66"/>
        <w:spacing w:after="0" w:line="240" w:lineRule="auto"/>
        <w:ind w:left="90"/>
        <w:rPr>
          <w:rFonts w:eastAsia="Open Sans"/>
        </w:rPr>
      </w:pPr>
      <w:r w:rsidRPr="00800ED3">
        <w:rPr>
          <w:rFonts w:eastAsia="Open Sans"/>
          <w:i/>
          <w:iCs/>
        </w:rPr>
        <w:t xml:space="preserve">2. </w:t>
      </w:r>
      <w:r w:rsidR="00461355" w:rsidRPr="00800ED3">
        <w:rPr>
          <w:rFonts w:eastAsia="Open Sans"/>
          <w:i/>
          <w:iCs/>
        </w:rPr>
        <w:t>Effective Instruction</w:t>
      </w:r>
      <w:r w:rsidR="00461355" w:rsidRPr="00800ED3">
        <w:rPr>
          <w:rFonts w:eastAsia="Open Sans"/>
        </w:rPr>
        <w:t xml:space="preserve"> </w:t>
      </w:r>
      <w:r w:rsidR="00907498" w:rsidRPr="00800ED3">
        <w:rPr>
          <w:rFonts w:eastAsia="Open Sans"/>
        </w:rPr>
        <w:t>|</w:t>
      </w:r>
      <w:r w:rsidR="00461355" w:rsidRPr="00800ED3">
        <w:rPr>
          <w:rFonts w:eastAsia="Open Sans"/>
        </w:rPr>
        <w:t xml:space="preserve"> </w:t>
      </w:r>
      <w:r w:rsidR="00461355" w:rsidRPr="00800ED3">
        <w:rPr>
          <w:rFonts w:eastAsia="Open Sans"/>
          <w:i/>
          <w:iCs/>
        </w:rPr>
        <w:t>Best for All Strategic Plan alignment</w:t>
      </w:r>
      <w:r w:rsidR="00907498" w:rsidRPr="00800ED3">
        <w:rPr>
          <w:rFonts w:eastAsia="Open Sans"/>
          <w:i/>
          <w:iCs/>
        </w:rPr>
        <w:t>:</w:t>
      </w:r>
      <w:r w:rsidR="00461355" w:rsidRPr="00800ED3">
        <w:rPr>
          <w:rFonts w:eastAsia="Open Sans"/>
          <w:i/>
          <w:iCs/>
        </w:rPr>
        <w:t xml:space="preserve"> Academics</w:t>
      </w:r>
    </w:p>
    <w:p w14:paraId="4C3AC1F6" w14:textId="1F63070B" w:rsidR="00461355" w:rsidRPr="00800ED3" w:rsidRDefault="56BF2DFA" w:rsidP="00916AA8">
      <w:pPr>
        <w:pStyle w:val="ListParagraph"/>
        <w:spacing w:after="0" w:line="240" w:lineRule="auto"/>
        <w:ind w:left="360"/>
      </w:pPr>
      <w:r>
        <w:t>Effective instruction is built around standards-aligned, high</w:t>
      </w:r>
      <w:r w:rsidR="16E9A175">
        <w:t>-</w:t>
      </w:r>
      <w:r>
        <w:t xml:space="preserve">quality curricula and assessments that measure student progress and provide timely information regarding student achievement and growth. Providing students with rigorous, standards-aligned instruction delivered through best practices will help to ensure that all students in Tennessee’s high opportunity schools have access to a comprehensive educational system which will prepare them for the career path of their choice.  </w:t>
      </w:r>
      <w:r w:rsidR="00916AA8">
        <w:tab/>
      </w:r>
      <w:r w:rsidR="00916AA8">
        <w:tab/>
      </w:r>
      <w:r w:rsidR="00916AA8">
        <w:tab/>
      </w:r>
    </w:p>
    <w:p w14:paraId="518D1E9F" w14:textId="77777777" w:rsidR="00916AA8" w:rsidRPr="00800ED3" w:rsidRDefault="00916AA8" w:rsidP="00916AA8">
      <w:pPr>
        <w:pStyle w:val="ListParagraph"/>
        <w:spacing w:after="0" w:line="240" w:lineRule="auto"/>
        <w:ind w:left="360"/>
        <w:rPr>
          <w:rFonts w:eastAsia="Open Sans"/>
        </w:rPr>
      </w:pPr>
    </w:p>
    <w:p w14:paraId="052FE19F" w14:textId="32D621C2" w:rsidR="00461355" w:rsidRPr="00800ED3" w:rsidRDefault="001E122E" w:rsidP="00B22FE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EAED" w:themeFill="accent3" w:themeFillTint="66"/>
        <w:spacing w:after="0" w:line="240" w:lineRule="auto"/>
        <w:ind w:left="0"/>
        <w:rPr>
          <w:rFonts w:eastAsia="Open Sans"/>
          <w:i/>
          <w:iCs/>
        </w:rPr>
      </w:pPr>
      <w:bookmarkStart w:id="46" w:name="_Hlk63339350"/>
      <w:r w:rsidRPr="00800ED3">
        <w:rPr>
          <w:rFonts w:eastAsia="Open Sans"/>
          <w:i/>
          <w:iCs/>
        </w:rPr>
        <w:t xml:space="preserve">3. </w:t>
      </w:r>
      <w:r w:rsidR="00461355" w:rsidRPr="00800ED3">
        <w:rPr>
          <w:rFonts w:eastAsia="Open Sans"/>
          <w:i/>
          <w:iCs/>
        </w:rPr>
        <w:t>Student Support and Services</w:t>
      </w:r>
      <w:r w:rsidR="00461355" w:rsidRPr="00800ED3">
        <w:rPr>
          <w:rFonts w:eastAsia="Open Sans"/>
        </w:rPr>
        <w:t xml:space="preserve"> </w:t>
      </w:r>
      <w:r w:rsidR="00907498" w:rsidRPr="00800ED3">
        <w:rPr>
          <w:rFonts w:eastAsia="Open Sans"/>
        </w:rPr>
        <w:t>|</w:t>
      </w:r>
      <w:r w:rsidR="00461355" w:rsidRPr="00800ED3">
        <w:rPr>
          <w:rFonts w:eastAsia="Open Sans"/>
        </w:rPr>
        <w:t xml:space="preserve"> </w:t>
      </w:r>
      <w:r w:rsidR="00461355" w:rsidRPr="00800ED3">
        <w:rPr>
          <w:rFonts w:eastAsia="Open Sans"/>
          <w:i/>
          <w:iCs/>
        </w:rPr>
        <w:t>Best for All Strategic Plan alignment</w:t>
      </w:r>
      <w:r w:rsidR="00907498" w:rsidRPr="00800ED3">
        <w:rPr>
          <w:rFonts w:eastAsia="Open Sans"/>
          <w:i/>
          <w:iCs/>
        </w:rPr>
        <w:t>:</w:t>
      </w:r>
      <w:r w:rsidR="00461355" w:rsidRPr="00800ED3">
        <w:rPr>
          <w:rFonts w:eastAsia="Open Sans"/>
          <w:i/>
          <w:iCs/>
        </w:rPr>
        <w:t xml:space="preserve"> </w:t>
      </w:r>
      <w:r w:rsidR="00CE4BBE" w:rsidRPr="00800ED3">
        <w:rPr>
          <w:rFonts w:eastAsia="Open Sans"/>
          <w:i/>
          <w:iCs/>
        </w:rPr>
        <w:t>Student Readiness</w:t>
      </w:r>
    </w:p>
    <w:bookmarkEnd w:id="46"/>
    <w:p w14:paraId="77DEF09A" w14:textId="77777777" w:rsidR="003605C5" w:rsidRDefault="00916AA8" w:rsidP="00916AA8">
      <w:pPr>
        <w:pStyle w:val="ListParagraph"/>
        <w:spacing w:after="0" w:line="240" w:lineRule="auto"/>
        <w:ind w:left="360"/>
        <w:rPr>
          <w:rFonts w:eastAsia="Open Sans"/>
        </w:rPr>
      </w:pPr>
      <w:r w:rsidRPr="00800ED3">
        <w:rPr>
          <w:rFonts w:eastAsia="Open Sans"/>
        </w:rPr>
        <w:lastRenderedPageBreak/>
        <w:t>Schools, in partnership with parents and the community, can create a positive, child-centered learning environment which provides support to students to remove the barriers</w:t>
      </w:r>
    </w:p>
    <w:p w14:paraId="7431BD21" w14:textId="5D17DF50" w:rsidR="00916AA8" w:rsidRPr="00800ED3" w:rsidRDefault="00916AA8" w:rsidP="00916AA8">
      <w:pPr>
        <w:pStyle w:val="ListParagraph"/>
        <w:spacing w:after="0" w:line="240" w:lineRule="auto"/>
        <w:ind w:left="360"/>
        <w:rPr>
          <w:rFonts w:eastAsia="Open Sans"/>
        </w:rPr>
      </w:pPr>
      <w:r w:rsidRPr="00800ED3">
        <w:rPr>
          <w:rFonts w:eastAsia="Open Sans"/>
        </w:rPr>
        <w:t>to learning that students in high opportunity schools often experience. Supporting the whole child begins with eliminating barriers to physical and mental health, well-being and learning; then planning for and implementing strategies which support the emotional, physical, mental, cognitive and social development of students.</w:t>
      </w:r>
    </w:p>
    <w:p w14:paraId="18EF4FC7" w14:textId="77777777" w:rsidR="00461355" w:rsidRPr="00800ED3" w:rsidRDefault="00461355" w:rsidP="00B22FED">
      <w:pPr>
        <w:pStyle w:val="ListParagraph"/>
        <w:spacing w:after="0" w:line="240" w:lineRule="auto"/>
        <w:ind w:left="360"/>
        <w:rPr>
          <w:rFonts w:eastAsia="Open Sans"/>
        </w:rPr>
      </w:pPr>
    </w:p>
    <w:p w14:paraId="2FD455EB" w14:textId="65E81D34" w:rsidR="00461355" w:rsidRPr="00800ED3" w:rsidRDefault="001E122E" w:rsidP="00B22FE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ind w:left="0"/>
        <w:rPr>
          <w:i/>
          <w:iCs/>
        </w:rPr>
      </w:pPr>
      <w:r w:rsidRPr="00800ED3">
        <w:rPr>
          <w:rFonts w:eastAsia="Open Sans"/>
          <w:i/>
          <w:iCs/>
        </w:rPr>
        <w:t xml:space="preserve">4. </w:t>
      </w:r>
      <w:r w:rsidR="00461355" w:rsidRPr="00800ED3">
        <w:rPr>
          <w:rFonts w:eastAsia="Open Sans"/>
          <w:i/>
          <w:iCs/>
        </w:rPr>
        <w:t>Additional Supports</w:t>
      </w:r>
    </w:p>
    <w:p w14:paraId="4E129BA0" w14:textId="54729C38" w:rsidR="00916AA8" w:rsidRPr="00800ED3" w:rsidRDefault="00916AA8" w:rsidP="00916AA8">
      <w:pPr>
        <w:pStyle w:val="ListParagraph"/>
        <w:spacing w:after="0" w:line="240" w:lineRule="auto"/>
        <w:ind w:left="360"/>
      </w:pPr>
      <w:r w:rsidRPr="00800ED3">
        <w:t>A positive school culture and climate creates an environment that promotes a safe, nurturing environment and promotes effective teaching and learning. Schools with a positive culture and climate support the emotional, physical, mental, cognitive, and social development of all students and staff.  Additionally, a dedicated organizational infrastructure accelerates rapid school turnaround by providing on-going, tailored, and strategic support for all stakeholders.</w:t>
      </w:r>
    </w:p>
    <w:p w14:paraId="41EEB6F0" w14:textId="77777777" w:rsidR="00B43929" w:rsidRDefault="00B43929" w:rsidP="00461355">
      <w:pPr>
        <w:spacing w:after="0" w:line="240" w:lineRule="auto"/>
        <w:rPr>
          <w:rFonts w:eastAsia="Open Sans"/>
          <w:b/>
        </w:rPr>
      </w:pPr>
    </w:p>
    <w:p w14:paraId="56587804" w14:textId="105C59D3" w:rsidR="00461355" w:rsidRPr="00800ED3" w:rsidRDefault="00461355" w:rsidP="00461355">
      <w:pPr>
        <w:spacing w:after="0" w:line="240" w:lineRule="auto"/>
        <w:rPr>
          <w:rFonts w:eastAsia="Open Sans"/>
          <w:b/>
          <w:bCs w:val="0"/>
        </w:rPr>
      </w:pPr>
      <w:r w:rsidRPr="00800ED3">
        <w:rPr>
          <w:rFonts w:eastAsia="Open Sans"/>
          <w:b/>
        </w:rPr>
        <w:t xml:space="preserve">Step 2 </w:t>
      </w:r>
      <w:r w:rsidR="004377F0" w:rsidRPr="00800ED3">
        <w:rPr>
          <w:rFonts w:eastAsia="Open Sans"/>
          <w:b/>
        </w:rPr>
        <w:t>—</w:t>
      </w:r>
      <w:r w:rsidRPr="00800ED3">
        <w:rPr>
          <w:rFonts w:eastAsia="Open Sans"/>
          <w:b/>
        </w:rPr>
        <w:t xml:space="preserve"> </w:t>
      </w:r>
      <w:r w:rsidR="00941C99" w:rsidRPr="00800ED3">
        <w:rPr>
          <w:rFonts w:eastAsia="Open Sans"/>
          <w:b/>
        </w:rPr>
        <w:t>Identify</w:t>
      </w:r>
      <w:r w:rsidR="002A06FA" w:rsidRPr="00800ED3">
        <w:rPr>
          <w:rFonts w:eastAsia="Open Sans"/>
          <w:b/>
        </w:rPr>
        <w:t xml:space="preserve"> </w:t>
      </w:r>
      <w:r w:rsidR="00D705C0" w:rsidRPr="00800ED3">
        <w:rPr>
          <w:rFonts w:eastAsia="Open Sans"/>
          <w:b/>
        </w:rPr>
        <w:t xml:space="preserve">Aligned </w:t>
      </w:r>
      <w:r w:rsidRPr="00800ED3">
        <w:rPr>
          <w:rFonts w:eastAsia="Open Sans"/>
          <w:b/>
        </w:rPr>
        <w:t>Evidence–</w:t>
      </w:r>
      <w:r w:rsidR="007D1A2D" w:rsidRPr="00800ED3">
        <w:rPr>
          <w:rFonts w:eastAsia="Open Sans"/>
          <w:b/>
        </w:rPr>
        <w:t>B</w:t>
      </w:r>
      <w:r w:rsidRPr="00800ED3">
        <w:rPr>
          <w:rFonts w:eastAsia="Open Sans"/>
          <w:b/>
        </w:rPr>
        <w:t xml:space="preserve">ased </w:t>
      </w:r>
      <w:r w:rsidR="00B22FED" w:rsidRPr="00800ED3">
        <w:rPr>
          <w:rFonts w:eastAsia="Open Sans"/>
          <w:b/>
        </w:rPr>
        <w:t>Strategies/</w:t>
      </w:r>
      <w:r w:rsidR="007D1A2D" w:rsidRPr="00800ED3">
        <w:rPr>
          <w:rFonts w:eastAsia="Open Sans"/>
          <w:b/>
        </w:rPr>
        <w:t>I</w:t>
      </w:r>
      <w:r w:rsidRPr="00800ED3">
        <w:rPr>
          <w:rFonts w:eastAsia="Open Sans"/>
          <w:b/>
        </w:rPr>
        <w:t>nterventions</w:t>
      </w:r>
    </w:p>
    <w:p w14:paraId="55F74185" w14:textId="388B9A3B" w:rsidR="00461355" w:rsidRPr="00800ED3" w:rsidRDefault="00461355" w:rsidP="00461355">
      <w:pPr>
        <w:spacing w:after="0" w:line="240" w:lineRule="auto"/>
        <w:rPr>
          <w:rFonts w:eastAsia="Open Sans"/>
        </w:rPr>
      </w:pPr>
      <w:r w:rsidRPr="00800ED3">
        <w:rPr>
          <w:rFonts w:eastAsia="Times New Roman"/>
        </w:rPr>
        <w:t>Identify e</w:t>
      </w:r>
      <w:r w:rsidRPr="00800ED3">
        <w:rPr>
          <w:rFonts w:eastAsia="Open Sans"/>
        </w:rPr>
        <w:t xml:space="preserve">vidence-based </w:t>
      </w:r>
      <w:r w:rsidR="00B22FED" w:rsidRPr="00800ED3">
        <w:rPr>
          <w:rFonts w:eastAsia="Open Sans"/>
        </w:rPr>
        <w:t>strategies/</w:t>
      </w:r>
      <w:r w:rsidRPr="00800ED3">
        <w:rPr>
          <w:rFonts w:eastAsia="Open Sans"/>
        </w:rPr>
        <w:t>interventions that address the prioritized need and</w:t>
      </w:r>
      <w:r w:rsidRPr="00800ED3">
        <w:rPr>
          <w:rFonts w:eastAsia="Times New Roman"/>
        </w:rPr>
        <w:t xml:space="preserve"> demonstrate an alignment to the demographic and learning environment of the district. These </w:t>
      </w:r>
      <w:r w:rsidR="00B22FED" w:rsidRPr="00800ED3">
        <w:rPr>
          <w:rFonts w:eastAsia="Times New Roman"/>
        </w:rPr>
        <w:t>strategies/</w:t>
      </w:r>
      <w:r w:rsidRPr="00800ED3">
        <w:rPr>
          <w:rFonts w:eastAsia="Times New Roman"/>
        </w:rPr>
        <w:t>interventions must fall within one of the three required ESSA tiers of evidence for school turnaround.</w:t>
      </w:r>
      <w:r w:rsidR="006F126F" w:rsidRPr="00800ED3">
        <w:rPr>
          <w:rFonts w:eastAsia="Open Sans"/>
        </w:rPr>
        <w:t xml:space="preserve"> </w:t>
      </w:r>
      <w:r w:rsidRPr="00800ED3">
        <w:rPr>
          <w:rFonts w:eastAsia="Open Sans"/>
        </w:rPr>
        <w:t xml:space="preserve">ESSA requires that districts and schools identified for improvement must implement </w:t>
      </w:r>
      <w:r w:rsidR="00B22FED" w:rsidRPr="00800ED3">
        <w:rPr>
          <w:rFonts w:eastAsia="Open Sans"/>
        </w:rPr>
        <w:t>strategies/interventions</w:t>
      </w:r>
      <w:r w:rsidRPr="00800ED3">
        <w:rPr>
          <w:rFonts w:eastAsia="Open Sans"/>
        </w:rPr>
        <w:t xml:space="preserve"> that have yielded favorable outcomes in research. The three required ESSA tiers of </w:t>
      </w:r>
      <w:hyperlink r:id="rId19">
        <w:r w:rsidRPr="00800ED3">
          <w:rPr>
            <w:rStyle w:val="Hyperlink"/>
            <w:rFonts w:eastAsia="Open Sans"/>
          </w:rPr>
          <w:t>evidence-based criteria</w:t>
        </w:r>
      </w:hyperlink>
      <w:r w:rsidRPr="00800ED3">
        <w:rPr>
          <w:rFonts w:eastAsia="Open Sans"/>
        </w:rPr>
        <w:t xml:space="preserve"> for school turnaround are: </w:t>
      </w:r>
    </w:p>
    <w:p w14:paraId="0999647C" w14:textId="77777777" w:rsidR="00461355" w:rsidRPr="00800ED3" w:rsidRDefault="00461355" w:rsidP="0053194D">
      <w:pPr>
        <w:numPr>
          <w:ilvl w:val="0"/>
          <w:numId w:val="6"/>
        </w:numPr>
        <w:shd w:val="clear" w:color="auto" w:fill="FFFFFF" w:themeFill="background1"/>
        <w:spacing w:after="0" w:line="240" w:lineRule="auto"/>
        <w:rPr>
          <w:rFonts w:eastAsia="Times New Roman"/>
          <w:lang w:val="en"/>
        </w:rPr>
      </w:pPr>
      <w:r w:rsidRPr="00800ED3">
        <w:rPr>
          <w:rFonts w:eastAsia="Times New Roman"/>
          <w:lang w:val="en"/>
        </w:rPr>
        <w:t>Tier 1 – Strong Evidence: supported by one or more well-designed and well-implemented randomized control experimental studies</w:t>
      </w:r>
    </w:p>
    <w:p w14:paraId="5CB0A25E" w14:textId="77777777" w:rsidR="00461355" w:rsidRPr="00800ED3" w:rsidRDefault="00461355" w:rsidP="0053194D">
      <w:pPr>
        <w:numPr>
          <w:ilvl w:val="0"/>
          <w:numId w:val="6"/>
        </w:numPr>
        <w:shd w:val="clear" w:color="auto" w:fill="FFFFFF" w:themeFill="background1"/>
        <w:spacing w:after="0" w:line="240" w:lineRule="auto"/>
        <w:rPr>
          <w:rFonts w:eastAsia="Times New Roman"/>
          <w:lang w:val="en"/>
        </w:rPr>
      </w:pPr>
      <w:r w:rsidRPr="00800ED3">
        <w:rPr>
          <w:rFonts w:eastAsia="Times New Roman"/>
          <w:lang w:val="en"/>
        </w:rPr>
        <w:t>Tier 2 – Moderate Evidence: supported by one or more well-designed and well-implemented quasi-experimental studies</w:t>
      </w:r>
    </w:p>
    <w:p w14:paraId="7F51C843" w14:textId="77777777" w:rsidR="00461355" w:rsidRPr="00800ED3" w:rsidRDefault="00461355" w:rsidP="0053194D">
      <w:pPr>
        <w:numPr>
          <w:ilvl w:val="0"/>
          <w:numId w:val="6"/>
        </w:numPr>
        <w:shd w:val="clear" w:color="auto" w:fill="FFFFFF" w:themeFill="background1"/>
        <w:spacing w:after="0" w:line="240" w:lineRule="auto"/>
        <w:rPr>
          <w:rFonts w:eastAsia="Times New Roman"/>
          <w:lang w:val="en"/>
        </w:rPr>
      </w:pPr>
      <w:r w:rsidRPr="00800ED3">
        <w:rPr>
          <w:rFonts w:eastAsia="Times New Roman"/>
          <w:lang w:val="en"/>
        </w:rPr>
        <w:t>Tier 3 – Promising Evidence: supported by one or more well-designed and well-implemented correlational studies (with statistical controls for selection bias)</w:t>
      </w:r>
    </w:p>
    <w:p w14:paraId="7F7CA38E" w14:textId="77777777" w:rsidR="00461355" w:rsidRPr="00800ED3" w:rsidRDefault="00461355" w:rsidP="00461355">
      <w:pPr>
        <w:spacing w:after="0" w:line="240" w:lineRule="auto"/>
        <w:rPr>
          <w:rFonts w:eastAsia="Times New Roman"/>
        </w:rPr>
      </w:pPr>
    </w:p>
    <w:p w14:paraId="6B9B6A1B" w14:textId="2C224F78" w:rsidR="00461355" w:rsidRPr="00800ED3" w:rsidRDefault="00461355" w:rsidP="00461355">
      <w:pPr>
        <w:spacing w:after="0" w:line="240" w:lineRule="auto"/>
        <w:rPr>
          <w:rFonts w:eastAsia="Times New Roman"/>
        </w:rPr>
      </w:pPr>
      <w:r w:rsidRPr="00800ED3">
        <w:rPr>
          <w:rFonts w:eastAsia="Times New Roman"/>
        </w:rPr>
        <w:t xml:space="preserve">Resources to aid in the identification of evidence-based </w:t>
      </w:r>
      <w:r w:rsidR="00B22FED" w:rsidRPr="00800ED3">
        <w:rPr>
          <w:rFonts w:eastAsia="Times New Roman"/>
        </w:rPr>
        <w:t>strategies/interventions</w:t>
      </w:r>
      <w:r w:rsidRPr="00800ED3">
        <w:rPr>
          <w:rFonts w:eastAsia="Times New Roman"/>
        </w:rPr>
        <w:t xml:space="preserve"> are:</w:t>
      </w:r>
    </w:p>
    <w:p w14:paraId="444280D3" w14:textId="10F1F436" w:rsidR="00461355" w:rsidRPr="00800ED3" w:rsidRDefault="00A46D77" w:rsidP="0053194D">
      <w:pPr>
        <w:pStyle w:val="ListParagraph"/>
        <w:numPr>
          <w:ilvl w:val="0"/>
          <w:numId w:val="7"/>
        </w:numPr>
        <w:spacing w:after="0" w:line="240" w:lineRule="auto"/>
        <w:rPr>
          <w:rFonts w:eastAsia="Open Sans"/>
          <w:color w:val="0563C1"/>
        </w:rPr>
      </w:pPr>
      <w:hyperlink r:id="rId20">
        <w:r w:rsidR="00461355" w:rsidRPr="00800ED3">
          <w:rPr>
            <w:rStyle w:val="Hyperlink"/>
            <w:rFonts w:eastAsia="Open Sans"/>
          </w:rPr>
          <w:t>What Works Clearinghouse</w:t>
        </w:r>
      </w:hyperlink>
      <w:r w:rsidR="00941C99" w:rsidRPr="00800ED3">
        <w:rPr>
          <w:rFonts w:eastAsia="Open Sans"/>
        </w:rPr>
        <w:t>:</w:t>
      </w:r>
      <w:r w:rsidR="00461355" w:rsidRPr="00800ED3">
        <w:rPr>
          <w:rFonts w:eastAsia="Open Sans"/>
        </w:rPr>
        <w:t xml:space="preserve"> Website which </w:t>
      </w:r>
      <w:r w:rsidR="00461355" w:rsidRPr="00800ED3">
        <w:rPr>
          <w:rFonts w:eastAsia="Open Sans"/>
          <w:color w:val="101010"/>
        </w:rPr>
        <w:t>reviews the existing research on different programs, products, practices, and policies in education</w:t>
      </w:r>
    </w:p>
    <w:p w14:paraId="4654F199" w14:textId="2D326A4D" w:rsidR="00461355" w:rsidRPr="00800ED3" w:rsidRDefault="00A46D77" w:rsidP="0053194D">
      <w:pPr>
        <w:pStyle w:val="ListParagraph"/>
        <w:numPr>
          <w:ilvl w:val="0"/>
          <w:numId w:val="7"/>
        </w:numPr>
        <w:spacing w:after="0" w:line="240" w:lineRule="auto"/>
        <w:rPr>
          <w:color w:val="0563C1"/>
        </w:rPr>
      </w:pPr>
      <w:hyperlink r:id="rId21" w:history="1">
        <w:r w:rsidR="00461355" w:rsidRPr="00800ED3">
          <w:rPr>
            <w:rStyle w:val="Hyperlink"/>
            <w:rFonts w:eastAsia="Times New Roman"/>
          </w:rPr>
          <w:t>ESSA Evidence</w:t>
        </w:r>
      </w:hyperlink>
      <w:r w:rsidR="00941C99" w:rsidRPr="00800ED3">
        <w:rPr>
          <w:rFonts w:eastAsia="Times New Roman"/>
        </w:rPr>
        <w:t xml:space="preserve">: </w:t>
      </w:r>
      <w:r w:rsidR="00461355" w:rsidRPr="00800ED3">
        <w:rPr>
          <w:rFonts w:eastAsia="Times New Roman"/>
        </w:rPr>
        <w:t>Website that provides information on programs that meet the ESSA evidence standards</w:t>
      </w:r>
    </w:p>
    <w:p w14:paraId="43C55758" w14:textId="57C005B7" w:rsidR="00461355" w:rsidRPr="00800ED3" w:rsidRDefault="00A46D77" w:rsidP="0053194D">
      <w:pPr>
        <w:pStyle w:val="ListParagraph"/>
        <w:numPr>
          <w:ilvl w:val="0"/>
          <w:numId w:val="7"/>
        </w:numPr>
        <w:spacing w:after="0" w:line="240" w:lineRule="auto"/>
        <w:rPr>
          <w:rFonts w:eastAsiaTheme="minorEastAsia"/>
          <w:color w:val="0563C1"/>
        </w:rPr>
      </w:pPr>
      <w:hyperlink r:id="rId22">
        <w:r w:rsidR="00461355" w:rsidRPr="00800ED3">
          <w:rPr>
            <w:rStyle w:val="Hyperlink"/>
            <w:rFonts w:eastAsia="Calibri"/>
          </w:rPr>
          <w:t>TERA Evidence Guide</w:t>
        </w:r>
      </w:hyperlink>
      <w:r w:rsidR="00941C99" w:rsidRPr="00800ED3">
        <w:rPr>
          <w:rStyle w:val="Hyperlink"/>
          <w:rFonts w:eastAsia="Calibri"/>
        </w:rPr>
        <w:t>:</w:t>
      </w:r>
      <w:r w:rsidR="00461355" w:rsidRPr="00800ED3">
        <w:rPr>
          <w:rFonts w:eastAsia="Calibri"/>
        </w:rPr>
        <w:t xml:space="preserve"> Resource that provides evidence-based strategies organized by the levers of school improvement</w:t>
      </w:r>
    </w:p>
    <w:p w14:paraId="04B49FDE" w14:textId="5FA2A67B" w:rsidR="00461355" w:rsidRPr="00800ED3" w:rsidRDefault="00A46D77" w:rsidP="0053194D">
      <w:pPr>
        <w:pStyle w:val="ListParagraph"/>
        <w:numPr>
          <w:ilvl w:val="0"/>
          <w:numId w:val="7"/>
        </w:numPr>
        <w:spacing w:after="0" w:line="240" w:lineRule="auto"/>
        <w:rPr>
          <w:color w:val="0563C1"/>
        </w:rPr>
      </w:pPr>
      <w:hyperlink r:id="rId23"/>
      <w:r w:rsidR="424A52C2" w:rsidRPr="0308E1D5">
        <w:rPr>
          <w:rFonts w:eastAsia="Calibri"/>
        </w:rPr>
        <w:t xml:space="preserve"> </w:t>
      </w:r>
      <w:hyperlink r:id="rId24" w:history="1">
        <w:r w:rsidR="424A52C2" w:rsidRPr="0308E1D5">
          <w:rPr>
            <w:rStyle w:val="Hyperlink"/>
            <w:rFonts w:eastAsia="Calibri"/>
          </w:rPr>
          <w:t>Focus on ESSA Evidence:</w:t>
        </w:r>
      </w:hyperlink>
      <w:r w:rsidR="424A52C2" w:rsidRPr="0308E1D5">
        <w:rPr>
          <w:rFonts w:eastAsia="Calibri"/>
        </w:rPr>
        <w:t xml:space="preserve"> </w:t>
      </w:r>
      <w:r w:rsidR="066320A6" w:rsidRPr="0308E1D5">
        <w:rPr>
          <w:rFonts w:eastAsia="Calibri"/>
        </w:rPr>
        <w:t>Resource that outlines basic information on the ESSA tiers of Evidence and h</w:t>
      </w:r>
      <w:r w:rsidR="066320A6" w:rsidRPr="0308E1D5">
        <w:rPr>
          <w:rFonts w:eastAsia="Open Sans"/>
        </w:rPr>
        <w:t>ow to navigate the What Works Clearinghouse (WWC)</w:t>
      </w:r>
    </w:p>
    <w:p w14:paraId="2065B369" w14:textId="59A5D67A" w:rsidR="00461355" w:rsidRPr="00800ED3" w:rsidRDefault="00A46D77" w:rsidP="0053194D">
      <w:pPr>
        <w:pStyle w:val="ListParagraph"/>
        <w:numPr>
          <w:ilvl w:val="0"/>
          <w:numId w:val="7"/>
        </w:numPr>
        <w:spacing w:after="0" w:line="240" w:lineRule="auto"/>
        <w:rPr>
          <w:rFonts w:eastAsiaTheme="minorEastAsia"/>
          <w:color w:val="1B365D" w:themeColor="text1"/>
        </w:rPr>
      </w:pPr>
      <w:hyperlink r:id="rId25">
        <w:r w:rsidR="00461355" w:rsidRPr="00800ED3">
          <w:rPr>
            <w:rStyle w:val="Hyperlink"/>
            <w:rFonts w:eastAsia="Times New Roman"/>
          </w:rPr>
          <w:t>Guidance On Evidence-Based Intervention Selection</w:t>
        </w:r>
      </w:hyperlink>
      <w:r w:rsidR="00941C99" w:rsidRPr="00800ED3">
        <w:rPr>
          <w:rFonts w:eastAsia="Times New Roman"/>
        </w:rPr>
        <w:t>:</w:t>
      </w:r>
      <w:r w:rsidR="00461355" w:rsidRPr="00800ED3">
        <w:rPr>
          <w:rFonts w:eastAsia="Times New Roman"/>
        </w:rPr>
        <w:t xml:space="preserve"> Document that provides guidance on the i</w:t>
      </w:r>
      <w:hyperlink r:id="rId26">
        <w:r w:rsidR="00461355" w:rsidRPr="00800ED3">
          <w:rPr>
            <w:rStyle w:val="Hyperlink"/>
            <w:rFonts w:eastAsia="Times New Roman"/>
          </w:rPr>
          <w:t>mportance of contextual fit when implementing evidence-based interventions</w:t>
        </w:r>
      </w:hyperlink>
    </w:p>
    <w:p w14:paraId="78A0799D" w14:textId="77777777" w:rsidR="00461355" w:rsidRPr="00800ED3" w:rsidRDefault="00461355" w:rsidP="00461355">
      <w:pPr>
        <w:spacing w:after="0" w:line="240" w:lineRule="auto"/>
        <w:rPr>
          <w:rFonts w:eastAsia="Open Sans"/>
        </w:rPr>
      </w:pPr>
    </w:p>
    <w:p w14:paraId="5A069E7D" w14:textId="477CFC69" w:rsidR="00461355" w:rsidRPr="00800ED3" w:rsidRDefault="00461355" w:rsidP="00461355">
      <w:pPr>
        <w:spacing w:after="0" w:line="240" w:lineRule="auto"/>
        <w:rPr>
          <w:rFonts w:eastAsia="Open Sans"/>
          <w:highlight w:val="yellow"/>
        </w:rPr>
      </w:pPr>
      <w:r w:rsidRPr="00800ED3">
        <w:rPr>
          <w:rFonts w:eastAsia="Open Sans"/>
        </w:rPr>
        <w:t xml:space="preserve">Select no more than three </w:t>
      </w:r>
      <w:r w:rsidR="00B22FED" w:rsidRPr="00800ED3">
        <w:rPr>
          <w:rFonts w:eastAsia="Open Sans"/>
        </w:rPr>
        <w:t>strategies/</w:t>
      </w:r>
      <w:r w:rsidR="002A06FA" w:rsidRPr="00800ED3">
        <w:rPr>
          <w:rFonts w:eastAsia="Open Sans"/>
        </w:rPr>
        <w:t>interventions</w:t>
      </w:r>
      <w:r w:rsidRPr="00800ED3">
        <w:rPr>
          <w:rFonts w:eastAsia="Open Sans"/>
        </w:rPr>
        <w:t xml:space="preserve"> per lever. For each </w:t>
      </w:r>
      <w:r w:rsidR="00B22FED" w:rsidRPr="00800ED3">
        <w:rPr>
          <w:rFonts w:eastAsia="Open Sans"/>
        </w:rPr>
        <w:t>strategy/</w:t>
      </w:r>
      <w:r w:rsidR="001C7E31" w:rsidRPr="00800ED3">
        <w:rPr>
          <w:rFonts w:eastAsia="Open Sans"/>
        </w:rPr>
        <w:t xml:space="preserve">intervention </w:t>
      </w:r>
      <w:r w:rsidRPr="00800ED3">
        <w:rPr>
          <w:rFonts w:eastAsia="Open Sans"/>
        </w:rPr>
        <w:t>selected</w:t>
      </w:r>
      <w:r w:rsidR="002A06FA" w:rsidRPr="00800ED3">
        <w:rPr>
          <w:rFonts w:eastAsia="Open Sans"/>
        </w:rPr>
        <w:t>,</w:t>
      </w:r>
      <w:r w:rsidRPr="00800ED3">
        <w:rPr>
          <w:rFonts w:eastAsia="Open Sans"/>
        </w:rPr>
        <w:t xml:space="preserve"> provide the following:</w:t>
      </w:r>
    </w:p>
    <w:p w14:paraId="4AFB0C8F" w14:textId="459DC491" w:rsidR="00461355" w:rsidRPr="00800ED3" w:rsidRDefault="00461355" w:rsidP="0053194D">
      <w:pPr>
        <w:pStyle w:val="ListParagraph"/>
        <w:numPr>
          <w:ilvl w:val="0"/>
          <w:numId w:val="9"/>
        </w:numPr>
        <w:spacing w:after="0" w:line="240" w:lineRule="auto"/>
        <w:rPr>
          <w:rFonts w:eastAsiaTheme="minorEastAsia"/>
        </w:rPr>
      </w:pPr>
      <w:r w:rsidRPr="00800ED3">
        <w:rPr>
          <w:rFonts w:eastAsia="Open Sans"/>
        </w:rPr>
        <w:t>a description of the research evidence that supports the use of the turnaround strategy</w:t>
      </w:r>
      <w:r w:rsidR="00B22FED" w:rsidRPr="00800ED3">
        <w:rPr>
          <w:rFonts w:eastAsia="Open Sans"/>
        </w:rPr>
        <w:t>/intervention</w:t>
      </w:r>
      <w:r w:rsidRPr="00800ED3">
        <w:rPr>
          <w:rFonts w:eastAsia="Open Sans"/>
        </w:rPr>
        <w:t xml:space="preserve">, including the hyperlink and ESSA tier of evidence category, </w:t>
      </w:r>
    </w:p>
    <w:p w14:paraId="1C1D9A0D" w14:textId="77777777" w:rsidR="00461355" w:rsidRPr="00800ED3" w:rsidRDefault="00461355" w:rsidP="0053194D">
      <w:pPr>
        <w:pStyle w:val="ListParagraph"/>
        <w:numPr>
          <w:ilvl w:val="0"/>
          <w:numId w:val="9"/>
        </w:numPr>
        <w:spacing w:after="0" w:line="240" w:lineRule="auto"/>
        <w:rPr>
          <w:rFonts w:eastAsiaTheme="minorEastAsia"/>
        </w:rPr>
      </w:pPr>
      <w:r w:rsidRPr="00800ED3">
        <w:rPr>
          <w:rFonts w:eastAsia="Open Sans"/>
        </w:rPr>
        <w:lastRenderedPageBreak/>
        <w:t>a rationale for choosing the turnaround strategy</w:t>
      </w:r>
      <w:r w:rsidR="00B22FED" w:rsidRPr="00800ED3">
        <w:rPr>
          <w:rFonts w:eastAsia="Open Sans"/>
        </w:rPr>
        <w:t>/intervention</w:t>
      </w:r>
      <w:r w:rsidRPr="00800ED3">
        <w:rPr>
          <w:rFonts w:eastAsia="Open Sans"/>
        </w:rPr>
        <w:t>. For existing strategies</w:t>
      </w:r>
      <w:r w:rsidR="00B22FED" w:rsidRPr="00800ED3">
        <w:rPr>
          <w:rFonts w:eastAsia="Open Sans"/>
        </w:rPr>
        <w:t>/interventions</w:t>
      </w:r>
      <w:r w:rsidRPr="00800ED3">
        <w:rPr>
          <w:rFonts w:eastAsia="Open Sans"/>
        </w:rPr>
        <w:t>, provide district data to support effective outcomes</w:t>
      </w:r>
      <w:bookmarkEnd w:id="36"/>
      <w:r w:rsidRPr="00800ED3">
        <w:rPr>
          <w:rFonts w:eastAsia="Open Sans"/>
        </w:rPr>
        <w:t>,</w:t>
      </w:r>
    </w:p>
    <w:p w14:paraId="36AB9EDE" w14:textId="561CA7D6" w:rsidR="00461355" w:rsidRPr="00800ED3" w:rsidRDefault="00461355" w:rsidP="0053194D">
      <w:pPr>
        <w:pStyle w:val="ListParagraph"/>
        <w:numPr>
          <w:ilvl w:val="0"/>
          <w:numId w:val="9"/>
        </w:numPr>
        <w:spacing w:after="0" w:line="240" w:lineRule="auto"/>
        <w:rPr>
          <w:rFonts w:eastAsiaTheme="minorEastAsia"/>
        </w:rPr>
      </w:pPr>
      <w:r w:rsidRPr="00800ED3">
        <w:rPr>
          <w:rFonts w:eastAsia="Open Sans"/>
        </w:rPr>
        <w:t>a description for how the implementation of the turnaround strategy</w:t>
      </w:r>
      <w:r w:rsidR="00B22FED" w:rsidRPr="00800ED3">
        <w:rPr>
          <w:rFonts w:eastAsia="Open Sans"/>
        </w:rPr>
        <w:t>/intervention</w:t>
      </w:r>
      <w:r w:rsidRPr="00800ED3">
        <w:rPr>
          <w:rFonts w:eastAsia="Open Sans"/>
        </w:rPr>
        <w:t xml:space="preserve"> will be monitored and evaluated for the effectiveness toward increasing student achievement, including the frequency and position responsible for the monitoring,</w:t>
      </w:r>
    </w:p>
    <w:p w14:paraId="70FA82B0" w14:textId="6B4011B2" w:rsidR="00461355" w:rsidRPr="00800ED3" w:rsidRDefault="00461355" w:rsidP="0053194D">
      <w:pPr>
        <w:pStyle w:val="ListParagraph"/>
        <w:numPr>
          <w:ilvl w:val="0"/>
          <w:numId w:val="9"/>
        </w:numPr>
        <w:spacing w:after="0" w:line="240" w:lineRule="auto"/>
        <w:rPr>
          <w:rFonts w:eastAsiaTheme="minorEastAsia"/>
        </w:rPr>
      </w:pPr>
      <w:r w:rsidRPr="00800ED3">
        <w:rPr>
          <w:rFonts w:eastAsia="Open Sans"/>
        </w:rPr>
        <w:t>a description of the process used to modify and/or adjust the turnaround strategy</w:t>
      </w:r>
      <w:r w:rsidR="00B22FED" w:rsidRPr="00800ED3">
        <w:rPr>
          <w:rFonts w:eastAsia="Open Sans"/>
        </w:rPr>
        <w:t>/intervention</w:t>
      </w:r>
      <w:r w:rsidRPr="00800ED3">
        <w:rPr>
          <w:rFonts w:eastAsia="Open Sans"/>
        </w:rPr>
        <w:t xml:space="preserve"> if progress is not being made, and</w:t>
      </w:r>
    </w:p>
    <w:p w14:paraId="5574842F" w14:textId="6A753A8C" w:rsidR="00461355" w:rsidRPr="00800ED3" w:rsidRDefault="00461355" w:rsidP="0053194D">
      <w:pPr>
        <w:pStyle w:val="ListParagraph"/>
        <w:numPr>
          <w:ilvl w:val="0"/>
          <w:numId w:val="9"/>
        </w:numPr>
        <w:spacing w:after="0" w:line="240" w:lineRule="auto"/>
        <w:rPr>
          <w:rFonts w:eastAsiaTheme="minorEastAsia"/>
        </w:rPr>
      </w:pPr>
      <w:r w:rsidRPr="00800ED3">
        <w:rPr>
          <w:rFonts w:eastAsia="Open Sans"/>
        </w:rPr>
        <w:t>an explanation of how the district will maintain turnaround efforts of the strategy</w:t>
      </w:r>
      <w:r w:rsidR="00B22FED" w:rsidRPr="00800ED3">
        <w:rPr>
          <w:rFonts w:eastAsia="Open Sans"/>
        </w:rPr>
        <w:t>/intervention</w:t>
      </w:r>
      <w:r w:rsidRPr="00800ED3">
        <w:rPr>
          <w:rFonts w:eastAsia="Open Sans"/>
        </w:rPr>
        <w:t xml:space="preserve"> once the grant funds have ended. </w:t>
      </w:r>
    </w:p>
    <w:p w14:paraId="71FFEECA" w14:textId="77777777" w:rsidR="00461355" w:rsidRPr="00800ED3" w:rsidRDefault="00461355" w:rsidP="00461355">
      <w:pPr>
        <w:spacing w:after="0" w:line="240" w:lineRule="auto"/>
        <w:rPr>
          <w:rFonts w:eastAsia="Open Sans"/>
        </w:rPr>
      </w:pPr>
    </w:p>
    <w:p w14:paraId="0278B4EC" w14:textId="41DF5885" w:rsidR="00461355" w:rsidRPr="00800ED3" w:rsidRDefault="00461355" w:rsidP="00461355">
      <w:pPr>
        <w:spacing w:after="0" w:line="240" w:lineRule="auto"/>
        <w:rPr>
          <w:rFonts w:eastAsia="Open Sans"/>
          <w:b/>
          <w:bCs w:val="0"/>
        </w:rPr>
      </w:pPr>
      <w:r w:rsidRPr="00800ED3">
        <w:rPr>
          <w:rFonts w:eastAsia="Open Sans"/>
          <w:b/>
        </w:rPr>
        <w:t xml:space="preserve">Step </w:t>
      </w:r>
      <w:r w:rsidR="002A06FA" w:rsidRPr="00800ED3">
        <w:rPr>
          <w:rFonts w:eastAsia="Open Sans"/>
          <w:b/>
        </w:rPr>
        <w:t>3</w:t>
      </w:r>
      <w:r w:rsidRPr="00800ED3">
        <w:rPr>
          <w:rFonts w:eastAsia="Open Sans"/>
          <w:b/>
        </w:rPr>
        <w:t xml:space="preserve"> </w:t>
      </w:r>
      <w:r w:rsidR="004377F0" w:rsidRPr="00800ED3">
        <w:rPr>
          <w:rFonts w:eastAsia="Open Sans"/>
          <w:b/>
        </w:rPr>
        <w:t>—</w:t>
      </w:r>
      <w:r w:rsidRPr="00800ED3">
        <w:rPr>
          <w:rFonts w:eastAsia="Open Sans"/>
          <w:b/>
        </w:rPr>
        <w:t xml:space="preserve"> </w:t>
      </w:r>
      <w:r w:rsidR="00941C99" w:rsidRPr="00800ED3">
        <w:rPr>
          <w:rFonts w:eastAsia="Open Sans"/>
          <w:b/>
        </w:rPr>
        <w:t xml:space="preserve">List </w:t>
      </w:r>
      <w:r w:rsidRPr="00800ED3">
        <w:rPr>
          <w:rFonts w:eastAsia="Open Sans"/>
          <w:b/>
        </w:rPr>
        <w:t xml:space="preserve">Action Steps </w:t>
      </w:r>
    </w:p>
    <w:p w14:paraId="6BC166D2" w14:textId="3640EAA6" w:rsidR="00461355" w:rsidRPr="00800ED3" w:rsidRDefault="00461355" w:rsidP="00461355">
      <w:pPr>
        <w:spacing w:after="0" w:line="240" w:lineRule="auto"/>
        <w:rPr>
          <w:rFonts w:eastAsia="Open Sans"/>
        </w:rPr>
      </w:pPr>
      <w:r w:rsidRPr="00800ED3">
        <w:rPr>
          <w:rFonts w:eastAsia="Open Sans"/>
        </w:rPr>
        <w:t xml:space="preserve">List action steps for each selected turnaround </w:t>
      </w:r>
      <w:r w:rsidR="00E143A9" w:rsidRPr="00800ED3">
        <w:rPr>
          <w:rFonts w:eastAsia="Open Sans"/>
        </w:rPr>
        <w:t>strategy/</w:t>
      </w:r>
      <w:r w:rsidR="00B61CB4" w:rsidRPr="00800ED3">
        <w:rPr>
          <w:rFonts w:eastAsia="Open Sans"/>
        </w:rPr>
        <w:t>intervention</w:t>
      </w:r>
      <w:r w:rsidRPr="00800ED3">
        <w:rPr>
          <w:rFonts w:eastAsia="Open Sans"/>
        </w:rPr>
        <w:t>. Action steps should be limited to no more than five per turnaround</w:t>
      </w:r>
      <w:r w:rsidR="00B61CB4" w:rsidRPr="00800ED3">
        <w:rPr>
          <w:rFonts w:eastAsia="Open Sans"/>
        </w:rPr>
        <w:t xml:space="preserve"> </w:t>
      </w:r>
      <w:r w:rsidR="00E143A9" w:rsidRPr="00800ED3">
        <w:rPr>
          <w:rFonts w:eastAsia="Open Sans"/>
        </w:rPr>
        <w:t>strategy/i</w:t>
      </w:r>
      <w:r w:rsidR="00B61CB4" w:rsidRPr="00800ED3">
        <w:rPr>
          <w:rFonts w:eastAsia="Open Sans"/>
        </w:rPr>
        <w:t>ntervention</w:t>
      </w:r>
      <w:r w:rsidRPr="00800ED3">
        <w:rPr>
          <w:rFonts w:eastAsia="Open Sans"/>
        </w:rPr>
        <w:t>. For each action step created, provide the following:</w:t>
      </w:r>
    </w:p>
    <w:p w14:paraId="7592831E" w14:textId="77777777" w:rsidR="00461355" w:rsidRPr="00800ED3" w:rsidRDefault="00461355" w:rsidP="0053194D">
      <w:pPr>
        <w:pStyle w:val="ListParagraph"/>
        <w:numPr>
          <w:ilvl w:val="0"/>
          <w:numId w:val="8"/>
        </w:numPr>
        <w:spacing w:after="0" w:line="240" w:lineRule="auto"/>
        <w:rPr>
          <w:rFonts w:eastAsiaTheme="minorEastAsia"/>
        </w:rPr>
      </w:pPr>
      <w:r w:rsidRPr="00800ED3">
        <w:rPr>
          <w:rFonts w:eastAsia="Open Sans"/>
        </w:rPr>
        <w:t>a brief narrative of the proposed action step,</w:t>
      </w:r>
    </w:p>
    <w:p w14:paraId="10BD1E59" w14:textId="71ADB472" w:rsidR="00461355" w:rsidRPr="00800ED3" w:rsidRDefault="066320A6" w:rsidP="0308E1D5">
      <w:pPr>
        <w:pStyle w:val="ListParagraph"/>
        <w:numPr>
          <w:ilvl w:val="0"/>
          <w:numId w:val="8"/>
        </w:numPr>
        <w:spacing w:after="0" w:line="240" w:lineRule="auto"/>
        <w:rPr>
          <w:rFonts w:eastAsiaTheme="minorEastAsia"/>
        </w:rPr>
      </w:pPr>
      <w:r w:rsidRPr="0308E1D5">
        <w:rPr>
          <w:rFonts w:eastAsia="Open Sans"/>
        </w:rPr>
        <w:t xml:space="preserve">an indicator(s) used to measure the implementation of the action step, </w:t>
      </w:r>
    </w:p>
    <w:p w14:paraId="4241E6F7" w14:textId="77777777" w:rsidR="00461355" w:rsidRPr="00800ED3" w:rsidRDefault="00461355" w:rsidP="0053194D">
      <w:pPr>
        <w:pStyle w:val="ListParagraph"/>
        <w:numPr>
          <w:ilvl w:val="0"/>
          <w:numId w:val="8"/>
        </w:numPr>
        <w:spacing w:after="0" w:line="240" w:lineRule="auto"/>
        <w:rPr>
          <w:rFonts w:eastAsiaTheme="minorEastAsia"/>
        </w:rPr>
      </w:pPr>
      <w:r w:rsidRPr="00800ED3">
        <w:rPr>
          <w:rFonts w:eastAsia="Open Sans"/>
        </w:rPr>
        <w:t>benchmark(s) used to measure effectiveness toward increasing student achievement and</w:t>
      </w:r>
    </w:p>
    <w:p w14:paraId="75467921" w14:textId="77777777" w:rsidR="00461355" w:rsidRPr="00800ED3" w:rsidRDefault="00461355" w:rsidP="0053194D">
      <w:pPr>
        <w:pStyle w:val="ListParagraph"/>
        <w:numPr>
          <w:ilvl w:val="0"/>
          <w:numId w:val="8"/>
        </w:numPr>
        <w:spacing w:after="0" w:line="240" w:lineRule="auto"/>
        <w:rPr>
          <w:rFonts w:eastAsiaTheme="minorEastAsia"/>
        </w:rPr>
      </w:pPr>
      <w:r w:rsidRPr="00800ED3">
        <w:rPr>
          <w:rFonts w:eastAsia="Open Sans"/>
        </w:rPr>
        <w:t>the amount of grant funds allocated to the action step.</w:t>
      </w:r>
    </w:p>
    <w:p w14:paraId="064169B8" w14:textId="77777777" w:rsidR="00B43929" w:rsidRDefault="00B43929" w:rsidP="00654646">
      <w:pPr>
        <w:spacing w:after="0" w:line="240" w:lineRule="auto"/>
        <w:rPr>
          <w:b/>
          <w:bCs w:val="0"/>
        </w:rPr>
      </w:pPr>
    </w:p>
    <w:p w14:paraId="309FCA16" w14:textId="1F8578C3" w:rsidR="0065524D" w:rsidRPr="00B43929" w:rsidRDefault="0065524D" w:rsidP="00654646">
      <w:pPr>
        <w:spacing w:after="0" w:line="240" w:lineRule="auto"/>
        <w:rPr>
          <w:i/>
          <w:iCs/>
        </w:rPr>
      </w:pPr>
      <w:r w:rsidRPr="00800ED3">
        <w:rPr>
          <w:i/>
          <w:iCs/>
        </w:rPr>
        <w:t>For each lever,</w:t>
      </w:r>
      <w:r w:rsidR="00B61CB4" w:rsidRPr="00800ED3">
        <w:rPr>
          <w:i/>
          <w:iCs/>
        </w:rPr>
        <w:t xml:space="preserve"> identify no more than three (3)</w:t>
      </w:r>
      <w:r w:rsidR="00E143A9" w:rsidRPr="00800ED3">
        <w:rPr>
          <w:i/>
          <w:iCs/>
        </w:rPr>
        <w:t xml:space="preserve"> strategies/</w:t>
      </w:r>
      <w:r w:rsidR="00B61CB4" w:rsidRPr="00800ED3">
        <w:rPr>
          <w:i/>
          <w:iCs/>
        </w:rPr>
        <w:t>interventions. For each</w:t>
      </w:r>
      <w:r w:rsidR="00B43929">
        <w:rPr>
          <w:i/>
          <w:iCs/>
        </w:rPr>
        <w:t xml:space="preserve"> </w:t>
      </w:r>
      <w:r w:rsidR="00E143A9" w:rsidRPr="00800ED3">
        <w:rPr>
          <w:i/>
          <w:iCs/>
        </w:rPr>
        <w:t>strategy/</w:t>
      </w:r>
      <w:r w:rsidR="00B61CB4" w:rsidRPr="00800ED3">
        <w:rPr>
          <w:i/>
          <w:iCs/>
        </w:rPr>
        <w:t>intervention, create no more than five (5) action steps.</w:t>
      </w:r>
      <w:r w:rsidRPr="00800ED3">
        <w:rPr>
          <w:i/>
          <w:iCs/>
        </w:rPr>
        <w:t xml:space="preserve"> </w:t>
      </w:r>
    </w:p>
    <w:p w14:paraId="6DDCC2C6" w14:textId="3D736854" w:rsidR="0065524D" w:rsidRPr="00800ED3" w:rsidRDefault="00B1528E" w:rsidP="00B22F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CEFBB" w:themeFill="accent4" w:themeFillTint="66"/>
        <w:spacing w:after="0" w:line="240" w:lineRule="auto"/>
        <w:rPr>
          <w:i/>
          <w:iCs/>
        </w:rPr>
      </w:pPr>
      <w:r w:rsidRPr="00800ED3">
        <w:rPr>
          <w:rFonts w:eastAsia="Open Sans"/>
          <w:i/>
          <w:iCs/>
        </w:rPr>
        <w:t xml:space="preserve">Lever </w:t>
      </w:r>
      <w:r w:rsidR="0065524D" w:rsidRPr="00800ED3">
        <w:rPr>
          <w:rFonts w:eastAsia="Open Sans"/>
          <w:i/>
          <w:iCs/>
        </w:rPr>
        <w:t>1</w:t>
      </w:r>
      <w:r w:rsidRPr="00800ED3">
        <w:rPr>
          <w:rFonts w:eastAsia="Open Sans"/>
          <w:i/>
          <w:iCs/>
        </w:rPr>
        <w:t>-</w:t>
      </w:r>
      <w:r w:rsidR="0065524D" w:rsidRPr="00800ED3">
        <w:rPr>
          <w:rFonts w:eastAsia="Open Sans"/>
          <w:i/>
          <w:iCs/>
        </w:rPr>
        <w:t xml:space="preserve"> Strong Leadership</w:t>
      </w:r>
      <w:r w:rsidR="0065524D" w:rsidRPr="00800ED3">
        <w:rPr>
          <w:rFonts w:eastAsia="Open Sans"/>
        </w:rPr>
        <w:t xml:space="preserve"> | </w:t>
      </w:r>
      <w:r w:rsidR="0065524D" w:rsidRPr="00800ED3">
        <w:rPr>
          <w:rFonts w:eastAsia="Open Sans"/>
          <w:i/>
          <w:iCs/>
        </w:rPr>
        <w:t>Best for All Strategic Plan alignment: Educators</w:t>
      </w:r>
      <w:r w:rsidR="0065524D" w:rsidRPr="00800ED3" w:rsidDel="00D211EB">
        <w:rPr>
          <w:i/>
          <w:iCs/>
        </w:rPr>
        <w:t xml:space="preserve"> </w:t>
      </w:r>
    </w:p>
    <w:p w14:paraId="451A3A16" w14:textId="77777777" w:rsidR="00E143A9" w:rsidRPr="00800ED3" w:rsidRDefault="007F0E98" w:rsidP="00461355">
      <w:pPr>
        <w:spacing w:after="0" w:line="240" w:lineRule="auto"/>
      </w:pPr>
      <w:bookmarkStart w:id="47" w:name="_Hlk63263812"/>
      <w:r w:rsidRPr="00800ED3">
        <w:t>Mark NA if the district will not use this lever</w:t>
      </w:r>
      <w:r w:rsidR="00E143A9" w:rsidRPr="00800ED3">
        <w:t xml:space="preserve">. </w:t>
      </w:r>
    </w:p>
    <w:bookmarkEnd w:id="47"/>
    <w:p w14:paraId="09AB2E5A" w14:textId="46702EE7" w:rsidR="00E143A9" w:rsidRPr="00800ED3" w:rsidRDefault="00E143A9" w:rsidP="00E143A9">
      <w:pPr>
        <w:spacing w:after="0" w:line="240" w:lineRule="auto"/>
        <w:contextualSpacing/>
        <w:rPr>
          <w:rFonts w:eastAsia="Open Sans"/>
          <w:b/>
          <w:bCs w:val="0"/>
          <w:sz w:val="22"/>
          <w:szCs w:val="22"/>
        </w:rPr>
      </w:pPr>
      <w:r w:rsidRPr="00800ED3">
        <w:rPr>
          <w:b/>
          <w:bCs w:val="0"/>
        </w:rPr>
        <w:t>Turnaround Strategies/Interventions for Strong Leadership:</w:t>
      </w:r>
    </w:p>
    <w:p w14:paraId="664C8416" w14:textId="77621ACD" w:rsidR="001A43FD" w:rsidRPr="00800ED3" w:rsidRDefault="001A43FD" w:rsidP="007D1FB7">
      <w:pPr>
        <w:numPr>
          <w:ilvl w:val="0"/>
          <w:numId w:val="2"/>
        </w:numPr>
        <w:spacing w:after="0" w:line="240" w:lineRule="auto"/>
        <w:contextualSpacing/>
        <w:rPr>
          <w:rFonts w:eastAsia="Open Sans"/>
          <w:bCs w:val="0"/>
        </w:rPr>
      </w:pPr>
      <w:r w:rsidRPr="00800ED3">
        <w:rPr>
          <w:rFonts w:eastAsia="Open Sans"/>
          <w:bCs w:val="0"/>
        </w:rPr>
        <w:t xml:space="preserve">Recruit and retain effective leaders who match school needs and are representative of the school community. </w:t>
      </w:r>
    </w:p>
    <w:p w14:paraId="207423CD" w14:textId="4101E580" w:rsidR="001A43FD" w:rsidRPr="00800ED3" w:rsidRDefault="00E628B5" w:rsidP="007D1FB7">
      <w:pPr>
        <w:numPr>
          <w:ilvl w:val="0"/>
          <w:numId w:val="2"/>
        </w:numPr>
        <w:spacing w:after="0" w:line="240" w:lineRule="auto"/>
        <w:contextualSpacing/>
        <w:rPr>
          <w:rFonts w:eastAsia="Yu Mincho"/>
          <w:bCs w:val="0"/>
        </w:rPr>
      </w:pPr>
      <w:r w:rsidRPr="00800ED3">
        <w:rPr>
          <w:rFonts w:eastAsia="Open Sans"/>
          <w:bCs w:val="0"/>
        </w:rPr>
        <w:t>D</w:t>
      </w:r>
      <w:r w:rsidR="001A43FD" w:rsidRPr="00800ED3">
        <w:rPr>
          <w:rFonts w:eastAsia="Open Sans"/>
          <w:bCs w:val="0"/>
        </w:rPr>
        <w:t xml:space="preserve">istribute highly effective teachers and leaders across schools </w:t>
      </w:r>
      <w:r w:rsidRPr="00800ED3">
        <w:rPr>
          <w:rFonts w:eastAsia="Open Sans"/>
          <w:bCs w:val="0"/>
        </w:rPr>
        <w:t>equitably</w:t>
      </w:r>
    </w:p>
    <w:p w14:paraId="228E20DA" w14:textId="77777777" w:rsidR="001A43FD" w:rsidRPr="00800ED3" w:rsidRDefault="001A43FD" w:rsidP="007D1FB7">
      <w:pPr>
        <w:numPr>
          <w:ilvl w:val="0"/>
          <w:numId w:val="2"/>
        </w:numPr>
        <w:spacing w:after="0" w:line="240" w:lineRule="auto"/>
        <w:contextualSpacing/>
        <w:rPr>
          <w:rFonts w:eastAsia="Calibri"/>
          <w:bCs w:val="0"/>
        </w:rPr>
      </w:pPr>
      <w:r w:rsidRPr="00800ED3">
        <w:rPr>
          <w:rFonts w:eastAsia="Open Sans"/>
          <w:bCs w:val="0"/>
        </w:rPr>
        <w:t>Provide professional learning opportunities for district and school leaders to establish and strengthen organizational leadership</w:t>
      </w:r>
    </w:p>
    <w:p w14:paraId="418F1992" w14:textId="77777777" w:rsidR="001A43FD" w:rsidRPr="00800ED3" w:rsidRDefault="001A43FD" w:rsidP="007D1FB7">
      <w:pPr>
        <w:numPr>
          <w:ilvl w:val="0"/>
          <w:numId w:val="2"/>
        </w:numPr>
        <w:spacing w:after="0" w:line="240" w:lineRule="auto"/>
        <w:contextualSpacing/>
        <w:rPr>
          <w:rFonts w:eastAsia="Open Sans"/>
          <w:bCs w:val="0"/>
        </w:rPr>
      </w:pPr>
      <w:r w:rsidRPr="00800ED3">
        <w:rPr>
          <w:rFonts w:eastAsia="Open Sans"/>
          <w:bCs w:val="0"/>
        </w:rPr>
        <w:t>Develop instructional leadership capacities of school leaders and teachers</w:t>
      </w:r>
    </w:p>
    <w:p w14:paraId="29D4CFBB" w14:textId="77777777" w:rsidR="001A43FD" w:rsidRPr="00800ED3" w:rsidRDefault="001A43FD" w:rsidP="007D1FB7">
      <w:pPr>
        <w:numPr>
          <w:ilvl w:val="0"/>
          <w:numId w:val="2"/>
        </w:numPr>
        <w:spacing w:after="0" w:line="240" w:lineRule="auto"/>
        <w:contextualSpacing/>
        <w:rPr>
          <w:rFonts w:eastAsia="Open Sans"/>
          <w:b/>
        </w:rPr>
      </w:pPr>
      <w:r w:rsidRPr="00800ED3">
        <w:rPr>
          <w:rFonts w:eastAsia="Open Sans"/>
          <w:bCs w:val="0"/>
        </w:rPr>
        <w:t>Develop principal and teacher pipelines</w:t>
      </w:r>
    </w:p>
    <w:p w14:paraId="6431FCAB" w14:textId="77777777" w:rsidR="001A43FD" w:rsidRPr="00800ED3" w:rsidRDefault="001A43FD" w:rsidP="007D1FB7">
      <w:pPr>
        <w:numPr>
          <w:ilvl w:val="0"/>
          <w:numId w:val="2"/>
        </w:numPr>
        <w:spacing w:after="0" w:line="240" w:lineRule="auto"/>
        <w:contextualSpacing/>
        <w:rPr>
          <w:rFonts w:eastAsia="Open Sans"/>
          <w:b/>
        </w:rPr>
      </w:pPr>
      <w:r w:rsidRPr="00800ED3">
        <w:rPr>
          <w:rFonts w:eastAsia="Open Sans"/>
          <w:bCs w:val="0"/>
        </w:rPr>
        <w:t>Implement job-embedded professional learning for teachers and school leaders</w:t>
      </w:r>
    </w:p>
    <w:p w14:paraId="6CB70DC0" w14:textId="77777777" w:rsidR="001A43FD" w:rsidRPr="00800ED3" w:rsidRDefault="001A43FD" w:rsidP="007D1FB7">
      <w:pPr>
        <w:numPr>
          <w:ilvl w:val="0"/>
          <w:numId w:val="2"/>
        </w:numPr>
        <w:spacing w:after="0" w:line="240" w:lineRule="auto"/>
        <w:contextualSpacing/>
        <w:rPr>
          <w:rFonts w:eastAsia="Open Sans"/>
          <w:b/>
        </w:rPr>
      </w:pPr>
      <w:r w:rsidRPr="00800ED3">
        <w:rPr>
          <w:rFonts w:eastAsia="Open Sans"/>
          <w:bCs w:val="0"/>
        </w:rPr>
        <w:t>Provide leadership opportunities for teachers with strong, demonstrated instructional capacity to support the professional learning needs of their peers</w:t>
      </w:r>
    </w:p>
    <w:p w14:paraId="11C82138" w14:textId="014FAD07" w:rsidR="007F0E98" w:rsidRPr="00800ED3" w:rsidRDefault="001A43FD" w:rsidP="007D1FB7">
      <w:pPr>
        <w:numPr>
          <w:ilvl w:val="0"/>
          <w:numId w:val="2"/>
        </w:numPr>
        <w:spacing w:after="0" w:line="240" w:lineRule="auto"/>
        <w:contextualSpacing/>
        <w:rPr>
          <w:rFonts w:eastAsia="Open Sans"/>
          <w:b/>
        </w:rPr>
      </w:pPr>
      <w:r w:rsidRPr="00800ED3">
        <w:rPr>
          <w:rFonts w:eastAsia="Open Sans"/>
          <w:bCs w:val="0"/>
        </w:rPr>
        <w:t>Support novice or struggling teachers and school leaders through coaching and mentoring</w:t>
      </w:r>
    </w:p>
    <w:p w14:paraId="68AD9592" w14:textId="77777777" w:rsidR="00E143A9" w:rsidRPr="00800ED3" w:rsidRDefault="00E143A9" w:rsidP="00E143A9">
      <w:pPr>
        <w:spacing w:after="0" w:line="240" w:lineRule="auto"/>
        <w:ind w:left="720"/>
        <w:contextualSpacing/>
        <w:rPr>
          <w:rFonts w:eastAsia="Open Sans"/>
          <w:b/>
          <w:sz w:val="22"/>
          <w:szCs w:val="22"/>
        </w:rPr>
      </w:pPr>
    </w:p>
    <w:p w14:paraId="6BBB08DB" w14:textId="463D8395" w:rsidR="00E143A9" w:rsidRPr="00800ED3" w:rsidRDefault="00E143A9" w:rsidP="00461355">
      <w:pPr>
        <w:spacing w:after="0" w:line="240" w:lineRule="auto"/>
        <w:rPr>
          <w:rFonts w:eastAsiaTheme="minorEastAsia"/>
          <w:b/>
          <w:bCs w:val="0"/>
        </w:rPr>
      </w:pPr>
      <w:bookmarkStart w:id="48" w:name="_Hlk63264199"/>
      <w:r w:rsidRPr="00800ED3">
        <w:rPr>
          <w:rFonts w:eastAsiaTheme="minorEastAsia"/>
        </w:rPr>
        <w:t>Duplicate the chart for each strategy/intervention selected</w:t>
      </w:r>
      <w:r w:rsidRPr="00800ED3">
        <w:rPr>
          <w:rFonts w:eastAsiaTheme="minorEastAsia"/>
          <w:b/>
          <w:bCs w:val="0"/>
        </w:rPr>
        <w:t>.</w:t>
      </w:r>
    </w:p>
    <w:tbl>
      <w:tblPr>
        <w:tblStyle w:val="TableGrid"/>
        <w:tblW w:w="0" w:type="auto"/>
        <w:tblLook w:val="06A0" w:firstRow="1" w:lastRow="0" w:firstColumn="1" w:lastColumn="0" w:noHBand="1" w:noVBand="1"/>
      </w:tblPr>
      <w:tblGrid>
        <w:gridCol w:w="2586"/>
        <w:gridCol w:w="6764"/>
      </w:tblGrid>
      <w:tr w:rsidR="00234427" w:rsidRPr="00800ED3" w14:paraId="0059C033" w14:textId="77777777" w:rsidTr="006E5D0C">
        <w:trPr>
          <w:trHeight w:val="290"/>
        </w:trPr>
        <w:tc>
          <w:tcPr>
            <w:tcW w:w="2586" w:type="dxa"/>
            <w:shd w:val="clear" w:color="auto" w:fill="E1E2E3" w:themeFill="text2" w:themeFillTint="33"/>
          </w:tcPr>
          <w:p w14:paraId="3642AE01" w14:textId="7A9C759B" w:rsidR="00234427" w:rsidRPr="00800ED3" w:rsidRDefault="00234427" w:rsidP="00461355">
            <w:pPr>
              <w:spacing w:after="0" w:line="240" w:lineRule="auto"/>
              <w:rPr>
                <w:rFonts w:eastAsia="Open Sans"/>
                <w:b/>
                <w:bCs w:val="0"/>
              </w:rPr>
            </w:pPr>
            <w:bookmarkStart w:id="49" w:name="_Hlk63263788"/>
            <w:bookmarkEnd w:id="48"/>
            <w:r w:rsidRPr="00800ED3">
              <w:rPr>
                <w:rFonts w:eastAsia="Open Sans"/>
                <w:b/>
                <w:bCs w:val="0"/>
              </w:rPr>
              <w:t>Prioritized Need</w:t>
            </w:r>
          </w:p>
        </w:tc>
        <w:tc>
          <w:tcPr>
            <w:tcW w:w="6764" w:type="dxa"/>
          </w:tcPr>
          <w:p w14:paraId="371A2066" w14:textId="77777777" w:rsidR="00234427" w:rsidRPr="00800ED3" w:rsidRDefault="00234427" w:rsidP="00461355">
            <w:pPr>
              <w:spacing w:after="0" w:line="240" w:lineRule="auto"/>
              <w:rPr>
                <w:b/>
                <w:bCs w:val="0"/>
                <w:i/>
                <w:iCs/>
              </w:rPr>
            </w:pPr>
          </w:p>
        </w:tc>
      </w:tr>
      <w:tr w:rsidR="00461355" w:rsidRPr="00800ED3" w14:paraId="45620079" w14:textId="77777777" w:rsidTr="006E5D0C">
        <w:trPr>
          <w:trHeight w:val="290"/>
        </w:trPr>
        <w:tc>
          <w:tcPr>
            <w:tcW w:w="2586" w:type="dxa"/>
            <w:shd w:val="clear" w:color="auto" w:fill="E1E2E3" w:themeFill="text2" w:themeFillTint="33"/>
          </w:tcPr>
          <w:p w14:paraId="415A0608" w14:textId="63EFCF22" w:rsidR="00461355" w:rsidRPr="00800ED3" w:rsidRDefault="00E143A9" w:rsidP="00461355">
            <w:pPr>
              <w:spacing w:after="0" w:line="240" w:lineRule="auto"/>
              <w:rPr>
                <w:rFonts w:eastAsia="Open Sans"/>
                <w:b/>
                <w:bCs w:val="0"/>
              </w:rPr>
            </w:pPr>
            <w:r w:rsidRPr="00800ED3">
              <w:rPr>
                <w:rFonts w:eastAsia="Open Sans"/>
                <w:b/>
                <w:bCs w:val="0"/>
              </w:rPr>
              <w:t>Strategy/</w:t>
            </w:r>
            <w:r w:rsidR="006E5D0C" w:rsidRPr="00800ED3">
              <w:rPr>
                <w:rFonts w:eastAsia="Open Sans"/>
                <w:b/>
                <w:bCs w:val="0"/>
              </w:rPr>
              <w:t>Intervention</w:t>
            </w:r>
          </w:p>
        </w:tc>
        <w:tc>
          <w:tcPr>
            <w:tcW w:w="6764" w:type="dxa"/>
          </w:tcPr>
          <w:p w14:paraId="35A63C3F" w14:textId="1DDBEE38" w:rsidR="00461355" w:rsidRPr="00800ED3" w:rsidRDefault="00461355" w:rsidP="00461355">
            <w:pPr>
              <w:spacing w:after="0" w:line="240" w:lineRule="auto"/>
              <w:rPr>
                <w:b/>
                <w:bCs w:val="0"/>
              </w:rPr>
            </w:pPr>
          </w:p>
        </w:tc>
      </w:tr>
      <w:tr w:rsidR="00234427" w:rsidRPr="00800ED3" w14:paraId="3A84628D" w14:textId="77777777" w:rsidTr="001A43FD">
        <w:trPr>
          <w:trHeight w:val="290"/>
        </w:trPr>
        <w:tc>
          <w:tcPr>
            <w:tcW w:w="9350" w:type="dxa"/>
            <w:gridSpan w:val="2"/>
            <w:shd w:val="clear" w:color="auto" w:fill="E1E2E3" w:themeFill="text2" w:themeFillTint="33"/>
          </w:tcPr>
          <w:p w14:paraId="416AD544" w14:textId="76012447" w:rsidR="00234427" w:rsidRPr="00800ED3" w:rsidRDefault="00234427" w:rsidP="00461355">
            <w:pPr>
              <w:spacing w:after="0" w:line="240" w:lineRule="auto"/>
              <w:rPr>
                <w:b/>
                <w:bCs w:val="0"/>
              </w:rPr>
            </w:pPr>
            <w:r w:rsidRPr="00800ED3">
              <w:rPr>
                <w:rFonts w:eastAsia="Open Sans"/>
                <w:b/>
                <w:bCs w:val="0"/>
              </w:rPr>
              <w:t>Provide a description of the research evidence that supports the use of the strategy</w:t>
            </w:r>
            <w:r w:rsidR="00E143A9" w:rsidRPr="00800ED3">
              <w:rPr>
                <w:rFonts w:eastAsia="Open Sans"/>
                <w:b/>
                <w:bCs w:val="0"/>
              </w:rPr>
              <w:t>/intervention</w:t>
            </w:r>
            <w:r w:rsidRPr="00800ED3">
              <w:rPr>
                <w:rFonts w:eastAsia="Open Sans"/>
                <w:b/>
                <w:bCs w:val="0"/>
              </w:rPr>
              <w:t>, including the hyperlink and ESSA tier category.</w:t>
            </w:r>
          </w:p>
        </w:tc>
      </w:tr>
      <w:tr w:rsidR="00234427" w:rsidRPr="00800ED3" w14:paraId="1AFA1F08" w14:textId="77777777" w:rsidTr="00B22FED">
        <w:trPr>
          <w:trHeight w:val="576"/>
        </w:trPr>
        <w:tc>
          <w:tcPr>
            <w:tcW w:w="9350" w:type="dxa"/>
            <w:gridSpan w:val="2"/>
            <w:shd w:val="clear" w:color="auto" w:fill="auto"/>
          </w:tcPr>
          <w:p w14:paraId="1966E208" w14:textId="77777777" w:rsidR="00234427" w:rsidRPr="00800ED3" w:rsidRDefault="00234427" w:rsidP="00461355">
            <w:pPr>
              <w:spacing w:after="0" w:line="240" w:lineRule="auto"/>
            </w:pPr>
          </w:p>
        </w:tc>
      </w:tr>
      <w:tr w:rsidR="00234427" w:rsidRPr="00800ED3" w14:paraId="5B0DF072" w14:textId="77777777" w:rsidTr="001A43FD">
        <w:trPr>
          <w:trHeight w:val="290"/>
        </w:trPr>
        <w:tc>
          <w:tcPr>
            <w:tcW w:w="9350" w:type="dxa"/>
            <w:gridSpan w:val="2"/>
            <w:shd w:val="clear" w:color="auto" w:fill="E1E2E3" w:themeFill="text2" w:themeFillTint="33"/>
          </w:tcPr>
          <w:p w14:paraId="78046119" w14:textId="462CF327" w:rsidR="00234427" w:rsidRPr="00800ED3" w:rsidRDefault="00234427" w:rsidP="00234427">
            <w:pPr>
              <w:spacing w:after="0" w:line="240" w:lineRule="auto"/>
              <w:rPr>
                <w:rFonts w:eastAsia="Open Sans"/>
                <w:b/>
                <w:bCs w:val="0"/>
              </w:rPr>
            </w:pPr>
            <w:r w:rsidRPr="00800ED3">
              <w:rPr>
                <w:rFonts w:eastAsia="Open Sans"/>
                <w:b/>
                <w:bCs w:val="0"/>
              </w:rPr>
              <w:t>Provide a rationale for choosing the strategy</w:t>
            </w:r>
            <w:r w:rsidR="00E143A9" w:rsidRPr="00800ED3">
              <w:rPr>
                <w:rFonts w:eastAsia="Open Sans"/>
                <w:b/>
                <w:bCs w:val="0"/>
              </w:rPr>
              <w:t>/intervention</w:t>
            </w:r>
            <w:r w:rsidRPr="00800ED3">
              <w:rPr>
                <w:rFonts w:eastAsia="Open Sans"/>
                <w:b/>
                <w:bCs w:val="0"/>
              </w:rPr>
              <w:t>. For existing strategies</w:t>
            </w:r>
            <w:r w:rsidR="00E143A9" w:rsidRPr="00800ED3">
              <w:rPr>
                <w:rFonts w:eastAsia="Open Sans"/>
                <w:b/>
                <w:bCs w:val="0"/>
              </w:rPr>
              <w:t>/interventions</w:t>
            </w:r>
            <w:r w:rsidR="00E07AD6" w:rsidRPr="00800ED3">
              <w:rPr>
                <w:rFonts w:eastAsia="Open Sans"/>
                <w:b/>
                <w:bCs w:val="0"/>
              </w:rPr>
              <w:t>,</w:t>
            </w:r>
            <w:r w:rsidRPr="00800ED3">
              <w:rPr>
                <w:rFonts w:eastAsia="Open Sans"/>
                <w:b/>
                <w:bCs w:val="0"/>
              </w:rPr>
              <w:t xml:space="preserve"> provide district data to support effective outcomes.</w:t>
            </w:r>
          </w:p>
        </w:tc>
      </w:tr>
      <w:tr w:rsidR="00234427" w:rsidRPr="00800ED3" w14:paraId="4BE41AE1" w14:textId="77777777" w:rsidTr="00B22FED">
        <w:trPr>
          <w:trHeight w:val="576"/>
        </w:trPr>
        <w:tc>
          <w:tcPr>
            <w:tcW w:w="9350" w:type="dxa"/>
            <w:gridSpan w:val="2"/>
            <w:shd w:val="clear" w:color="auto" w:fill="auto"/>
          </w:tcPr>
          <w:p w14:paraId="3F160C56" w14:textId="77777777" w:rsidR="00234427" w:rsidRPr="00800ED3" w:rsidRDefault="00234427" w:rsidP="00461355">
            <w:pPr>
              <w:spacing w:after="0" w:line="240" w:lineRule="auto"/>
              <w:rPr>
                <w:b/>
                <w:bCs w:val="0"/>
              </w:rPr>
            </w:pPr>
          </w:p>
        </w:tc>
      </w:tr>
      <w:tr w:rsidR="00234427" w:rsidRPr="00800ED3" w14:paraId="7CB0A5E0" w14:textId="77777777" w:rsidTr="001A43FD">
        <w:trPr>
          <w:trHeight w:val="290"/>
        </w:trPr>
        <w:tc>
          <w:tcPr>
            <w:tcW w:w="9350" w:type="dxa"/>
            <w:gridSpan w:val="2"/>
            <w:shd w:val="clear" w:color="auto" w:fill="E1E2E3" w:themeFill="text2" w:themeFillTint="33"/>
          </w:tcPr>
          <w:p w14:paraId="48B5ACBD" w14:textId="07622B65" w:rsidR="00234427" w:rsidRPr="00800ED3" w:rsidRDefault="00234427" w:rsidP="00461355">
            <w:pPr>
              <w:spacing w:after="0" w:line="240" w:lineRule="auto"/>
              <w:rPr>
                <w:b/>
                <w:bCs w:val="0"/>
              </w:rPr>
            </w:pPr>
            <w:r w:rsidRPr="00800ED3">
              <w:rPr>
                <w:rFonts w:eastAsia="Open Sans"/>
                <w:b/>
                <w:bCs w:val="0"/>
              </w:rPr>
              <w:t>Provide a description of how the implementation of the turnaround strategy</w:t>
            </w:r>
            <w:r w:rsidR="00E143A9" w:rsidRPr="00800ED3">
              <w:rPr>
                <w:rFonts w:eastAsia="Open Sans"/>
                <w:b/>
                <w:bCs w:val="0"/>
              </w:rPr>
              <w:t>/intervention</w:t>
            </w:r>
            <w:r w:rsidRPr="00800ED3">
              <w:rPr>
                <w:rFonts w:eastAsia="Open Sans"/>
                <w:b/>
                <w:bCs w:val="0"/>
              </w:rPr>
              <w:t xml:space="preserve"> will be monitored and evaluated for effectiveness toward increasing student achievement, including the frequency and position responsible for the monitoring.</w:t>
            </w:r>
          </w:p>
        </w:tc>
      </w:tr>
      <w:tr w:rsidR="00234427" w:rsidRPr="00800ED3" w14:paraId="37586EE0" w14:textId="77777777" w:rsidTr="00B22FED">
        <w:trPr>
          <w:trHeight w:val="576"/>
        </w:trPr>
        <w:tc>
          <w:tcPr>
            <w:tcW w:w="9350" w:type="dxa"/>
            <w:gridSpan w:val="2"/>
            <w:shd w:val="clear" w:color="auto" w:fill="auto"/>
          </w:tcPr>
          <w:p w14:paraId="4CCEDF46" w14:textId="77777777" w:rsidR="00234427" w:rsidRPr="00800ED3" w:rsidRDefault="00234427" w:rsidP="00461355">
            <w:pPr>
              <w:spacing w:after="0" w:line="240" w:lineRule="auto"/>
              <w:rPr>
                <w:b/>
                <w:bCs w:val="0"/>
              </w:rPr>
            </w:pPr>
          </w:p>
        </w:tc>
      </w:tr>
      <w:tr w:rsidR="00234427" w:rsidRPr="00800ED3" w14:paraId="1F460EB6" w14:textId="77777777" w:rsidTr="001A43FD">
        <w:trPr>
          <w:trHeight w:val="290"/>
        </w:trPr>
        <w:tc>
          <w:tcPr>
            <w:tcW w:w="9350" w:type="dxa"/>
            <w:gridSpan w:val="2"/>
            <w:shd w:val="clear" w:color="auto" w:fill="E1E2E3" w:themeFill="text2" w:themeFillTint="33"/>
          </w:tcPr>
          <w:p w14:paraId="2CF71DFC" w14:textId="62BA20BE" w:rsidR="00234427" w:rsidRPr="00800ED3" w:rsidRDefault="00234427" w:rsidP="00461355">
            <w:pPr>
              <w:spacing w:after="0" w:line="240" w:lineRule="auto"/>
              <w:rPr>
                <w:b/>
                <w:bCs w:val="0"/>
              </w:rPr>
            </w:pPr>
            <w:r w:rsidRPr="00800ED3">
              <w:rPr>
                <w:rFonts w:eastAsia="Open Sans"/>
                <w:b/>
                <w:bCs w:val="0"/>
              </w:rPr>
              <w:t xml:space="preserve">Describe how the district will </w:t>
            </w:r>
            <w:bookmarkStart w:id="50" w:name="_Hlk89682952"/>
            <w:r w:rsidRPr="00800ED3">
              <w:rPr>
                <w:rFonts w:eastAsia="Open Sans"/>
                <w:b/>
                <w:bCs w:val="0"/>
              </w:rPr>
              <w:t>modify and/or adjust the strategy</w:t>
            </w:r>
            <w:r w:rsidR="00E143A9" w:rsidRPr="00800ED3">
              <w:rPr>
                <w:rFonts w:eastAsia="Open Sans"/>
                <w:b/>
                <w:bCs w:val="0"/>
              </w:rPr>
              <w:t>/intervention</w:t>
            </w:r>
            <w:r w:rsidRPr="00800ED3">
              <w:rPr>
                <w:rFonts w:eastAsia="Open Sans"/>
                <w:b/>
                <w:bCs w:val="0"/>
              </w:rPr>
              <w:t xml:space="preserve"> if progress is not being made.</w:t>
            </w:r>
            <w:bookmarkEnd w:id="50"/>
          </w:p>
        </w:tc>
      </w:tr>
      <w:tr w:rsidR="00234427" w:rsidRPr="00800ED3" w14:paraId="75EF5375" w14:textId="77777777" w:rsidTr="00B22FED">
        <w:trPr>
          <w:trHeight w:val="576"/>
        </w:trPr>
        <w:tc>
          <w:tcPr>
            <w:tcW w:w="9350" w:type="dxa"/>
            <w:gridSpan w:val="2"/>
            <w:shd w:val="clear" w:color="auto" w:fill="auto"/>
          </w:tcPr>
          <w:p w14:paraId="22321228" w14:textId="77777777" w:rsidR="00234427" w:rsidRPr="00800ED3" w:rsidRDefault="00234427" w:rsidP="00461355">
            <w:pPr>
              <w:spacing w:after="0" w:line="240" w:lineRule="auto"/>
              <w:rPr>
                <w:b/>
                <w:bCs w:val="0"/>
              </w:rPr>
            </w:pPr>
          </w:p>
        </w:tc>
      </w:tr>
      <w:tr w:rsidR="00234427" w:rsidRPr="00800ED3" w14:paraId="20B1E70E" w14:textId="77777777" w:rsidTr="001A43FD">
        <w:trPr>
          <w:trHeight w:val="290"/>
        </w:trPr>
        <w:tc>
          <w:tcPr>
            <w:tcW w:w="9350" w:type="dxa"/>
            <w:gridSpan w:val="2"/>
            <w:shd w:val="clear" w:color="auto" w:fill="E1E2E3" w:themeFill="text2" w:themeFillTint="33"/>
          </w:tcPr>
          <w:p w14:paraId="318D9C4C" w14:textId="4F035ABD" w:rsidR="00234427" w:rsidRPr="00800ED3" w:rsidRDefault="00234427" w:rsidP="00461355">
            <w:pPr>
              <w:spacing w:after="0" w:line="240" w:lineRule="auto"/>
              <w:rPr>
                <w:b/>
                <w:bCs w:val="0"/>
              </w:rPr>
            </w:pPr>
            <w:bookmarkStart w:id="51" w:name="OLE_LINK1"/>
            <w:r w:rsidRPr="00800ED3">
              <w:rPr>
                <w:rFonts w:eastAsia="Open Sans"/>
                <w:b/>
                <w:bCs w:val="0"/>
              </w:rPr>
              <w:t>Provide an explanation for how the district will maintain the turnaround efforts related to the strategy</w:t>
            </w:r>
            <w:r w:rsidR="00E143A9" w:rsidRPr="00800ED3">
              <w:rPr>
                <w:rFonts w:eastAsia="Open Sans"/>
                <w:b/>
                <w:bCs w:val="0"/>
              </w:rPr>
              <w:t>/intervention</w:t>
            </w:r>
            <w:r w:rsidRPr="00800ED3">
              <w:rPr>
                <w:rFonts w:eastAsia="Open Sans"/>
                <w:b/>
                <w:bCs w:val="0"/>
              </w:rPr>
              <w:t xml:space="preserve"> once the grant has ended.</w:t>
            </w:r>
            <w:bookmarkEnd w:id="51"/>
          </w:p>
        </w:tc>
      </w:tr>
      <w:tr w:rsidR="00234427" w:rsidRPr="00800ED3" w14:paraId="5C479C5B" w14:textId="77777777" w:rsidTr="00B22FED">
        <w:trPr>
          <w:trHeight w:val="576"/>
        </w:trPr>
        <w:tc>
          <w:tcPr>
            <w:tcW w:w="9350" w:type="dxa"/>
            <w:gridSpan w:val="2"/>
            <w:shd w:val="clear" w:color="auto" w:fill="auto"/>
          </w:tcPr>
          <w:p w14:paraId="7DDE82AA" w14:textId="77777777" w:rsidR="00234427" w:rsidRPr="00800ED3" w:rsidRDefault="00234427" w:rsidP="00461355">
            <w:pPr>
              <w:spacing w:after="0" w:line="240" w:lineRule="auto"/>
              <w:rPr>
                <w:b/>
                <w:bCs w:val="0"/>
              </w:rPr>
            </w:pPr>
          </w:p>
        </w:tc>
      </w:tr>
      <w:bookmarkEnd w:id="49"/>
    </w:tbl>
    <w:p w14:paraId="38F5DAE1" w14:textId="77777777" w:rsidR="00461355" w:rsidRPr="00800ED3" w:rsidRDefault="00461355" w:rsidP="00461355">
      <w:pPr>
        <w:spacing w:after="0" w:line="240" w:lineRule="auto"/>
      </w:pPr>
    </w:p>
    <w:tbl>
      <w:tblPr>
        <w:tblStyle w:val="TableGrid"/>
        <w:tblW w:w="9355" w:type="dxa"/>
        <w:tblLayout w:type="fixed"/>
        <w:tblLook w:val="06A0" w:firstRow="1" w:lastRow="0" w:firstColumn="1" w:lastColumn="0" w:noHBand="1" w:noVBand="1"/>
      </w:tblPr>
      <w:tblGrid>
        <w:gridCol w:w="2563"/>
        <w:gridCol w:w="6792"/>
      </w:tblGrid>
      <w:tr w:rsidR="00461355" w:rsidRPr="00800ED3" w14:paraId="42E49516" w14:textId="77777777" w:rsidTr="001B41A4">
        <w:trPr>
          <w:trHeight w:val="385"/>
        </w:trPr>
        <w:tc>
          <w:tcPr>
            <w:tcW w:w="9355" w:type="dxa"/>
            <w:gridSpan w:val="2"/>
          </w:tcPr>
          <w:p w14:paraId="4ADAB1D2" w14:textId="461DCF57" w:rsidR="00461355" w:rsidRPr="00800ED3" w:rsidRDefault="00461355" w:rsidP="00461355">
            <w:pPr>
              <w:spacing w:after="0" w:line="240" w:lineRule="auto"/>
              <w:rPr>
                <w:b/>
                <w:bCs w:val="0"/>
              </w:rPr>
            </w:pPr>
            <w:bookmarkStart w:id="52" w:name="_Hlk63264329"/>
            <w:r w:rsidRPr="00800ED3">
              <w:rPr>
                <w:b/>
              </w:rPr>
              <w:t xml:space="preserve">Complete the following chart for each action step. Include only one action step per chart. Duplicate the chart as needed. </w:t>
            </w:r>
          </w:p>
        </w:tc>
      </w:tr>
      <w:tr w:rsidR="00461355" w:rsidRPr="00800ED3" w14:paraId="3B372413" w14:textId="77777777" w:rsidTr="001B41A4">
        <w:trPr>
          <w:trHeight w:val="524"/>
        </w:trPr>
        <w:tc>
          <w:tcPr>
            <w:tcW w:w="2563" w:type="dxa"/>
            <w:shd w:val="clear" w:color="auto" w:fill="174A7C" w:themeFill="accent2"/>
          </w:tcPr>
          <w:p w14:paraId="563857FD" w14:textId="77777777" w:rsidR="00461355" w:rsidRPr="000B0C45" w:rsidRDefault="00461355" w:rsidP="00461355">
            <w:pPr>
              <w:spacing w:after="0" w:line="240" w:lineRule="auto"/>
              <w:rPr>
                <w:rFonts w:eastAsia="Open Sans"/>
                <w:color w:val="FFFFFF" w:themeColor="background1"/>
              </w:rPr>
            </w:pPr>
            <w:r w:rsidRPr="000B0C45">
              <w:rPr>
                <w:rFonts w:eastAsia="Open Sans"/>
                <w:color w:val="FFFFFF" w:themeColor="background1"/>
              </w:rPr>
              <w:t>Provide a brief narrative of the proposed action step.</w:t>
            </w:r>
          </w:p>
        </w:tc>
        <w:tc>
          <w:tcPr>
            <w:tcW w:w="6792" w:type="dxa"/>
          </w:tcPr>
          <w:p w14:paraId="4A946D6F" w14:textId="77777777" w:rsidR="00461355" w:rsidRPr="00800ED3" w:rsidRDefault="00461355" w:rsidP="00461355">
            <w:pPr>
              <w:spacing w:after="0" w:line="240" w:lineRule="auto"/>
            </w:pPr>
          </w:p>
        </w:tc>
      </w:tr>
      <w:tr w:rsidR="00461355" w:rsidRPr="00800ED3" w14:paraId="00B9CDC6" w14:textId="77777777" w:rsidTr="001B41A4">
        <w:trPr>
          <w:trHeight w:val="1080"/>
        </w:trPr>
        <w:tc>
          <w:tcPr>
            <w:tcW w:w="2563" w:type="dxa"/>
            <w:shd w:val="clear" w:color="auto" w:fill="174A7C" w:themeFill="accent2"/>
          </w:tcPr>
          <w:p w14:paraId="4D6FC431" w14:textId="77777777" w:rsidR="00461355" w:rsidRPr="000B0C45" w:rsidRDefault="00461355" w:rsidP="00461355">
            <w:pPr>
              <w:spacing w:after="0" w:line="240" w:lineRule="auto"/>
              <w:rPr>
                <w:color w:val="FFFFFF" w:themeColor="background1"/>
              </w:rPr>
            </w:pPr>
            <w:r w:rsidRPr="000B0C45">
              <w:rPr>
                <w:color w:val="FFFFFF" w:themeColor="background1"/>
              </w:rPr>
              <w:t xml:space="preserve">Identify the indicator(s) used to measure implementation of the action step. </w:t>
            </w:r>
          </w:p>
        </w:tc>
        <w:tc>
          <w:tcPr>
            <w:tcW w:w="6792" w:type="dxa"/>
          </w:tcPr>
          <w:p w14:paraId="53C67D17" w14:textId="77777777" w:rsidR="00461355" w:rsidRPr="00800ED3" w:rsidRDefault="00461355" w:rsidP="00461355">
            <w:pPr>
              <w:spacing w:after="0" w:line="240" w:lineRule="auto"/>
            </w:pPr>
          </w:p>
        </w:tc>
      </w:tr>
      <w:tr w:rsidR="00461355" w:rsidRPr="00800ED3" w14:paraId="5959A3B2" w14:textId="77777777" w:rsidTr="001B41A4">
        <w:trPr>
          <w:trHeight w:val="1461"/>
        </w:trPr>
        <w:tc>
          <w:tcPr>
            <w:tcW w:w="2563" w:type="dxa"/>
            <w:shd w:val="clear" w:color="auto" w:fill="174A7C" w:themeFill="accent2"/>
          </w:tcPr>
          <w:p w14:paraId="7317E66A" w14:textId="77777777" w:rsidR="00461355" w:rsidRPr="000B0C45" w:rsidRDefault="00461355" w:rsidP="00461355">
            <w:pPr>
              <w:spacing w:after="0" w:line="240" w:lineRule="auto"/>
              <w:rPr>
                <w:rFonts w:eastAsia="Open Sans"/>
                <w:color w:val="FFFFFF" w:themeColor="background1"/>
              </w:rPr>
            </w:pPr>
            <w:r w:rsidRPr="000B0C45">
              <w:rPr>
                <w:color w:val="FFFFFF" w:themeColor="background1"/>
              </w:rPr>
              <w:t xml:space="preserve">Identify the </w:t>
            </w:r>
            <w:r w:rsidRPr="000B0C45">
              <w:rPr>
                <w:rFonts w:eastAsia="Open Sans"/>
                <w:color w:val="FFFFFF" w:themeColor="background1"/>
              </w:rPr>
              <w:t>benchmark(s) to be used to measure effectiveness toward increasing student achievement.</w:t>
            </w:r>
          </w:p>
        </w:tc>
        <w:tc>
          <w:tcPr>
            <w:tcW w:w="6792" w:type="dxa"/>
          </w:tcPr>
          <w:p w14:paraId="76EF6744" w14:textId="77777777" w:rsidR="00461355" w:rsidRPr="00800ED3" w:rsidRDefault="00461355" w:rsidP="00461355">
            <w:pPr>
              <w:spacing w:after="0" w:line="240" w:lineRule="auto"/>
            </w:pPr>
          </w:p>
        </w:tc>
      </w:tr>
      <w:tr w:rsidR="00461355" w:rsidRPr="00800ED3" w14:paraId="3C39861C" w14:textId="77777777" w:rsidTr="001B41A4">
        <w:trPr>
          <w:trHeight w:val="716"/>
        </w:trPr>
        <w:tc>
          <w:tcPr>
            <w:tcW w:w="2563" w:type="dxa"/>
            <w:shd w:val="clear" w:color="auto" w:fill="174A7C" w:themeFill="accent2"/>
          </w:tcPr>
          <w:p w14:paraId="5EE9D794" w14:textId="77777777" w:rsidR="00461355" w:rsidRPr="000B0C45" w:rsidRDefault="00461355" w:rsidP="00461355">
            <w:pPr>
              <w:spacing w:after="0" w:line="240" w:lineRule="auto"/>
              <w:rPr>
                <w:rFonts w:eastAsia="Open Sans"/>
                <w:color w:val="FFFFFF" w:themeColor="background1"/>
              </w:rPr>
            </w:pPr>
            <w:r w:rsidRPr="000B0C45">
              <w:rPr>
                <w:rFonts w:eastAsia="Open Sans"/>
                <w:color w:val="FFFFFF" w:themeColor="background1"/>
              </w:rPr>
              <w:t>Indicate the amount of grant funds allocated to the action step.</w:t>
            </w:r>
          </w:p>
        </w:tc>
        <w:tc>
          <w:tcPr>
            <w:tcW w:w="6792" w:type="dxa"/>
          </w:tcPr>
          <w:p w14:paraId="4C002288" w14:textId="77777777" w:rsidR="00461355" w:rsidRPr="00800ED3" w:rsidRDefault="00461355" w:rsidP="00461355">
            <w:pPr>
              <w:spacing w:after="0" w:line="240" w:lineRule="auto"/>
            </w:pPr>
          </w:p>
        </w:tc>
      </w:tr>
      <w:bookmarkEnd w:id="52"/>
    </w:tbl>
    <w:p w14:paraId="073A5EC7" w14:textId="77777777" w:rsidR="00461355" w:rsidRPr="00800ED3" w:rsidRDefault="00461355" w:rsidP="00461355">
      <w:pPr>
        <w:tabs>
          <w:tab w:val="left" w:pos="1289"/>
        </w:tabs>
        <w:spacing w:after="0" w:line="240" w:lineRule="auto"/>
      </w:pPr>
    </w:p>
    <w:p w14:paraId="2F60B891" w14:textId="3B3EC2C9" w:rsidR="0042612A" w:rsidRDefault="0042612A" w:rsidP="00461355">
      <w:pPr>
        <w:tabs>
          <w:tab w:val="left" w:pos="1289"/>
        </w:tabs>
        <w:spacing w:after="0" w:line="240" w:lineRule="auto"/>
      </w:pPr>
    </w:p>
    <w:p w14:paraId="71C376C1" w14:textId="67946441" w:rsidR="001B41A4" w:rsidRDefault="001B41A4" w:rsidP="00461355">
      <w:pPr>
        <w:tabs>
          <w:tab w:val="left" w:pos="1289"/>
        </w:tabs>
        <w:spacing w:after="0" w:line="240" w:lineRule="auto"/>
      </w:pPr>
    </w:p>
    <w:p w14:paraId="42D70B26" w14:textId="4ED37C1B" w:rsidR="001B41A4" w:rsidRDefault="001B41A4" w:rsidP="00461355">
      <w:pPr>
        <w:tabs>
          <w:tab w:val="left" w:pos="1289"/>
        </w:tabs>
        <w:spacing w:after="0" w:line="240" w:lineRule="auto"/>
      </w:pPr>
    </w:p>
    <w:p w14:paraId="224D06B4" w14:textId="77777777" w:rsidR="001B41A4" w:rsidRPr="00800ED3" w:rsidRDefault="001B41A4" w:rsidP="00461355">
      <w:pPr>
        <w:tabs>
          <w:tab w:val="left" w:pos="1289"/>
        </w:tabs>
        <w:spacing w:after="0" w:line="240" w:lineRule="auto"/>
      </w:pPr>
    </w:p>
    <w:p w14:paraId="2C956985" w14:textId="77777777" w:rsidR="0042612A" w:rsidRPr="00800ED3" w:rsidRDefault="0042612A" w:rsidP="004261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5C8A6" w:themeFill="accent5" w:themeFillTint="66"/>
        <w:spacing w:after="0" w:line="240" w:lineRule="auto"/>
        <w:rPr>
          <w:rFonts w:eastAsia="Open Sans"/>
        </w:rPr>
      </w:pPr>
      <w:r w:rsidRPr="00800ED3">
        <w:rPr>
          <w:rFonts w:eastAsia="Open Sans"/>
          <w:i/>
          <w:iCs/>
        </w:rPr>
        <w:lastRenderedPageBreak/>
        <w:t>Lever 2- Effective Instruction</w:t>
      </w:r>
      <w:r w:rsidRPr="00800ED3">
        <w:rPr>
          <w:rFonts w:eastAsia="Open Sans"/>
        </w:rPr>
        <w:t xml:space="preserve"> | </w:t>
      </w:r>
      <w:r w:rsidRPr="00800ED3">
        <w:rPr>
          <w:rFonts w:eastAsia="Open Sans"/>
          <w:i/>
          <w:iCs/>
        </w:rPr>
        <w:t>Best for All Strategic Plan alignment: Academics</w:t>
      </w:r>
    </w:p>
    <w:p w14:paraId="7AFDDACB" w14:textId="77777777" w:rsidR="0042612A" w:rsidRPr="00800ED3" w:rsidRDefault="0042612A" w:rsidP="0042612A">
      <w:pPr>
        <w:spacing w:after="0" w:line="240" w:lineRule="auto"/>
      </w:pPr>
      <w:r w:rsidRPr="00800ED3">
        <w:t xml:space="preserve">Mark NA if the district will not use this lever. </w:t>
      </w:r>
    </w:p>
    <w:p w14:paraId="77BFA8E3" w14:textId="77777777" w:rsidR="0042612A" w:rsidRPr="00800ED3" w:rsidRDefault="0042612A" w:rsidP="0042612A">
      <w:pPr>
        <w:spacing w:after="0" w:line="240" w:lineRule="auto"/>
        <w:rPr>
          <w:b/>
          <w:bCs w:val="0"/>
        </w:rPr>
      </w:pPr>
      <w:r w:rsidRPr="00800ED3">
        <w:rPr>
          <w:b/>
        </w:rPr>
        <w:t>Turnaround Strategies/Interventions for Effective Instruction:</w:t>
      </w:r>
    </w:p>
    <w:p w14:paraId="0EBEF225" w14:textId="77777777" w:rsidR="0042612A" w:rsidRPr="00800ED3" w:rsidRDefault="0042612A" w:rsidP="007D1FB7">
      <w:pPr>
        <w:pStyle w:val="ListParagraph"/>
        <w:numPr>
          <w:ilvl w:val="0"/>
          <w:numId w:val="3"/>
        </w:numPr>
        <w:spacing w:after="0" w:line="240" w:lineRule="auto"/>
        <w:rPr>
          <w:rFonts w:eastAsiaTheme="minorEastAsia"/>
        </w:rPr>
      </w:pPr>
      <w:r w:rsidRPr="00800ED3">
        <w:t>Support implementation of high-quality instructional materials.</w:t>
      </w:r>
    </w:p>
    <w:p w14:paraId="4E5C3BA6" w14:textId="77777777" w:rsidR="0042612A" w:rsidRPr="00800ED3" w:rsidRDefault="0042612A" w:rsidP="007D1FB7">
      <w:pPr>
        <w:pStyle w:val="ListParagraph"/>
        <w:numPr>
          <w:ilvl w:val="0"/>
          <w:numId w:val="3"/>
        </w:numPr>
        <w:spacing w:after="0" w:line="240" w:lineRule="auto"/>
        <w:rPr>
          <w:rFonts w:eastAsiaTheme="minorEastAsia"/>
        </w:rPr>
      </w:pPr>
      <w:r w:rsidRPr="00800ED3">
        <w:t xml:space="preserve">Support implementation of standards aligned curricula. </w:t>
      </w:r>
    </w:p>
    <w:p w14:paraId="436930B6" w14:textId="77777777" w:rsidR="0042612A" w:rsidRPr="00800ED3" w:rsidRDefault="0042612A" w:rsidP="007D1FB7">
      <w:pPr>
        <w:pStyle w:val="ListParagraph"/>
        <w:numPr>
          <w:ilvl w:val="0"/>
          <w:numId w:val="3"/>
        </w:numPr>
        <w:spacing w:after="0" w:line="240" w:lineRule="auto"/>
        <w:rPr>
          <w:rFonts w:eastAsiaTheme="minorEastAsia"/>
        </w:rPr>
      </w:pPr>
      <w:r w:rsidRPr="00800ED3">
        <w:t>Develop a balanced assessment system that incorporates standards aligned diagnostic, formative, and summative assessments.</w:t>
      </w:r>
    </w:p>
    <w:p w14:paraId="357E950D" w14:textId="77777777" w:rsidR="0042612A" w:rsidRPr="00800ED3" w:rsidRDefault="0042612A" w:rsidP="007D1FB7">
      <w:pPr>
        <w:pStyle w:val="ListParagraph"/>
        <w:numPr>
          <w:ilvl w:val="0"/>
          <w:numId w:val="3"/>
        </w:numPr>
        <w:spacing w:after="0" w:line="240" w:lineRule="auto"/>
      </w:pPr>
      <w:r w:rsidRPr="00800ED3">
        <w:t xml:space="preserve">Provide additional support for students who are failing to make academic progress. </w:t>
      </w:r>
    </w:p>
    <w:p w14:paraId="5428F2E1" w14:textId="77777777" w:rsidR="0042612A" w:rsidRPr="00800ED3" w:rsidRDefault="0042612A" w:rsidP="007D1FB7">
      <w:pPr>
        <w:pStyle w:val="ListParagraph"/>
        <w:numPr>
          <w:ilvl w:val="0"/>
          <w:numId w:val="3"/>
        </w:numPr>
        <w:spacing w:after="0" w:line="240" w:lineRule="auto"/>
        <w:rPr>
          <w:rFonts w:eastAsiaTheme="minorEastAsia"/>
        </w:rPr>
      </w:pPr>
      <w:r w:rsidRPr="00800ED3">
        <w:t xml:space="preserve">Provide enrichment and accelerated learning opportunities for all students. </w:t>
      </w:r>
    </w:p>
    <w:p w14:paraId="41FA95CD" w14:textId="77777777" w:rsidR="0042612A" w:rsidRPr="00800ED3" w:rsidRDefault="0042612A" w:rsidP="007D1FB7">
      <w:pPr>
        <w:pStyle w:val="ListParagraph"/>
        <w:numPr>
          <w:ilvl w:val="0"/>
          <w:numId w:val="3"/>
        </w:numPr>
        <w:spacing w:after="0" w:line="240" w:lineRule="auto"/>
        <w:rPr>
          <w:rFonts w:eastAsiaTheme="minorEastAsia"/>
        </w:rPr>
      </w:pPr>
      <w:r w:rsidRPr="00800ED3">
        <w:t xml:space="preserve">Provide extended learning opportunities beyond the school day and school year. </w:t>
      </w:r>
    </w:p>
    <w:p w14:paraId="4551C12C" w14:textId="77777777" w:rsidR="0042612A" w:rsidRPr="00800ED3" w:rsidRDefault="0042612A" w:rsidP="007D1FB7">
      <w:pPr>
        <w:pStyle w:val="ListParagraph"/>
        <w:numPr>
          <w:ilvl w:val="0"/>
          <w:numId w:val="3"/>
        </w:numPr>
        <w:spacing w:after="0" w:line="240" w:lineRule="auto"/>
      </w:pPr>
      <w:r w:rsidRPr="00800ED3">
        <w:t xml:space="preserve">Analyze student data to inform instructional decisions to accelerate learning. </w:t>
      </w:r>
    </w:p>
    <w:p w14:paraId="6C6C9DCF" w14:textId="77777777" w:rsidR="0042612A" w:rsidRPr="00800ED3" w:rsidRDefault="0042612A" w:rsidP="007D1FB7">
      <w:pPr>
        <w:pStyle w:val="ListParagraph"/>
        <w:numPr>
          <w:ilvl w:val="0"/>
          <w:numId w:val="3"/>
        </w:numPr>
        <w:spacing w:after="0" w:line="240" w:lineRule="auto"/>
        <w:rPr>
          <w:rFonts w:eastAsiaTheme="minorEastAsia"/>
        </w:rPr>
      </w:pPr>
      <w:r w:rsidRPr="00800ED3">
        <w:t xml:space="preserve">Create opportunities for staff collaboration focused on improving the quality of the teaching and learning in all classrooms.  </w:t>
      </w:r>
    </w:p>
    <w:p w14:paraId="1DEEEC76" w14:textId="77777777" w:rsidR="0042612A" w:rsidRPr="00800ED3" w:rsidRDefault="0042612A" w:rsidP="007D1FB7">
      <w:pPr>
        <w:pStyle w:val="ListParagraph"/>
        <w:numPr>
          <w:ilvl w:val="0"/>
          <w:numId w:val="3"/>
        </w:numPr>
        <w:spacing w:after="0" w:line="240" w:lineRule="auto"/>
        <w:rPr>
          <w:rFonts w:eastAsiaTheme="minorEastAsia"/>
        </w:rPr>
      </w:pPr>
      <w:r w:rsidRPr="00800ED3">
        <w:t>Provide support to ensure that an effective instructional model is implemented.</w:t>
      </w:r>
    </w:p>
    <w:p w14:paraId="71F231D2" w14:textId="77777777" w:rsidR="0042612A" w:rsidRPr="00800ED3" w:rsidRDefault="0042612A" w:rsidP="007D1FB7">
      <w:pPr>
        <w:pStyle w:val="ListParagraph"/>
        <w:numPr>
          <w:ilvl w:val="0"/>
          <w:numId w:val="3"/>
        </w:numPr>
        <w:spacing w:after="0" w:line="240" w:lineRule="auto"/>
        <w:rPr>
          <w:rFonts w:eastAsiaTheme="minorEastAsia"/>
        </w:rPr>
      </w:pPr>
      <w:r w:rsidRPr="00800ED3">
        <w:t>Provide support for early warning and multi-tiered student response systems.</w:t>
      </w:r>
    </w:p>
    <w:p w14:paraId="736E4603" w14:textId="77777777" w:rsidR="0042612A" w:rsidRPr="00800ED3" w:rsidRDefault="0042612A" w:rsidP="007D1FB7">
      <w:pPr>
        <w:pStyle w:val="ListParagraph"/>
        <w:numPr>
          <w:ilvl w:val="0"/>
          <w:numId w:val="3"/>
        </w:numPr>
        <w:spacing w:after="0" w:line="240" w:lineRule="auto"/>
        <w:rPr>
          <w:rFonts w:eastAsiaTheme="minorEastAsia"/>
        </w:rPr>
      </w:pPr>
      <w:r w:rsidRPr="00800ED3">
        <w:t xml:space="preserve">Implement credit recovery and learning loss recovery programs. </w:t>
      </w:r>
    </w:p>
    <w:p w14:paraId="3B8C743E" w14:textId="77777777" w:rsidR="003D1FBC" w:rsidRPr="00800ED3" w:rsidRDefault="0042612A" w:rsidP="007D1FB7">
      <w:pPr>
        <w:pStyle w:val="ListParagraph"/>
        <w:numPr>
          <w:ilvl w:val="0"/>
          <w:numId w:val="3"/>
        </w:numPr>
        <w:spacing w:after="0" w:line="240" w:lineRule="auto"/>
        <w:rPr>
          <w:rFonts w:eastAsiaTheme="minorEastAsia"/>
        </w:rPr>
      </w:pPr>
      <w:r w:rsidRPr="00800ED3">
        <w:t>Provide equitable access to early postsecondary opportunities including dual credit, dual enrollment, Advanced Placement (AP), International Baccalaureate (IB), College</w:t>
      </w:r>
    </w:p>
    <w:p w14:paraId="6880E3B0" w14:textId="4C643685" w:rsidR="0042612A" w:rsidRPr="00800ED3" w:rsidRDefault="0042612A" w:rsidP="007D1FB7">
      <w:pPr>
        <w:pStyle w:val="ListParagraph"/>
        <w:numPr>
          <w:ilvl w:val="0"/>
          <w:numId w:val="3"/>
        </w:numPr>
        <w:spacing w:after="0" w:line="240" w:lineRule="auto"/>
        <w:rPr>
          <w:rFonts w:eastAsiaTheme="minorEastAsia"/>
        </w:rPr>
      </w:pPr>
      <w:r w:rsidRPr="00800ED3">
        <w:t>Level Exam Program (CLEP), Cambridge International Examinations (CIE), and industry certifications.</w:t>
      </w:r>
    </w:p>
    <w:p w14:paraId="33ABC7DB" w14:textId="77777777" w:rsidR="0042612A" w:rsidRPr="00800ED3" w:rsidRDefault="0042612A" w:rsidP="0042612A">
      <w:pPr>
        <w:pStyle w:val="ListParagraph"/>
        <w:spacing w:after="0" w:line="240" w:lineRule="auto"/>
        <w:rPr>
          <w:rFonts w:eastAsiaTheme="minorEastAsia"/>
        </w:rPr>
      </w:pPr>
    </w:p>
    <w:p w14:paraId="601EEC21" w14:textId="77777777" w:rsidR="0042612A" w:rsidRPr="00800ED3" w:rsidRDefault="0042612A" w:rsidP="0042612A">
      <w:pPr>
        <w:spacing w:after="0" w:line="240" w:lineRule="auto"/>
      </w:pPr>
      <w:r w:rsidRPr="00800ED3">
        <w:t>Duplicate the chart for each strategy/intervention selected.</w:t>
      </w:r>
    </w:p>
    <w:tbl>
      <w:tblPr>
        <w:tblStyle w:val="TableGrid"/>
        <w:tblW w:w="9355" w:type="dxa"/>
        <w:tblLook w:val="06A0" w:firstRow="1" w:lastRow="0" w:firstColumn="1" w:lastColumn="0" w:noHBand="1" w:noVBand="1"/>
      </w:tblPr>
      <w:tblGrid>
        <w:gridCol w:w="2587"/>
        <w:gridCol w:w="6768"/>
      </w:tblGrid>
      <w:tr w:rsidR="0042612A" w:rsidRPr="00800ED3" w14:paraId="0182CFD1" w14:textId="77777777" w:rsidTr="0042612A">
        <w:trPr>
          <w:trHeight w:val="290"/>
        </w:trPr>
        <w:tc>
          <w:tcPr>
            <w:tcW w:w="2587" w:type="dxa"/>
            <w:shd w:val="clear" w:color="auto" w:fill="E1E2E3" w:themeFill="text2" w:themeFillTint="33"/>
          </w:tcPr>
          <w:p w14:paraId="1D55AA72" w14:textId="77777777" w:rsidR="0042612A" w:rsidRPr="00800ED3" w:rsidRDefault="0042612A" w:rsidP="008C35D4">
            <w:pPr>
              <w:spacing w:after="0" w:line="240" w:lineRule="auto"/>
              <w:rPr>
                <w:rFonts w:eastAsia="Open Sans"/>
                <w:b/>
                <w:bCs w:val="0"/>
              </w:rPr>
            </w:pPr>
            <w:r w:rsidRPr="00800ED3">
              <w:rPr>
                <w:rFonts w:eastAsia="Open Sans"/>
                <w:b/>
                <w:bCs w:val="0"/>
              </w:rPr>
              <w:t>Prioritized Need</w:t>
            </w:r>
          </w:p>
        </w:tc>
        <w:tc>
          <w:tcPr>
            <w:tcW w:w="6768" w:type="dxa"/>
          </w:tcPr>
          <w:p w14:paraId="7A78A5F0" w14:textId="77777777" w:rsidR="0042612A" w:rsidRPr="00800ED3" w:rsidRDefault="0042612A" w:rsidP="008C35D4">
            <w:pPr>
              <w:spacing w:after="0" w:line="240" w:lineRule="auto"/>
              <w:rPr>
                <w:b/>
                <w:bCs w:val="0"/>
                <w:i/>
                <w:iCs/>
              </w:rPr>
            </w:pPr>
          </w:p>
        </w:tc>
      </w:tr>
      <w:tr w:rsidR="0042612A" w:rsidRPr="00800ED3" w14:paraId="12359871" w14:textId="77777777" w:rsidTr="0042612A">
        <w:trPr>
          <w:trHeight w:val="290"/>
        </w:trPr>
        <w:tc>
          <w:tcPr>
            <w:tcW w:w="2587" w:type="dxa"/>
            <w:shd w:val="clear" w:color="auto" w:fill="E1E2E3" w:themeFill="text2" w:themeFillTint="33"/>
          </w:tcPr>
          <w:p w14:paraId="126B407F" w14:textId="77777777" w:rsidR="0042612A" w:rsidRPr="00800ED3" w:rsidRDefault="0042612A" w:rsidP="008C35D4">
            <w:pPr>
              <w:spacing w:after="0" w:line="240" w:lineRule="auto"/>
              <w:rPr>
                <w:rFonts w:eastAsia="Open Sans"/>
                <w:b/>
                <w:bCs w:val="0"/>
              </w:rPr>
            </w:pPr>
            <w:r w:rsidRPr="00800ED3">
              <w:rPr>
                <w:rFonts w:eastAsia="Open Sans"/>
                <w:b/>
                <w:bCs w:val="0"/>
              </w:rPr>
              <w:t>Strategy/Intervention</w:t>
            </w:r>
          </w:p>
        </w:tc>
        <w:tc>
          <w:tcPr>
            <w:tcW w:w="6768" w:type="dxa"/>
          </w:tcPr>
          <w:p w14:paraId="37960B20" w14:textId="77777777" w:rsidR="0042612A" w:rsidRPr="00800ED3" w:rsidRDefault="0042612A" w:rsidP="008C35D4">
            <w:pPr>
              <w:spacing w:after="0" w:line="240" w:lineRule="auto"/>
              <w:rPr>
                <w:b/>
                <w:bCs w:val="0"/>
              </w:rPr>
            </w:pPr>
          </w:p>
        </w:tc>
      </w:tr>
      <w:tr w:rsidR="0042612A" w:rsidRPr="00800ED3" w14:paraId="210395CB" w14:textId="77777777" w:rsidTr="0042612A">
        <w:trPr>
          <w:trHeight w:val="290"/>
        </w:trPr>
        <w:tc>
          <w:tcPr>
            <w:tcW w:w="9355" w:type="dxa"/>
            <w:gridSpan w:val="2"/>
            <w:shd w:val="clear" w:color="auto" w:fill="E1E2E3" w:themeFill="text2" w:themeFillTint="33"/>
          </w:tcPr>
          <w:p w14:paraId="2D25DFB3" w14:textId="77777777" w:rsidR="0042612A" w:rsidRPr="00800ED3" w:rsidRDefault="0042612A" w:rsidP="008C35D4">
            <w:pPr>
              <w:spacing w:after="0" w:line="240" w:lineRule="auto"/>
              <w:rPr>
                <w:b/>
                <w:bCs w:val="0"/>
              </w:rPr>
            </w:pPr>
            <w:r w:rsidRPr="00800ED3">
              <w:rPr>
                <w:rFonts w:eastAsia="Open Sans"/>
                <w:b/>
                <w:bCs w:val="0"/>
              </w:rPr>
              <w:t>Provide a description of the research evidence that supports the use of the strategy/intervention, including the hyperlink and ESSA tier category.</w:t>
            </w:r>
          </w:p>
        </w:tc>
      </w:tr>
      <w:tr w:rsidR="0042612A" w:rsidRPr="00800ED3" w14:paraId="1F7A963B" w14:textId="77777777" w:rsidTr="0042612A">
        <w:trPr>
          <w:trHeight w:val="576"/>
        </w:trPr>
        <w:tc>
          <w:tcPr>
            <w:tcW w:w="9355" w:type="dxa"/>
            <w:gridSpan w:val="2"/>
            <w:shd w:val="clear" w:color="auto" w:fill="auto"/>
          </w:tcPr>
          <w:p w14:paraId="21965654" w14:textId="77777777" w:rsidR="0042612A" w:rsidRPr="00800ED3" w:rsidRDefault="0042612A" w:rsidP="008C35D4">
            <w:pPr>
              <w:spacing w:after="0" w:line="240" w:lineRule="auto"/>
            </w:pPr>
          </w:p>
        </w:tc>
      </w:tr>
      <w:tr w:rsidR="0042612A" w:rsidRPr="00800ED3" w14:paraId="48347088" w14:textId="77777777" w:rsidTr="0042612A">
        <w:trPr>
          <w:trHeight w:val="290"/>
        </w:trPr>
        <w:tc>
          <w:tcPr>
            <w:tcW w:w="9355" w:type="dxa"/>
            <w:gridSpan w:val="2"/>
            <w:shd w:val="clear" w:color="auto" w:fill="E1E2E3" w:themeFill="text2" w:themeFillTint="33"/>
          </w:tcPr>
          <w:p w14:paraId="3CE21460" w14:textId="77777777" w:rsidR="0042612A" w:rsidRPr="00800ED3" w:rsidRDefault="0042612A" w:rsidP="008C35D4">
            <w:pPr>
              <w:spacing w:after="0" w:line="240" w:lineRule="auto"/>
              <w:rPr>
                <w:rFonts w:eastAsia="Open Sans"/>
                <w:b/>
                <w:bCs w:val="0"/>
              </w:rPr>
            </w:pPr>
            <w:r w:rsidRPr="00800ED3">
              <w:rPr>
                <w:rFonts w:eastAsia="Open Sans"/>
                <w:b/>
                <w:bCs w:val="0"/>
              </w:rPr>
              <w:t>Provide a rationale for choosing the strategy/intervention. For existing strategies/interventions, provide district data to support effective outcomes.</w:t>
            </w:r>
          </w:p>
        </w:tc>
      </w:tr>
      <w:tr w:rsidR="0042612A" w:rsidRPr="00800ED3" w14:paraId="5A345F2C" w14:textId="77777777" w:rsidTr="0042612A">
        <w:trPr>
          <w:trHeight w:val="576"/>
        </w:trPr>
        <w:tc>
          <w:tcPr>
            <w:tcW w:w="9355" w:type="dxa"/>
            <w:gridSpan w:val="2"/>
            <w:shd w:val="clear" w:color="auto" w:fill="auto"/>
          </w:tcPr>
          <w:p w14:paraId="1ECDDA17" w14:textId="77777777" w:rsidR="0042612A" w:rsidRPr="00800ED3" w:rsidRDefault="0042612A" w:rsidP="008C35D4">
            <w:pPr>
              <w:spacing w:after="0" w:line="240" w:lineRule="auto"/>
              <w:rPr>
                <w:b/>
                <w:bCs w:val="0"/>
              </w:rPr>
            </w:pPr>
          </w:p>
        </w:tc>
      </w:tr>
      <w:tr w:rsidR="0042612A" w:rsidRPr="00800ED3" w14:paraId="35A54D66" w14:textId="77777777" w:rsidTr="0042612A">
        <w:trPr>
          <w:trHeight w:val="290"/>
        </w:trPr>
        <w:tc>
          <w:tcPr>
            <w:tcW w:w="9355" w:type="dxa"/>
            <w:gridSpan w:val="2"/>
            <w:shd w:val="clear" w:color="auto" w:fill="E1E2E3" w:themeFill="text2" w:themeFillTint="33"/>
          </w:tcPr>
          <w:p w14:paraId="26340B61" w14:textId="77777777" w:rsidR="0042612A" w:rsidRPr="00800ED3" w:rsidRDefault="0042612A" w:rsidP="008C35D4">
            <w:pPr>
              <w:spacing w:after="0" w:line="240" w:lineRule="auto"/>
              <w:rPr>
                <w:b/>
                <w:bCs w:val="0"/>
              </w:rPr>
            </w:pPr>
            <w:r w:rsidRPr="00800ED3">
              <w:rPr>
                <w:rFonts w:eastAsia="Open Sans"/>
                <w:b/>
                <w:bCs w:val="0"/>
              </w:rPr>
              <w:t>Provide a description of how the implementation of the turnaround strategy/intervention will be monitored and evaluated for effectiveness toward increasing student achievement, including the frequency and position responsible for the monitoring.</w:t>
            </w:r>
          </w:p>
        </w:tc>
      </w:tr>
      <w:tr w:rsidR="0042612A" w:rsidRPr="00800ED3" w14:paraId="3B1928C1" w14:textId="77777777" w:rsidTr="0042612A">
        <w:trPr>
          <w:trHeight w:val="576"/>
        </w:trPr>
        <w:tc>
          <w:tcPr>
            <w:tcW w:w="9355" w:type="dxa"/>
            <w:gridSpan w:val="2"/>
            <w:shd w:val="clear" w:color="auto" w:fill="auto"/>
          </w:tcPr>
          <w:p w14:paraId="21970EA2" w14:textId="77777777" w:rsidR="0042612A" w:rsidRPr="00800ED3" w:rsidRDefault="0042612A" w:rsidP="008C35D4">
            <w:pPr>
              <w:spacing w:after="0" w:line="240" w:lineRule="auto"/>
              <w:rPr>
                <w:b/>
                <w:bCs w:val="0"/>
              </w:rPr>
            </w:pPr>
          </w:p>
        </w:tc>
      </w:tr>
      <w:tr w:rsidR="0042612A" w:rsidRPr="00800ED3" w14:paraId="7DE73B2E" w14:textId="77777777" w:rsidTr="0042612A">
        <w:trPr>
          <w:trHeight w:val="290"/>
        </w:trPr>
        <w:tc>
          <w:tcPr>
            <w:tcW w:w="9355" w:type="dxa"/>
            <w:gridSpan w:val="2"/>
            <w:shd w:val="clear" w:color="auto" w:fill="E1E2E3" w:themeFill="text2" w:themeFillTint="33"/>
          </w:tcPr>
          <w:p w14:paraId="4F3D4E07" w14:textId="77777777" w:rsidR="0042612A" w:rsidRPr="00800ED3" w:rsidRDefault="0042612A" w:rsidP="008C35D4">
            <w:pPr>
              <w:spacing w:after="0" w:line="240" w:lineRule="auto"/>
              <w:rPr>
                <w:b/>
                <w:bCs w:val="0"/>
              </w:rPr>
            </w:pPr>
            <w:r w:rsidRPr="00800ED3">
              <w:rPr>
                <w:rFonts w:eastAsia="Open Sans"/>
                <w:b/>
                <w:bCs w:val="0"/>
              </w:rPr>
              <w:t>Describe how the district will modify and/or adjust the strategy/intervention if progress is not being made.</w:t>
            </w:r>
          </w:p>
        </w:tc>
      </w:tr>
      <w:tr w:rsidR="0042612A" w:rsidRPr="00800ED3" w14:paraId="7AAEB1B7" w14:textId="77777777" w:rsidTr="0042612A">
        <w:trPr>
          <w:trHeight w:val="576"/>
        </w:trPr>
        <w:tc>
          <w:tcPr>
            <w:tcW w:w="9355" w:type="dxa"/>
            <w:gridSpan w:val="2"/>
            <w:shd w:val="clear" w:color="auto" w:fill="auto"/>
          </w:tcPr>
          <w:p w14:paraId="2AD64F58" w14:textId="77777777" w:rsidR="0042612A" w:rsidRPr="00800ED3" w:rsidRDefault="0042612A" w:rsidP="008C35D4">
            <w:pPr>
              <w:spacing w:after="0" w:line="240" w:lineRule="auto"/>
              <w:rPr>
                <w:b/>
                <w:bCs w:val="0"/>
              </w:rPr>
            </w:pPr>
          </w:p>
        </w:tc>
      </w:tr>
      <w:tr w:rsidR="0042612A" w:rsidRPr="00800ED3" w14:paraId="532766BB" w14:textId="77777777" w:rsidTr="0042612A">
        <w:trPr>
          <w:trHeight w:val="290"/>
        </w:trPr>
        <w:tc>
          <w:tcPr>
            <w:tcW w:w="9355" w:type="dxa"/>
            <w:gridSpan w:val="2"/>
            <w:shd w:val="clear" w:color="auto" w:fill="E1E2E3" w:themeFill="text2" w:themeFillTint="33"/>
          </w:tcPr>
          <w:p w14:paraId="1AE4B604" w14:textId="77777777" w:rsidR="0042612A" w:rsidRPr="00800ED3" w:rsidRDefault="0042612A" w:rsidP="008C35D4">
            <w:pPr>
              <w:spacing w:after="0" w:line="240" w:lineRule="auto"/>
              <w:rPr>
                <w:b/>
                <w:bCs w:val="0"/>
              </w:rPr>
            </w:pPr>
            <w:r w:rsidRPr="00800ED3">
              <w:rPr>
                <w:rFonts w:eastAsia="Open Sans"/>
                <w:b/>
                <w:bCs w:val="0"/>
              </w:rPr>
              <w:t>Provide an explanation for how the district will maintain the turnaround efforts related to the strategy/intervention once the grant has ended.</w:t>
            </w:r>
          </w:p>
        </w:tc>
      </w:tr>
      <w:tr w:rsidR="0042612A" w:rsidRPr="00800ED3" w14:paraId="07E40DDE" w14:textId="77777777" w:rsidTr="0042612A">
        <w:trPr>
          <w:trHeight w:val="576"/>
        </w:trPr>
        <w:tc>
          <w:tcPr>
            <w:tcW w:w="9355" w:type="dxa"/>
            <w:gridSpan w:val="2"/>
            <w:shd w:val="clear" w:color="auto" w:fill="auto"/>
          </w:tcPr>
          <w:p w14:paraId="299D0560" w14:textId="77777777" w:rsidR="0042612A" w:rsidRPr="00800ED3" w:rsidRDefault="0042612A" w:rsidP="008C35D4">
            <w:pPr>
              <w:spacing w:after="0" w:line="240" w:lineRule="auto"/>
              <w:rPr>
                <w:b/>
                <w:bCs w:val="0"/>
              </w:rPr>
            </w:pPr>
          </w:p>
        </w:tc>
      </w:tr>
    </w:tbl>
    <w:tbl>
      <w:tblPr>
        <w:tblStyle w:val="TableGrid"/>
        <w:tblpPr w:leftFromText="180" w:rightFromText="180" w:vertAnchor="text" w:horzAnchor="margin" w:tblpY="155"/>
        <w:tblW w:w="9355" w:type="dxa"/>
        <w:tblLook w:val="06A0" w:firstRow="1" w:lastRow="0" w:firstColumn="1" w:lastColumn="0" w:noHBand="1" w:noVBand="1"/>
      </w:tblPr>
      <w:tblGrid>
        <w:gridCol w:w="2499"/>
        <w:gridCol w:w="6856"/>
      </w:tblGrid>
      <w:tr w:rsidR="001B41A4" w:rsidRPr="00800ED3" w14:paraId="4D45DC6A" w14:textId="77777777" w:rsidTr="001B41A4">
        <w:trPr>
          <w:trHeight w:val="382"/>
        </w:trPr>
        <w:tc>
          <w:tcPr>
            <w:tcW w:w="9355" w:type="dxa"/>
            <w:gridSpan w:val="2"/>
          </w:tcPr>
          <w:p w14:paraId="2724E3DA" w14:textId="77777777" w:rsidR="001B41A4" w:rsidRPr="00800ED3" w:rsidRDefault="001B41A4" w:rsidP="001B41A4">
            <w:pPr>
              <w:spacing w:after="0" w:line="240" w:lineRule="auto"/>
              <w:rPr>
                <w:b/>
                <w:bCs w:val="0"/>
              </w:rPr>
            </w:pPr>
            <w:r w:rsidRPr="00800ED3">
              <w:rPr>
                <w:b/>
              </w:rPr>
              <w:t xml:space="preserve">Complete the following chart for each action step. Include only one action step per chart. Duplicate the chart as needed. </w:t>
            </w:r>
          </w:p>
        </w:tc>
      </w:tr>
      <w:tr w:rsidR="001B41A4" w:rsidRPr="00800ED3" w14:paraId="3D10FA36" w14:textId="77777777" w:rsidTr="001B41A4">
        <w:trPr>
          <w:trHeight w:val="519"/>
        </w:trPr>
        <w:tc>
          <w:tcPr>
            <w:tcW w:w="2499" w:type="dxa"/>
            <w:shd w:val="clear" w:color="auto" w:fill="174A7C" w:themeFill="accent2"/>
          </w:tcPr>
          <w:p w14:paraId="0C25AD85" w14:textId="77777777" w:rsidR="001B41A4" w:rsidRPr="000B0C45" w:rsidRDefault="001B41A4" w:rsidP="001B41A4">
            <w:pPr>
              <w:spacing w:after="0" w:line="240" w:lineRule="auto"/>
              <w:rPr>
                <w:rFonts w:eastAsia="Open Sans"/>
                <w:color w:val="FFFFFF" w:themeColor="background1"/>
              </w:rPr>
            </w:pPr>
            <w:r w:rsidRPr="000B0C45">
              <w:rPr>
                <w:rFonts w:eastAsia="Open Sans"/>
                <w:color w:val="FFFFFF" w:themeColor="background1"/>
              </w:rPr>
              <w:t>Provide a brief narrative of the proposed action step.</w:t>
            </w:r>
          </w:p>
        </w:tc>
        <w:tc>
          <w:tcPr>
            <w:tcW w:w="6856" w:type="dxa"/>
          </w:tcPr>
          <w:p w14:paraId="1C7E8715" w14:textId="77777777" w:rsidR="001B41A4" w:rsidRPr="00800ED3" w:rsidRDefault="001B41A4" w:rsidP="001B41A4">
            <w:pPr>
              <w:spacing w:after="0" w:line="240" w:lineRule="auto"/>
            </w:pPr>
          </w:p>
        </w:tc>
      </w:tr>
      <w:tr w:rsidR="001B41A4" w:rsidRPr="00800ED3" w14:paraId="4CE833F1" w14:textId="77777777" w:rsidTr="001B41A4">
        <w:trPr>
          <w:trHeight w:val="1070"/>
        </w:trPr>
        <w:tc>
          <w:tcPr>
            <w:tcW w:w="2499" w:type="dxa"/>
            <w:shd w:val="clear" w:color="auto" w:fill="174A7C" w:themeFill="accent2"/>
          </w:tcPr>
          <w:p w14:paraId="4F5BAB54" w14:textId="77777777" w:rsidR="001B41A4" w:rsidRPr="000B0C45" w:rsidRDefault="001B41A4" w:rsidP="001B41A4">
            <w:pPr>
              <w:spacing w:after="0" w:line="240" w:lineRule="auto"/>
              <w:rPr>
                <w:color w:val="FFFFFF" w:themeColor="background1"/>
              </w:rPr>
            </w:pPr>
            <w:r w:rsidRPr="000B0C45">
              <w:rPr>
                <w:color w:val="FFFFFF" w:themeColor="background1"/>
              </w:rPr>
              <w:t xml:space="preserve">Identify the indicator(s) used to measure implementation of the action step. </w:t>
            </w:r>
          </w:p>
        </w:tc>
        <w:tc>
          <w:tcPr>
            <w:tcW w:w="6856" w:type="dxa"/>
          </w:tcPr>
          <w:p w14:paraId="0AC89AD2" w14:textId="77777777" w:rsidR="001B41A4" w:rsidRPr="00800ED3" w:rsidRDefault="001B41A4" w:rsidP="001B41A4">
            <w:pPr>
              <w:spacing w:after="0" w:line="240" w:lineRule="auto"/>
            </w:pPr>
          </w:p>
        </w:tc>
      </w:tr>
      <w:tr w:rsidR="001B41A4" w:rsidRPr="00800ED3" w14:paraId="36BFAC73" w14:textId="77777777" w:rsidTr="001B41A4">
        <w:trPr>
          <w:trHeight w:val="1448"/>
        </w:trPr>
        <w:tc>
          <w:tcPr>
            <w:tcW w:w="2499" w:type="dxa"/>
            <w:shd w:val="clear" w:color="auto" w:fill="174A7C" w:themeFill="accent2"/>
          </w:tcPr>
          <w:p w14:paraId="031D9399" w14:textId="77777777" w:rsidR="001B41A4" w:rsidRPr="000B0C45" w:rsidRDefault="001B41A4" w:rsidP="001B41A4">
            <w:pPr>
              <w:spacing w:after="0" w:line="240" w:lineRule="auto"/>
              <w:rPr>
                <w:rFonts w:eastAsia="Open Sans"/>
                <w:color w:val="FFFFFF" w:themeColor="background1"/>
              </w:rPr>
            </w:pPr>
            <w:r w:rsidRPr="000B0C45">
              <w:rPr>
                <w:color w:val="FFFFFF" w:themeColor="background1"/>
              </w:rPr>
              <w:t xml:space="preserve">Identify the </w:t>
            </w:r>
            <w:r w:rsidRPr="000B0C45">
              <w:rPr>
                <w:rFonts w:eastAsia="Open Sans"/>
                <w:color w:val="FFFFFF" w:themeColor="background1"/>
              </w:rPr>
              <w:t>benchmark(s) to be used to measure effectiveness toward increasing student achievement.</w:t>
            </w:r>
          </w:p>
        </w:tc>
        <w:tc>
          <w:tcPr>
            <w:tcW w:w="6856" w:type="dxa"/>
          </w:tcPr>
          <w:p w14:paraId="20B40F67" w14:textId="77777777" w:rsidR="001B41A4" w:rsidRPr="00800ED3" w:rsidRDefault="001B41A4" w:rsidP="001B41A4">
            <w:pPr>
              <w:spacing w:after="0" w:line="240" w:lineRule="auto"/>
            </w:pPr>
          </w:p>
        </w:tc>
      </w:tr>
      <w:tr w:rsidR="001B41A4" w:rsidRPr="00800ED3" w14:paraId="7BF05A9C" w14:textId="77777777" w:rsidTr="001B41A4">
        <w:trPr>
          <w:trHeight w:val="710"/>
        </w:trPr>
        <w:tc>
          <w:tcPr>
            <w:tcW w:w="2499" w:type="dxa"/>
            <w:shd w:val="clear" w:color="auto" w:fill="174A7C" w:themeFill="accent2"/>
          </w:tcPr>
          <w:p w14:paraId="724793F0" w14:textId="77777777" w:rsidR="001B41A4" w:rsidRPr="000B0C45" w:rsidRDefault="001B41A4" w:rsidP="001B41A4">
            <w:pPr>
              <w:spacing w:after="0" w:line="240" w:lineRule="auto"/>
              <w:rPr>
                <w:rFonts w:eastAsia="Open Sans"/>
                <w:color w:val="FFFFFF" w:themeColor="background1"/>
              </w:rPr>
            </w:pPr>
            <w:r w:rsidRPr="000B0C45">
              <w:rPr>
                <w:rFonts w:eastAsia="Open Sans"/>
                <w:color w:val="FFFFFF" w:themeColor="background1"/>
              </w:rPr>
              <w:t>Indicate the amount of grant funds allocated to the action step.</w:t>
            </w:r>
          </w:p>
        </w:tc>
        <w:tc>
          <w:tcPr>
            <w:tcW w:w="6856" w:type="dxa"/>
          </w:tcPr>
          <w:p w14:paraId="3F034810" w14:textId="77777777" w:rsidR="001B41A4" w:rsidRPr="00800ED3" w:rsidRDefault="001B41A4" w:rsidP="001B41A4">
            <w:pPr>
              <w:spacing w:after="0" w:line="240" w:lineRule="auto"/>
            </w:pPr>
          </w:p>
        </w:tc>
      </w:tr>
    </w:tbl>
    <w:p w14:paraId="2DFBC8D6" w14:textId="77777777" w:rsidR="0042612A" w:rsidRPr="00800ED3" w:rsidRDefault="0042612A" w:rsidP="0042612A">
      <w:pPr>
        <w:spacing w:after="0" w:line="240" w:lineRule="auto"/>
        <w:rPr>
          <w:b/>
          <w:bCs w:val="0"/>
        </w:rPr>
      </w:pPr>
    </w:p>
    <w:p w14:paraId="2F547F47" w14:textId="70AACDD4" w:rsidR="0042612A" w:rsidRPr="00800ED3" w:rsidRDefault="0042612A" w:rsidP="0042612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EAED" w:themeFill="accent3" w:themeFillTint="66"/>
        <w:spacing w:after="0" w:line="240" w:lineRule="auto"/>
        <w:ind w:left="0"/>
        <w:rPr>
          <w:rFonts w:eastAsia="Open Sans"/>
          <w:i/>
          <w:iCs/>
        </w:rPr>
      </w:pPr>
      <w:r w:rsidRPr="00800ED3">
        <w:rPr>
          <w:rFonts w:eastAsia="Open Sans"/>
          <w:i/>
          <w:iCs/>
        </w:rPr>
        <w:t>Lever 3- Student Support and Services</w:t>
      </w:r>
      <w:r w:rsidRPr="00800ED3">
        <w:rPr>
          <w:rFonts w:eastAsia="Open Sans"/>
        </w:rPr>
        <w:t xml:space="preserve"> | </w:t>
      </w:r>
      <w:r w:rsidRPr="00800ED3">
        <w:rPr>
          <w:rFonts w:eastAsia="Open Sans"/>
          <w:i/>
          <w:iCs/>
        </w:rPr>
        <w:t xml:space="preserve">Best for All Strategic Plan alignment: </w:t>
      </w:r>
      <w:r w:rsidR="00CE4BBE" w:rsidRPr="00800ED3">
        <w:rPr>
          <w:rFonts w:eastAsia="Open Sans"/>
          <w:i/>
          <w:iCs/>
        </w:rPr>
        <w:t>Student Readiness</w:t>
      </w:r>
    </w:p>
    <w:p w14:paraId="57A38FD9" w14:textId="77777777" w:rsidR="0042612A" w:rsidRPr="00800ED3" w:rsidRDefault="0042612A" w:rsidP="0042612A">
      <w:pPr>
        <w:spacing w:after="0" w:line="240" w:lineRule="auto"/>
      </w:pPr>
      <w:r w:rsidRPr="00800ED3">
        <w:t>Mark NA if the district will not use this lever</w:t>
      </w:r>
    </w:p>
    <w:p w14:paraId="38D2557E" w14:textId="77777777" w:rsidR="0042612A" w:rsidRPr="00800ED3" w:rsidRDefault="0042612A" w:rsidP="0042612A">
      <w:pPr>
        <w:spacing w:after="0" w:line="240" w:lineRule="auto"/>
        <w:rPr>
          <w:b/>
          <w:bCs w:val="0"/>
        </w:rPr>
      </w:pPr>
      <w:r w:rsidRPr="00800ED3">
        <w:rPr>
          <w:b/>
        </w:rPr>
        <w:t>Turnaround Strategies/Interventions for Student Support and Services:</w:t>
      </w:r>
    </w:p>
    <w:p w14:paraId="78269E8F" w14:textId="77777777" w:rsidR="0042612A" w:rsidRPr="00800ED3" w:rsidRDefault="0042612A" w:rsidP="007D1FB7">
      <w:pPr>
        <w:pStyle w:val="ListParagraph"/>
        <w:numPr>
          <w:ilvl w:val="0"/>
          <w:numId w:val="4"/>
        </w:numPr>
        <w:spacing w:after="0" w:line="240" w:lineRule="auto"/>
        <w:contextualSpacing w:val="0"/>
        <w:rPr>
          <w:rFonts w:eastAsiaTheme="minorEastAsia"/>
        </w:rPr>
      </w:pPr>
      <w:r w:rsidRPr="00800ED3">
        <w:t xml:space="preserve">Create opportunities to increase in-school resources for the whole child.  </w:t>
      </w:r>
    </w:p>
    <w:p w14:paraId="7C9DC157" w14:textId="77777777" w:rsidR="0042612A" w:rsidRPr="00800ED3" w:rsidRDefault="0042612A" w:rsidP="007D1FB7">
      <w:pPr>
        <w:pStyle w:val="ListParagraph"/>
        <w:numPr>
          <w:ilvl w:val="0"/>
          <w:numId w:val="4"/>
        </w:numPr>
        <w:spacing w:after="0" w:line="240" w:lineRule="auto"/>
        <w:contextualSpacing w:val="0"/>
      </w:pPr>
      <w:r w:rsidRPr="00800ED3">
        <w:t>Support students in overcoming barriers related to student attendance.</w:t>
      </w:r>
    </w:p>
    <w:p w14:paraId="4B0F2E4D" w14:textId="77777777" w:rsidR="0042612A" w:rsidRPr="00800ED3" w:rsidRDefault="0042612A" w:rsidP="007D1FB7">
      <w:pPr>
        <w:pStyle w:val="ListParagraph"/>
        <w:numPr>
          <w:ilvl w:val="0"/>
          <w:numId w:val="4"/>
        </w:numPr>
        <w:spacing w:after="0" w:line="240" w:lineRule="auto"/>
        <w:contextualSpacing w:val="0"/>
        <w:rPr>
          <w:rFonts w:eastAsiaTheme="minorEastAsia"/>
        </w:rPr>
      </w:pPr>
      <w:r w:rsidRPr="00800ED3">
        <w:rPr>
          <w:rFonts w:eastAsia="Open Sans"/>
        </w:rPr>
        <w:t>Support students in overcoming barriers related to</w:t>
      </w:r>
      <w:r w:rsidRPr="00800ED3">
        <w:t xml:space="preserve"> student behavior.</w:t>
      </w:r>
    </w:p>
    <w:p w14:paraId="20701804" w14:textId="77777777" w:rsidR="0042612A" w:rsidRPr="00800ED3" w:rsidRDefault="0042612A" w:rsidP="007D1FB7">
      <w:pPr>
        <w:pStyle w:val="ListParagraph"/>
        <w:numPr>
          <w:ilvl w:val="0"/>
          <w:numId w:val="4"/>
        </w:numPr>
        <w:spacing w:after="0" w:line="240" w:lineRule="auto"/>
        <w:contextualSpacing w:val="0"/>
        <w:rPr>
          <w:rFonts w:eastAsiaTheme="minorEastAsia"/>
        </w:rPr>
      </w:pPr>
      <w:r w:rsidRPr="00800ED3">
        <w:t>Support students in overcoming barriers to physical wellness.</w:t>
      </w:r>
    </w:p>
    <w:p w14:paraId="07561558" w14:textId="77777777" w:rsidR="0042612A" w:rsidRPr="00800ED3" w:rsidRDefault="0042612A" w:rsidP="007D1FB7">
      <w:pPr>
        <w:pStyle w:val="ListParagraph"/>
        <w:numPr>
          <w:ilvl w:val="0"/>
          <w:numId w:val="4"/>
        </w:numPr>
        <w:spacing w:after="0" w:line="240" w:lineRule="auto"/>
        <w:rPr>
          <w:rFonts w:eastAsiaTheme="minorEastAsia"/>
        </w:rPr>
      </w:pPr>
      <w:r w:rsidRPr="00800ED3">
        <w:t>Implement targeted programming, strategies, and interventions to support student mental health including trauma informed practice, restorative practices, school counseling, and mental health programming.</w:t>
      </w:r>
    </w:p>
    <w:p w14:paraId="0C7D73D0" w14:textId="77777777" w:rsidR="0042612A" w:rsidRPr="00800ED3" w:rsidRDefault="0042612A" w:rsidP="007D1FB7">
      <w:pPr>
        <w:pStyle w:val="ListParagraph"/>
        <w:numPr>
          <w:ilvl w:val="0"/>
          <w:numId w:val="4"/>
        </w:numPr>
        <w:spacing w:after="0" w:line="240" w:lineRule="auto"/>
      </w:pPr>
      <w:r w:rsidRPr="00800ED3">
        <w:t>Establish school-wide processes and systems to help maintain a safe and caring environment.</w:t>
      </w:r>
    </w:p>
    <w:p w14:paraId="43D0B7CC" w14:textId="77777777" w:rsidR="0042612A" w:rsidRPr="00800ED3" w:rsidRDefault="0042612A" w:rsidP="007D1FB7">
      <w:pPr>
        <w:pStyle w:val="ListParagraph"/>
        <w:numPr>
          <w:ilvl w:val="0"/>
          <w:numId w:val="4"/>
        </w:numPr>
        <w:spacing w:after="0" w:line="240" w:lineRule="auto"/>
        <w:contextualSpacing w:val="0"/>
        <w:rPr>
          <w:rFonts w:eastAsiaTheme="minorEastAsia"/>
        </w:rPr>
      </w:pPr>
      <w:r w:rsidRPr="00800ED3">
        <w:t>Engage students, families, and communities to support students in overcoming barriers to learning.</w:t>
      </w:r>
    </w:p>
    <w:p w14:paraId="3927E0A8" w14:textId="77777777" w:rsidR="0042612A" w:rsidRPr="00800ED3" w:rsidRDefault="0042612A" w:rsidP="007D1FB7">
      <w:pPr>
        <w:pStyle w:val="ListParagraph"/>
        <w:numPr>
          <w:ilvl w:val="0"/>
          <w:numId w:val="4"/>
        </w:numPr>
        <w:spacing w:after="0" w:line="240" w:lineRule="auto"/>
        <w:contextualSpacing w:val="0"/>
        <w:rPr>
          <w:rFonts w:eastAsiaTheme="minorEastAsia"/>
        </w:rPr>
      </w:pPr>
      <w:r w:rsidRPr="00800ED3">
        <w:t xml:space="preserve">Provide opportunities to meaningfully engage families to support their child's learning. </w:t>
      </w:r>
    </w:p>
    <w:p w14:paraId="49E254D0" w14:textId="77777777" w:rsidR="0042612A" w:rsidRPr="00800ED3" w:rsidRDefault="0042612A" w:rsidP="007D1FB7">
      <w:pPr>
        <w:pStyle w:val="ListParagraph"/>
        <w:numPr>
          <w:ilvl w:val="0"/>
          <w:numId w:val="4"/>
        </w:numPr>
        <w:spacing w:after="0" w:line="240" w:lineRule="auto"/>
        <w:contextualSpacing w:val="0"/>
      </w:pPr>
      <w:r w:rsidRPr="00800ED3">
        <w:t>Partner with external organizations to support the needs of the whole child.</w:t>
      </w:r>
    </w:p>
    <w:p w14:paraId="0ADC89DB" w14:textId="77777777" w:rsidR="0042612A" w:rsidRPr="00800ED3" w:rsidRDefault="0042612A" w:rsidP="0042612A">
      <w:pPr>
        <w:spacing w:after="0" w:line="240" w:lineRule="auto"/>
      </w:pPr>
    </w:p>
    <w:p w14:paraId="49A14550" w14:textId="77777777" w:rsidR="0042612A" w:rsidRPr="00800ED3" w:rsidRDefault="0042612A" w:rsidP="0042612A">
      <w:pPr>
        <w:spacing w:after="0" w:line="240" w:lineRule="auto"/>
      </w:pPr>
      <w:r w:rsidRPr="00800ED3">
        <w:t>Duplicate the chart for each strategy/intervention selected.</w:t>
      </w:r>
    </w:p>
    <w:tbl>
      <w:tblPr>
        <w:tblStyle w:val="TableGrid"/>
        <w:tblW w:w="0" w:type="auto"/>
        <w:tblLook w:val="06A0" w:firstRow="1" w:lastRow="0" w:firstColumn="1" w:lastColumn="0" w:noHBand="1" w:noVBand="1"/>
      </w:tblPr>
      <w:tblGrid>
        <w:gridCol w:w="2586"/>
        <w:gridCol w:w="6764"/>
      </w:tblGrid>
      <w:tr w:rsidR="0042612A" w:rsidRPr="00800ED3" w14:paraId="69CDF900" w14:textId="77777777" w:rsidTr="002F4F40">
        <w:trPr>
          <w:trHeight w:val="290"/>
        </w:trPr>
        <w:tc>
          <w:tcPr>
            <w:tcW w:w="2586" w:type="dxa"/>
            <w:shd w:val="clear" w:color="auto" w:fill="E1E2E3" w:themeFill="text2" w:themeFillTint="33"/>
          </w:tcPr>
          <w:p w14:paraId="4AECF517" w14:textId="77777777" w:rsidR="0042612A" w:rsidRPr="00800ED3" w:rsidRDefault="0042612A" w:rsidP="008C35D4">
            <w:pPr>
              <w:spacing w:after="0" w:line="240" w:lineRule="auto"/>
              <w:rPr>
                <w:rFonts w:eastAsia="Open Sans"/>
                <w:b/>
                <w:bCs w:val="0"/>
              </w:rPr>
            </w:pPr>
            <w:r w:rsidRPr="00800ED3">
              <w:rPr>
                <w:rFonts w:eastAsia="Open Sans"/>
                <w:b/>
                <w:bCs w:val="0"/>
              </w:rPr>
              <w:t>Prioritized Need</w:t>
            </w:r>
          </w:p>
        </w:tc>
        <w:tc>
          <w:tcPr>
            <w:tcW w:w="6764" w:type="dxa"/>
          </w:tcPr>
          <w:p w14:paraId="7F8343D3" w14:textId="77777777" w:rsidR="0042612A" w:rsidRPr="00800ED3" w:rsidRDefault="0042612A" w:rsidP="008C35D4">
            <w:pPr>
              <w:spacing w:after="0" w:line="240" w:lineRule="auto"/>
              <w:rPr>
                <w:b/>
                <w:bCs w:val="0"/>
                <w:i/>
                <w:iCs/>
              </w:rPr>
            </w:pPr>
          </w:p>
        </w:tc>
      </w:tr>
      <w:tr w:rsidR="0042612A" w:rsidRPr="00800ED3" w14:paraId="2F92B349" w14:textId="77777777" w:rsidTr="002F4F40">
        <w:trPr>
          <w:trHeight w:val="290"/>
        </w:trPr>
        <w:tc>
          <w:tcPr>
            <w:tcW w:w="2586" w:type="dxa"/>
            <w:shd w:val="clear" w:color="auto" w:fill="E1E2E3" w:themeFill="text2" w:themeFillTint="33"/>
          </w:tcPr>
          <w:p w14:paraId="1DD65EE0" w14:textId="77777777" w:rsidR="0042612A" w:rsidRPr="00800ED3" w:rsidRDefault="0042612A" w:rsidP="008C35D4">
            <w:pPr>
              <w:spacing w:after="0" w:line="240" w:lineRule="auto"/>
              <w:rPr>
                <w:rFonts w:eastAsia="Open Sans"/>
                <w:b/>
                <w:bCs w:val="0"/>
              </w:rPr>
            </w:pPr>
            <w:r w:rsidRPr="00800ED3">
              <w:rPr>
                <w:rFonts w:eastAsia="Open Sans"/>
                <w:b/>
                <w:bCs w:val="0"/>
              </w:rPr>
              <w:t>Strategy/Intervention</w:t>
            </w:r>
          </w:p>
        </w:tc>
        <w:tc>
          <w:tcPr>
            <w:tcW w:w="6764" w:type="dxa"/>
          </w:tcPr>
          <w:p w14:paraId="4402841A" w14:textId="77777777" w:rsidR="0042612A" w:rsidRPr="00800ED3" w:rsidRDefault="0042612A" w:rsidP="008C35D4">
            <w:pPr>
              <w:spacing w:after="0" w:line="240" w:lineRule="auto"/>
              <w:rPr>
                <w:b/>
                <w:bCs w:val="0"/>
              </w:rPr>
            </w:pPr>
          </w:p>
        </w:tc>
      </w:tr>
      <w:tr w:rsidR="0042612A" w:rsidRPr="00800ED3" w14:paraId="2ED73631" w14:textId="77777777" w:rsidTr="002F4F40">
        <w:trPr>
          <w:trHeight w:val="290"/>
        </w:trPr>
        <w:tc>
          <w:tcPr>
            <w:tcW w:w="9350" w:type="dxa"/>
            <w:gridSpan w:val="2"/>
            <w:shd w:val="clear" w:color="auto" w:fill="E1E2E3" w:themeFill="text2" w:themeFillTint="33"/>
          </w:tcPr>
          <w:p w14:paraId="29F4C931" w14:textId="77777777" w:rsidR="0042612A" w:rsidRPr="00800ED3" w:rsidRDefault="0042612A" w:rsidP="008C35D4">
            <w:pPr>
              <w:spacing w:after="0" w:line="240" w:lineRule="auto"/>
              <w:rPr>
                <w:b/>
                <w:bCs w:val="0"/>
              </w:rPr>
            </w:pPr>
            <w:r w:rsidRPr="00800ED3">
              <w:rPr>
                <w:rFonts w:eastAsia="Open Sans"/>
                <w:b/>
                <w:bCs w:val="0"/>
              </w:rPr>
              <w:t>Provide a description of the research evidence that supports the use of the strategy/intervention, including the hyperlink and ESSA tier category.</w:t>
            </w:r>
          </w:p>
        </w:tc>
      </w:tr>
      <w:tr w:rsidR="0042612A" w:rsidRPr="00800ED3" w14:paraId="62DB0C4B" w14:textId="77777777" w:rsidTr="002F4F40">
        <w:trPr>
          <w:trHeight w:val="576"/>
        </w:trPr>
        <w:tc>
          <w:tcPr>
            <w:tcW w:w="9350" w:type="dxa"/>
            <w:gridSpan w:val="2"/>
            <w:shd w:val="clear" w:color="auto" w:fill="auto"/>
          </w:tcPr>
          <w:p w14:paraId="1146C407" w14:textId="77777777" w:rsidR="0042612A" w:rsidRPr="00800ED3" w:rsidRDefault="0042612A" w:rsidP="008C35D4">
            <w:pPr>
              <w:spacing w:after="0" w:line="240" w:lineRule="auto"/>
            </w:pPr>
          </w:p>
        </w:tc>
      </w:tr>
      <w:tr w:rsidR="0042612A" w:rsidRPr="00800ED3" w14:paraId="53BEDA60" w14:textId="77777777" w:rsidTr="002F4F40">
        <w:trPr>
          <w:trHeight w:val="290"/>
        </w:trPr>
        <w:tc>
          <w:tcPr>
            <w:tcW w:w="9350" w:type="dxa"/>
            <w:gridSpan w:val="2"/>
            <w:shd w:val="clear" w:color="auto" w:fill="E1E2E3" w:themeFill="text2" w:themeFillTint="33"/>
          </w:tcPr>
          <w:p w14:paraId="08738B97" w14:textId="77777777" w:rsidR="0042612A" w:rsidRPr="00800ED3" w:rsidRDefault="0042612A" w:rsidP="008C35D4">
            <w:pPr>
              <w:spacing w:after="0" w:line="240" w:lineRule="auto"/>
              <w:rPr>
                <w:rFonts w:eastAsia="Open Sans"/>
                <w:b/>
                <w:bCs w:val="0"/>
              </w:rPr>
            </w:pPr>
            <w:r w:rsidRPr="00800ED3">
              <w:rPr>
                <w:rFonts w:eastAsia="Open Sans"/>
                <w:b/>
                <w:bCs w:val="0"/>
              </w:rPr>
              <w:t>Provide a rationale for choosing the strategy/intervention. For existing strategies/interventions, provide district data to support effective outcomes.</w:t>
            </w:r>
          </w:p>
        </w:tc>
      </w:tr>
      <w:tr w:rsidR="0042612A" w:rsidRPr="00800ED3" w14:paraId="4BF41D56" w14:textId="77777777" w:rsidTr="002F4F40">
        <w:trPr>
          <w:trHeight w:val="576"/>
        </w:trPr>
        <w:tc>
          <w:tcPr>
            <w:tcW w:w="9350" w:type="dxa"/>
            <w:gridSpan w:val="2"/>
            <w:shd w:val="clear" w:color="auto" w:fill="auto"/>
          </w:tcPr>
          <w:p w14:paraId="5BCC6965" w14:textId="77777777" w:rsidR="0042612A" w:rsidRPr="00800ED3" w:rsidRDefault="0042612A" w:rsidP="008C35D4">
            <w:pPr>
              <w:spacing w:after="0" w:line="240" w:lineRule="auto"/>
              <w:rPr>
                <w:b/>
                <w:bCs w:val="0"/>
              </w:rPr>
            </w:pPr>
          </w:p>
        </w:tc>
      </w:tr>
      <w:tr w:rsidR="0042612A" w:rsidRPr="00800ED3" w14:paraId="42551EC7" w14:textId="77777777" w:rsidTr="002F4F40">
        <w:trPr>
          <w:trHeight w:val="290"/>
        </w:trPr>
        <w:tc>
          <w:tcPr>
            <w:tcW w:w="9350" w:type="dxa"/>
            <w:gridSpan w:val="2"/>
            <w:shd w:val="clear" w:color="auto" w:fill="E1E2E3" w:themeFill="text2" w:themeFillTint="33"/>
          </w:tcPr>
          <w:p w14:paraId="6F163751" w14:textId="77777777" w:rsidR="0042612A" w:rsidRPr="00800ED3" w:rsidRDefault="0042612A" w:rsidP="008C35D4">
            <w:pPr>
              <w:spacing w:after="0" w:line="240" w:lineRule="auto"/>
              <w:rPr>
                <w:b/>
                <w:bCs w:val="0"/>
              </w:rPr>
            </w:pPr>
            <w:r w:rsidRPr="00800ED3">
              <w:rPr>
                <w:rFonts w:eastAsia="Open Sans"/>
                <w:b/>
                <w:bCs w:val="0"/>
              </w:rPr>
              <w:t>Provide a description of how the implementation of the turnaround strategy/intervention will be monitored and evaluated for effectiveness toward increasing student achievement, including the frequency and position responsible for the monitoring.</w:t>
            </w:r>
          </w:p>
        </w:tc>
      </w:tr>
      <w:tr w:rsidR="0042612A" w:rsidRPr="00800ED3" w14:paraId="1DF529F0" w14:textId="77777777" w:rsidTr="002F4F40">
        <w:trPr>
          <w:trHeight w:val="576"/>
        </w:trPr>
        <w:tc>
          <w:tcPr>
            <w:tcW w:w="9350" w:type="dxa"/>
            <w:gridSpan w:val="2"/>
            <w:shd w:val="clear" w:color="auto" w:fill="auto"/>
          </w:tcPr>
          <w:p w14:paraId="568A97FA" w14:textId="77777777" w:rsidR="0042612A" w:rsidRPr="00800ED3" w:rsidRDefault="0042612A" w:rsidP="008C35D4">
            <w:pPr>
              <w:spacing w:after="0" w:line="240" w:lineRule="auto"/>
              <w:rPr>
                <w:b/>
                <w:bCs w:val="0"/>
              </w:rPr>
            </w:pPr>
          </w:p>
        </w:tc>
      </w:tr>
      <w:tr w:rsidR="0042612A" w:rsidRPr="00800ED3" w14:paraId="54531614" w14:textId="77777777" w:rsidTr="002F4F40">
        <w:trPr>
          <w:trHeight w:val="290"/>
        </w:trPr>
        <w:tc>
          <w:tcPr>
            <w:tcW w:w="9350" w:type="dxa"/>
            <w:gridSpan w:val="2"/>
            <w:shd w:val="clear" w:color="auto" w:fill="E1E2E3" w:themeFill="text2" w:themeFillTint="33"/>
          </w:tcPr>
          <w:p w14:paraId="6156A70A" w14:textId="77777777" w:rsidR="0042612A" w:rsidRPr="00800ED3" w:rsidRDefault="0042612A" w:rsidP="008C35D4">
            <w:pPr>
              <w:spacing w:after="0" w:line="240" w:lineRule="auto"/>
              <w:rPr>
                <w:b/>
                <w:bCs w:val="0"/>
              </w:rPr>
            </w:pPr>
            <w:r w:rsidRPr="00800ED3">
              <w:rPr>
                <w:rFonts w:eastAsia="Open Sans"/>
                <w:b/>
                <w:bCs w:val="0"/>
              </w:rPr>
              <w:t>Describe how the district will modify and/or adjust the strategy/intervention if progress is not being made.</w:t>
            </w:r>
          </w:p>
        </w:tc>
      </w:tr>
      <w:tr w:rsidR="0042612A" w:rsidRPr="00800ED3" w14:paraId="433A992F" w14:textId="77777777" w:rsidTr="002F4F40">
        <w:trPr>
          <w:trHeight w:val="576"/>
        </w:trPr>
        <w:tc>
          <w:tcPr>
            <w:tcW w:w="9350" w:type="dxa"/>
            <w:gridSpan w:val="2"/>
            <w:shd w:val="clear" w:color="auto" w:fill="auto"/>
          </w:tcPr>
          <w:p w14:paraId="1282E93E" w14:textId="77777777" w:rsidR="0042612A" w:rsidRPr="00800ED3" w:rsidRDefault="0042612A" w:rsidP="008C35D4">
            <w:pPr>
              <w:spacing w:after="0" w:line="240" w:lineRule="auto"/>
              <w:rPr>
                <w:b/>
                <w:bCs w:val="0"/>
              </w:rPr>
            </w:pPr>
          </w:p>
        </w:tc>
      </w:tr>
      <w:tr w:rsidR="0042612A" w:rsidRPr="00800ED3" w14:paraId="182D5833" w14:textId="77777777" w:rsidTr="002F4F40">
        <w:trPr>
          <w:trHeight w:val="290"/>
        </w:trPr>
        <w:tc>
          <w:tcPr>
            <w:tcW w:w="9350" w:type="dxa"/>
            <w:gridSpan w:val="2"/>
            <w:shd w:val="clear" w:color="auto" w:fill="E1E2E3" w:themeFill="text2" w:themeFillTint="33"/>
          </w:tcPr>
          <w:p w14:paraId="3A13799D" w14:textId="77777777" w:rsidR="0042612A" w:rsidRPr="00800ED3" w:rsidRDefault="0042612A" w:rsidP="008C35D4">
            <w:pPr>
              <w:spacing w:after="0" w:line="240" w:lineRule="auto"/>
              <w:rPr>
                <w:b/>
                <w:bCs w:val="0"/>
              </w:rPr>
            </w:pPr>
            <w:r w:rsidRPr="00800ED3">
              <w:rPr>
                <w:rFonts w:eastAsia="Open Sans"/>
                <w:b/>
                <w:bCs w:val="0"/>
              </w:rPr>
              <w:t>Provide an explanation for how the district will maintain the turnaround efforts related to the strategy/intervention once the grant has ended.</w:t>
            </w:r>
          </w:p>
        </w:tc>
      </w:tr>
      <w:tr w:rsidR="0042612A" w:rsidRPr="00800ED3" w14:paraId="167A2C5D" w14:textId="77777777" w:rsidTr="002F4F40">
        <w:trPr>
          <w:trHeight w:val="576"/>
        </w:trPr>
        <w:tc>
          <w:tcPr>
            <w:tcW w:w="9350" w:type="dxa"/>
            <w:gridSpan w:val="2"/>
            <w:shd w:val="clear" w:color="auto" w:fill="auto"/>
          </w:tcPr>
          <w:p w14:paraId="1E9D600A" w14:textId="77777777" w:rsidR="0042612A" w:rsidRPr="00800ED3" w:rsidRDefault="0042612A" w:rsidP="008C35D4">
            <w:pPr>
              <w:spacing w:after="0" w:line="240" w:lineRule="auto"/>
              <w:rPr>
                <w:b/>
                <w:bCs w:val="0"/>
              </w:rPr>
            </w:pPr>
          </w:p>
        </w:tc>
      </w:tr>
    </w:tbl>
    <w:p w14:paraId="2F80DC73" w14:textId="2713B3F6" w:rsidR="24FD076D" w:rsidRDefault="24FD076D"/>
    <w:tbl>
      <w:tblPr>
        <w:tblStyle w:val="TableGrid"/>
        <w:tblpPr w:leftFromText="180" w:rightFromText="180" w:vertAnchor="text" w:horzAnchor="margin" w:tblpY="625"/>
        <w:tblW w:w="9355" w:type="dxa"/>
        <w:tblLayout w:type="fixed"/>
        <w:tblLook w:val="06A0" w:firstRow="1" w:lastRow="0" w:firstColumn="1" w:lastColumn="0" w:noHBand="1" w:noVBand="1"/>
      </w:tblPr>
      <w:tblGrid>
        <w:gridCol w:w="2499"/>
        <w:gridCol w:w="6856"/>
      </w:tblGrid>
      <w:tr w:rsidR="0042612A" w:rsidRPr="00800ED3" w14:paraId="62EE17FF" w14:textId="77777777" w:rsidTr="0042612A">
        <w:trPr>
          <w:trHeight w:val="382"/>
        </w:trPr>
        <w:tc>
          <w:tcPr>
            <w:tcW w:w="9355" w:type="dxa"/>
            <w:gridSpan w:val="2"/>
          </w:tcPr>
          <w:p w14:paraId="55EC3D07" w14:textId="77777777" w:rsidR="0042612A" w:rsidRPr="00800ED3" w:rsidRDefault="0042612A" w:rsidP="0042612A">
            <w:pPr>
              <w:spacing w:after="0" w:line="240" w:lineRule="auto"/>
              <w:rPr>
                <w:b/>
                <w:bCs w:val="0"/>
              </w:rPr>
            </w:pPr>
            <w:r w:rsidRPr="00800ED3">
              <w:rPr>
                <w:b/>
              </w:rPr>
              <w:t xml:space="preserve">Complete the following chart for each action step. Include only one action step per chart. Duplicate the chart as needed. </w:t>
            </w:r>
          </w:p>
        </w:tc>
      </w:tr>
      <w:tr w:rsidR="0042612A" w:rsidRPr="00800ED3" w14:paraId="01E61FD6" w14:textId="77777777" w:rsidTr="0042612A">
        <w:trPr>
          <w:trHeight w:val="519"/>
        </w:trPr>
        <w:tc>
          <w:tcPr>
            <w:tcW w:w="2499" w:type="dxa"/>
            <w:shd w:val="clear" w:color="auto" w:fill="174A7C" w:themeFill="accent2"/>
          </w:tcPr>
          <w:p w14:paraId="631B8566" w14:textId="77777777" w:rsidR="0042612A" w:rsidRPr="000B0C45" w:rsidRDefault="0042612A" w:rsidP="0042612A">
            <w:pPr>
              <w:spacing w:after="0" w:line="240" w:lineRule="auto"/>
              <w:rPr>
                <w:rFonts w:eastAsia="Open Sans"/>
                <w:color w:val="FFFFFF" w:themeColor="background1"/>
              </w:rPr>
            </w:pPr>
            <w:r w:rsidRPr="000B0C45">
              <w:rPr>
                <w:rFonts w:eastAsia="Open Sans"/>
                <w:color w:val="FFFFFF" w:themeColor="background1"/>
              </w:rPr>
              <w:t>Provide a brief narrative of the proposed action step.</w:t>
            </w:r>
          </w:p>
        </w:tc>
        <w:tc>
          <w:tcPr>
            <w:tcW w:w="6856" w:type="dxa"/>
          </w:tcPr>
          <w:p w14:paraId="31D98C3F" w14:textId="77777777" w:rsidR="0042612A" w:rsidRPr="00800ED3" w:rsidRDefault="0042612A" w:rsidP="0042612A">
            <w:pPr>
              <w:spacing w:after="0" w:line="240" w:lineRule="auto"/>
            </w:pPr>
          </w:p>
        </w:tc>
      </w:tr>
      <w:tr w:rsidR="0042612A" w:rsidRPr="00800ED3" w14:paraId="21CE9195" w14:textId="77777777" w:rsidTr="0042612A">
        <w:trPr>
          <w:trHeight w:val="1070"/>
        </w:trPr>
        <w:tc>
          <w:tcPr>
            <w:tcW w:w="2499" w:type="dxa"/>
            <w:shd w:val="clear" w:color="auto" w:fill="174A7C" w:themeFill="accent2"/>
          </w:tcPr>
          <w:p w14:paraId="74600B23" w14:textId="77777777" w:rsidR="0042612A" w:rsidRPr="000B0C45" w:rsidRDefault="0042612A" w:rsidP="0042612A">
            <w:pPr>
              <w:spacing w:after="0" w:line="240" w:lineRule="auto"/>
              <w:rPr>
                <w:color w:val="FFFFFF" w:themeColor="background1"/>
              </w:rPr>
            </w:pPr>
            <w:r w:rsidRPr="000B0C45">
              <w:rPr>
                <w:color w:val="FFFFFF" w:themeColor="background1"/>
              </w:rPr>
              <w:t xml:space="preserve">Identify the indicator(s) used to measure implementation of the action step. </w:t>
            </w:r>
          </w:p>
        </w:tc>
        <w:tc>
          <w:tcPr>
            <w:tcW w:w="6856" w:type="dxa"/>
          </w:tcPr>
          <w:p w14:paraId="239838FA" w14:textId="77777777" w:rsidR="0042612A" w:rsidRPr="00800ED3" w:rsidRDefault="0042612A" w:rsidP="0042612A">
            <w:pPr>
              <w:spacing w:after="0" w:line="240" w:lineRule="auto"/>
            </w:pPr>
          </w:p>
        </w:tc>
      </w:tr>
      <w:tr w:rsidR="0042612A" w:rsidRPr="00800ED3" w14:paraId="6A751072" w14:textId="77777777" w:rsidTr="0042612A">
        <w:trPr>
          <w:trHeight w:val="1448"/>
        </w:trPr>
        <w:tc>
          <w:tcPr>
            <w:tcW w:w="2499" w:type="dxa"/>
            <w:shd w:val="clear" w:color="auto" w:fill="174A7C" w:themeFill="accent2"/>
          </w:tcPr>
          <w:p w14:paraId="0CB3D4E7" w14:textId="77777777" w:rsidR="0042612A" w:rsidRPr="000B0C45" w:rsidRDefault="0042612A" w:rsidP="0042612A">
            <w:pPr>
              <w:spacing w:after="0" w:line="240" w:lineRule="auto"/>
              <w:rPr>
                <w:rFonts w:eastAsia="Open Sans"/>
                <w:color w:val="FFFFFF" w:themeColor="background1"/>
              </w:rPr>
            </w:pPr>
            <w:r w:rsidRPr="000B0C45">
              <w:rPr>
                <w:color w:val="FFFFFF" w:themeColor="background1"/>
              </w:rPr>
              <w:t xml:space="preserve">Identify the </w:t>
            </w:r>
            <w:r w:rsidRPr="000B0C45">
              <w:rPr>
                <w:rFonts w:eastAsia="Open Sans"/>
                <w:color w:val="FFFFFF" w:themeColor="background1"/>
              </w:rPr>
              <w:t>benchmark(s) to be used to measure effectiveness toward increasing student achievement.</w:t>
            </w:r>
          </w:p>
        </w:tc>
        <w:tc>
          <w:tcPr>
            <w:tcW w:w="6856" w:type="dxa"/>
          </w:tcPr>
          <w:p w14:paraId="69FB583D" w14:textId="77777777" w:rsidR="0042612A" w:rsidRPr="00800ED3" w:rsidRDefault="0042612A" w:rsidP="0042612A">
            <w:pPr>
              <w:spacing w:after="0" w:line="240" w:lineRule="auto"/>
            </w:pPr>
          </w:p>
        </w:tc>
      </w:tr>
      <w:tr w:rsidR="001B604B" w:rsidRPr="001B604B" w14:paraId="18E0A12E" w14:textId="77777777" w:rsidTr="0042612A">
        <w:trPr>
          <w:trHeight w:val="710"/>
        </w:trPr>
        <w:tc>
          <w:tcPr>
            <w:tcW w:w="2499" w:type="dxa"/>
            <w:shd w:val="clear" w:color="auto" w:fill="174A7C" w:themeFill="accent2"/>
          </w:tcPr>
          <w:p w14:paraId="2804E206" w14:textId="77777777" w:rsidR="0042612A" w:rsidRPr="000B0C45" w:rsidRDefault="0042612A" w:rsidP="0042612A">
            <w:pPr>
              <w:spacing w:after="0" w:line="240" w:lineRule="auto"/>
              <w:rPr>
                <w:rFonts w:eastAsia="Open Sans"/>
                <w:color w:val="FFFFFF" w:themeColor="background1"/>
              </w:rPr>
            </w:pPr>
            <w:r w:rsidRPr="000B0C45">
              <w:rPr>
                <w:rFonts w:eastAsia="Open Sans"/>
                <w:color w:val="FFFFFF" w:themeColor="background1"/>
              </w:rPr>
              <w:t>Indicate the amount of grant funds allocated to the action step.</w:t>
            </w:r>
          </w:p>
        </w:tc>
        <w:tc>
          <w:tcPr>
            <w:tcW w:w="6856" w:type="dxa"/>
          </w:tcPr>
          <w:p w14:paraId="5E5FB647" w14:textId="77777777" w:rsidR="0042612A" w:rsidRPr="000B0C45" w:rsidRDefault="0042612A" w:rsidP="0042612A">
            <w:pPr>
              <w:spacing w:after="0" w:line="240" w:lineRule="auto"/>
              <w:rPr>
                <w:color w:val="FFFFFF" w:themeColor="background1"/>
              </w:rPr>
            </w:pPr>
          </w:p>
        </w:tc>
      </w:tr>
    </w:tbl>
    <w:p w14:paraId="4405592C" w14:textId="18444AD4" w:rsidR="24FD076D" w:rsidRDefault="24FD076D"/>
    <w:p w14:paraId="76112C32" w14:textId="24FA00DA" w:rsidR="003D1FBC" w:rsidRPr="00800ED3" w:rsidRDefault="003D1FBC" w:rsidP="00461355">
      <w:pPr>
        <w:tabs>
          <w:tab w:val="left" w:pos="1289"/>
        </w:tabs>
        <w:spacing w:after="0" w:line="240" w:lineRule="auto"/>
        <w:sectPr w:rsidR="003D1FBC" w:rsidRPr="00800ED3" w:rsidSect="00EF4659">
          <w:footerReference w:type="default" r:id="rId27"/>
          <w:pgSz w:w="12240" w:h="15840"/>
          <w:pgMar w:top="1440" w:right="1440" w:bottom="1440" w:left="1440" w:header="720" w:footer="720" w:gutter="0"/>
          <w:cols w:space="720"/>
          <w:titlePg/>
          <w:docGrid w:linePitch="360"/>
        </w:sectPr>
      </w:pPr>
    </w:p>
    <w:p w14:paraId="7CBC6994" w14:textId="77777777" w:rsidR="00485CBD" w:rsidRPr="00800ED3" w:rsidRDefault="00485CBD" w:rsidP="00485CBD">
      <w:pPr>
        <w:spacing w:after="0" w:line="240" w:lineRule="auto"/>
        <w:rPr>
          <w:b/>
          <w:bCs w:val="0"/>
        </w:rPr>
      </w:pPr>
      <w:bookmarkStart w:id="53" w:name="_Hlk65836221"/>
      <w:bookmarkStart w:id="54" w:name="_Toc62494259"/>
    </w:p>
    <w:p w14:paraId="632B3B10" w14:textId="77777777" w:rsidR="00485CBD" w:rsidRPr="00800ED3" w:rsidRDefault="00485CBD" w:rsidP="002F4F40">
      <w:pPr>
        <w:pStyle w:val="ListParagraph"/>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D9D9D9" w:themeFill="background1" w:themeFillShade="D9"/>
        <w:spacing w:after="0" w:line="240" w:lineRule="auto"/>
        <w:ind w:left="0"/>
        <w:rPr>
          <w:i/>
          <w:iCs/>
        </w:rPr>
      </w:pPr>
      <w:r w:rsidRPr="00800ED3">
        <w:rPr>
          <w:rFonts w:eastAsia="Open Sans"/>
          <w:i/>
          <w:iCs/>
        </w:rPr>
        <w:t>Lever 4- Additional Supports</w:t>
      </w:r>
    </w:p>
    <w:p w14:paraId="0C85CF06" w14:textId="77777777" w:rsidR="00485CBD" w:rsidRPr="00800ED3" w:rsidRDefault="00485CBD" w:rsidP="00485CBD">
      <w:pPr>
        <w:spacing w:after="0" w:line="240" w:lineRule="auto"/>
        <w:rPr>
          <w:rFonts w:eastAsia="Open Sans"/>
          <w:lang w:val="en"/>
        </w:rPr>
      </w:pPr>
      <w:r w:rsidRPr="00800ED3">
        <w:rPr>
          <w:rFonts w:eastAsia="Open Sans"/>
          <w:lang w:val="en"/>
        </w:rPr>
        <w:t>Mark NA if the district will not use this lever.</w:t>
      </w:r>
    </w:p>
    <w:p w14:paraId="0463D67A" w14:textId="77777777" w:rsidR="00485CBD" w:rsidRPr="00800ED3" w:rsidRDefault="00485CBD" w:rsidP="00485CBD">
      <w:pPr>
        <w:spacing w:after="0" w:line="240" w:lineRule="auto"/>
        <w:rPr>
          <w:b/>
          <w:bCs w:val="0"/>
        </w:rPr>
      </w:pPr>
      <w:r w:rsidRPr="00800ED3">
        <w:rPr>
          <w:b/>
        </w:rPr>
        <w:t>Turnaround Strategies/Interventions for Additional Support:</w:t>
      </w:r>
    </w:p>
    <w:p w14:paraId="0527A9C4" w14:textId="77777777" w:rsidR="00485CBD" w:rsidRPr="00800ED3" w:rsidRDefault="00485CBD" w:rsidP="007D1FB7">
      <w:pPr>
        <w:pStyle w:val="ListParagraph"/>
        <w:numPr>
          <w:ilvl w:val="0"/>
          <w:numId w:val="5"/>
        </w:numPr>
        <w:spacing w:after="0" w:line="240" w:lineRule="auto"/>
        <w:rPr>
          <w:rFonts w:eastAsiaTheme="minorEastAsia"/>
        </w:rPr>
      </w:pPr>
      <w:r w:rsidRPr="00800ED3">
        <w:t xml:space="preserve">Partner with an outside agency to conduct a needs assessment, including a deep root-cause analysis to assist in developing a comprehensive improvement plan which addresses the identified priorities of the school. </w:t>
      </w:r>
    </w:p>
    <w:p w14:paraId="5DA87475" w14:textId="77777777" w:rsidR="00485CBD" w:rsidRPr="00800ED3" w:rsidRDefault="00485CBD" w:rsidP="007D1FB7">
      <w:pPr>
        <w:pStyle w:val="ListParagraph"/>
        <w:numPr>
          <w:ilvl w:val="0"/>
          <w:numId w:val="5"/>
        </w:numPr>
        <w:spacing w:after="0" w:line="240" w:lineRule="auto"/>
        <w:rPr>
          <w:rFonts w:eastAsiaTheme="minorEastAsia"/>
        </w:rPr>
      </w:pPr>
      <w:r w:rsidRPr="00800ED3">
        <w:t>Partner with an outside agency to conduct a comprehensive assessment of the effectiveness of the current school turnaround structure, systems, and processes.</w:t>
      </w:r>
    </w:p>
    <w:p w14:paraId="22888572" w14:textId="77777777" w:rsidR="00485CBD" w:rsidRPr="00800ED3" w:rsidRDefault="00485CBD" w:rsidP="007D1FB7">
      <w:pPr>
        <w:pStyle w:val="ListParagraph"/>
        <w:numPr>
          <w:ilvl w:val="0"/>
          <w:numId w:val="5"/>
        </w:numPr>
        <w:spacing w:after="0" w:line="240" w:lineRule="auto"/>
        <w:rPr>
          <w:rFonts w:eastAsiaTheme="minorEastAsia"/>
        </w:rPr>
      </w:pPr>
      <w:r w:rsidRPr="00800ED3">
        <w:t xml:space="preserve">Provide support in developing a positive school culture and maintaining a school environment that is conducive to effective instruction. </w:t>
      </w:r>
    </w:p>
    <w:p w14:paraId="6A743131" w14:textId="77777777" w:rsidR="00485CBD" w:rsidRPr="00800ED3" w:rsidRDefault="00485CBD" w:rsidP="007D1FB7">
      <w:pPr>
        <w:pStyle w:val="ListParagraph"/>
        <w:numPr>
          <w:ilvl w:val="0"/>
          <w:numId w:val="5"/>
        </w:numPr>
        <w:spacing w:after="0" w:line="240" w:lineRule="auto"/>
      </w:pPr>
      <w:r w:rsidRPr="00800ED3">
        <w:t xml:space="preserve">Develop an organizational structure to support the diverse needs of priority schools. </w:t>
      </w:r>
    </w:p>
    <w:p w14:paraId="06900949" w14:textId="444435E3" w:rsidR="00485CBD" w:rsidRPr="00463681" w:rsidRDefault="00485CBD" w:rsidP="007D1FB7">
      <w:pPr>
        <w:pStyle w:val="ListParagraph"/>
        <w:numPr>
          <w:ilvl w:val="0"/>
          <w:numId w:val="5"/>
        </w:numPr>
        <w:spacing w:after="0" w:line="240" w:lineRule="auto"/>
        <w:rPr>
          <w:rFonts w:eastAsiaTheme="minorEastAsia"/>
        </w:rPr>
      </w:pPr>
      <w:r w:rsidRPr="00800ED3">
        <w:t xml:space="preserve">Build and maintain an effective turnaround leadership team. </w:t>
      </w:r>
    </w:p>
    <w:p w14:paraId="3B5A0BD0" w14:textId="07CB68B7" w:rsidR="00800E0A" w:rsidRPr="00CD16F9" w:rsidRDefault="79E5D439" w:rsidP="0308E1D5">
      <w:pPr>
        <w:pStyle w:val="ListParagraph"/>
        <w:numPr>
          <w:ilvl w:val="0"/>
          <w:numId w:val="5"/>
        </w:numPr>
        <w:spacing w:after="0" w:line="240" w:lineRule="auto"/>
      </w:pPr>
      <w:r>
        <w:t xml:space="preserve">Other - please detail other strategies recommended in the </w:t>
      </w:r>
      <w:r w:rsidR="4CA25B9A">
        <w:t xml:space="preserve">approved </w:t>
      </w:r>
      <w:r>
        <w:t>turnaround plan and include a detailed rationale for the selected strategy.</w:t>
      </w:r>
    </w:p>
    <w:p w14:paraId="5EC0D8E2" w14:textId="4ED119D8" w:rsidR="00485CBD" w:rsidRPr="00800ED3" w:rsidRDefault="00485CBD" w:rsidP="00485CBD">
      <w:pPr>
        <w:spacing w:after="0" w:line="240" w:lineRule="auto"/>
      </w:pPr>
    </w:p>
    <w:p w14:paraId="274D4C1E" w14:textId="77777777" w:rsidR="00485CBD" w:rsidRPr="00800ED3" w:rsidRDefault="00485CBD" w:rsidP="00485CBD">
      <w:pPr>
        <w:spacing w:after="0" w:line="240" w:lineRule="auto"/>
      </w:pPr>
      <w:r w:rsidRPr="00800ED3">
        <w:t>Duplicate the chart for each strategy/intervention selected.</w:t>
      </w:r>
    </w:p>
    <w:tbl>
      <w:tblPr>
        <w:tblStyle w:val="TableGrid"/>
        <w:tblW w:w="0" w:type="auto"/>
        <w:tblInd w:w="445" w:type="dxa"/>
        <w:tblLook w:val="06A0" w:firstRow="1" w:lastRow="0" w:firstColumn="1" w:lastColumn="0" w:noHBand="1" w:noVBand="1"/>
      </w:tblPr>
      <w:tblGrid>
        <w:gridCol w:w="2509"/>
        <w:gridCol w:w="7031"/>
      </w:tblGrid>
      <w:tr w:rsidR="00485CBD" w:rsidRPr="00800ED3" w14:paraId="0FDC3F8D" w14:textId="77777777" w:rsidTr="002F4F40">
        <w:trPr>
          <w:trHeight w:val="290"/>
        </w:trPr>
        <w:tc>
          <w:tcPr>
            <w:tcW w:w="2509" w:type="dxa"/>
            <w:shd w:val="clear" w:color="auto" w:fill="E1E2E3" w:themeFill="text2" w:themeFillTint="33"/>
          </w:tcPr>
          <w:p w14:paraId="5B6DD198" w14:textId="77777777" w:rsidR="00485CBD" w:rsidRPr="00800ED3" w:rsidRDefault="00485CBD" w:rsidP="008C35D4">
            <w:pPr>
              <w:spacing w:after="0" w:line="240" w:lineRule="auto"/>
              <w:rPr>
                <w:rFonts w:eastAsia="Open Sans"/>
                <w:b/>
                <w:bCs w:val="0"/>
              </w:rPr>
            </w:pPr>
            <w:r w:rsidRPr="00800ED3">
              <w:rPr>
                <w:rFonts w:eastAsia="Open Sans"/>
                <w:b/>
                <w:bCs w:val="0"/>
              </w:rPr>
              <w:t>Prioritized Need</w:t>
            </w:r>
          </w:p>
        </w:tc>
        <w:tc>
          <w:tcPr>
            <w:tcW w:w="7031" w:type="dxa"/>
          </w:tcPr>
          <w:p w14:paraId="1F0EA4FD" w14:textId="77777777" w:rsidR="00485CBD" w:rsidRPr="00800ED3" w:rsidRDefault="00485CBD" w:rsidP="008C35D4">
            <w:pPr>
              <w:spacing w:after="0" w:line="240" w:lineRule="auto"/>
              <w:rPr>
                <w:b/>
                <w:bCs w:val="0"/>
                <w:i/>
                <w:iCs/>
              </w:rPr>
            </w:pPr>
          </w:p>
        </w:tc>
      </w:tr>
      <w:tr w:rsidR="00485CBD" w:rsidRPr="00800ED3" w14:paraId="73FFC0DB" w14:textId="77777777" w:rsidTr="002F4F40">
        <w:trPr>
          <w:trHeight w:val="290"/>
        </w:trPr>
        <w:tc>
          <w:tcPr>
            <w:tcW w:w="2509" w:type="dxa"/>
            <w:shd w:val="clear" w:color="auto" w:fill="E1E2E3" w:themeFill="text2" w:themeFillTint="33"/>
          </w:tcPr>
          <w:p w14:paraId="0F7EBC33" w14:textId="77777777" w:rsidR="00485CBD" w:rsidRPr="00800ED3" w:rsidRDefault="00485CBD" w:rsidP="008C35D4">
            <w:pPr>
              <w:spacing w:after="0" w:line="240" w:lineRule="auto"/>
              <w:rPr>
                <w:rFonts w:eastAsia="Open Sans"/>
                <w:b/>
                <w:bCs w:val="0"/>
              </w:rPr>
            </w:pPr>
            <w:r w:rsidRPr="00800ED3">
              <w:rPr>
                <w:rFonts w:eastAsia="Open Sans"/>
                <w:b/>
                <w:bCs w:val="0"/>
              </w:rPr>
              <w:t>Strategy/Intervention</w:t>
            </w:r>
          </w:p>
        </w:tc>
        <w:tc>
          <w:tcPr>
            <w:tcW w:w="7031" w:type="dxa"/>
          </w:tcPr>
          <w:p w14:paraId="0C0697F1" w14:textId="77777777" w:rsidR="00485CBD" w:rsidRPr="00800ED3" w:rsidRDefault="00485CBD" w:rsidP="008C35D4">
            <w:pPr>
              <w:spacing w:after="0" w:line="240" w:lineRule="auto"/>
              <w:rPr>
                <w:b/>
                <w:bCs w:val="0"/>
              </w:rPr>
            </w:pPr>
          </w:p>
        </w:tc>
      </w:tr>
      <w:tr w:rsidR="00485CBD" w:rsidRPr="00800ED3" w14:paraId="6843C6F9" w14:textId="77777777" w:rsidTr="002F4F40">
        <w:trPr>
          <w:trHeight w:val="290"/>
        </w:trPr>
        <w:tc>
          <w:tcPr>
            <w:tcW w:w="9540" w:type="dxa"/>
            <w:gridSpan w:val="2"/>
            <w:shd w:val="clear" w:color="auto" w:fill="E1E2E3" w:themeFill="text2" w:themeFillTint="33"/>
          </w:tcPr>
          <w:p w14:paraId="35967643" w14:textId="77777777" w:rsidR="00485CBD" w:rsidRPr="00800ED3" w:rsidRDefault="00485CBD" w:rsidP="008C35D4">
            <w:pPr>
              <w:spacing w:after="0" w:line="240" w:lineRule="auto"/>
              <w:rPr>
                <w:b/>
                <w:bCs w:val="0"/>
              </w:rPr>
            </w:pPr>
            <w:r w:rsidRPr="00800ED3">
              <w:rPr>
                <w:rFonts w:eastAsia="Open Sans"/>
                <w:b/>
                <w:bCs w:val="0"/>
              </w:rPr>
              <w:t>Provide a description of the research evidence that supports the use of the strategy/intervention, including the hyperlink and ESSA tier category.</w:t>
            </w:r>
          </w:p>
        </w:tc>
      </w:tr>
      <w:tr w:rsidR="00485CBD" w:rsidRPr="00800ED3" w14:paraId="115071FF" w14:textId="77777777" w:rsidTr="002F4F40">
        <w:trPr>
          <w:trHeight w:val="576"/>
        </w:trPr>
        <w:tc>
          <w:tcPr>
            <w:tcW w:w="9540" w:type="dxa"/>
            <w:gridSpan w:val="2"/>
            <w:shd w:val="clear" w:color="auto" w:fill="auto"/>
          </w:tcPr>
          <w:p w14:paraId="0B35281C" w14:textId="77777777" w:rsidR="00485CBD" w:rsidRPr="00800ED3" w:rsidRDefault="00485CBD" w:rsidP="008C35D4">
            <w:pPr>
              <w:spacing w:after="0" w:line="240" w:lineRule="auto"/>
            </w:pPr>
          </w:p>
        </w:tc>
      </w:tr>
      <w:tr w:rsidR="00485CBD" w:rsidRPr="00800ED3" w14:paraId="57BC2FDE" w14:textId="77777777" w:rsidTr="002F4F40">
        <w:trPr>
          <w:trHeight w:val="290"/>
        </w:trPr>
        <w:tc>
          <w:tcPr>
            <w:tcW w:w="9540" w:type="dxa"/>
            <w:gridSpan w:val="2"/>
            <w:shd w:val="clear" w:color="auto" w:fill="E1E2E3" w:themeFill="text2" w:themeFillTint="33"/>
          </w:tcPr>
          <w:p w14:paraId="56320379" w14:textId="77777777" w:rsidR="00485CBD" w:rsidRPr="00800ED3" w:rsidRDefault="00485CBD" w:rsidP="008C35D4">
            <w:pPr>
              <w:spacing w:after="0" w:line="240" w:lineRule="auto"/>
              <w:rPr>
                <w:rFonts w:eastAsia="Open Sans"/>
                <w:b/>
                <w:bCs w:val="0"/>
              </w:rPr>
            </w:pPr>
            <w:r w:rsidRPr="00800ED3">
              <w:rPr>
                <w:rFonts w:eastAsia="Open Sans"/>
                <w:b/>
                <w:bCs w:val="0"/>
              </w:rPr>
              <w:t>Provide a rationale for choosing the strategy/intervention. For existing strategies/interventions, provide district data to support effective outcomes.</w:t>
            </w:r>
          </w:p>
        </w:tc>
      </w:tr>
      <w:tr w:rsidR="00485CBD" w:rsidRPr="00800ED3" w14:paraId="374C68A0" w14:textId="77777777" w:rsidTr="002F4F40">
        <w:trPr>
          <w:trHeight w:val="576"/>
        </w:trPr>
        <w:tc>
          <w:tcPr>
            <w:tcW w:w="9540" w:type="dxa"/>
            <w:gridSpan w:val="2"/>
            <w:shd w:val="clear" w:color="auto" w:fill="auto"/>
          </w:tcPr>
          <w:p w14:paraId="69853B9A" w14:textId="77777777" w:rsidR="00485CBD" w:rsidRPr="00800ED3" w:rsidRDefault="00485CBD" w:rsidP="008C35D4">
            <w:pPr>
              <w:spacing w:after="0" w:line="240" w:lineRule="auto"/>
              <w:rPr>
                <w:b/>
                <w:bCs w:val="0"/>
              </w:rPr>
            </w:pPr>
          </w:p>
        </w:tc>
      </w:tr>
      <w:tr w:rsidR="00485CBD" w:rsidRPr="00800ED3" w14:paraId="57B6266A" w14:textId="77777777" w:rsidTr="002F4F40">
        <w:trPr>
          <w:trHeight w:val="290"/>
        </w:trPr>
        <w:tc>
          <w:tcPr>
            <w:tcW w:w="9540" w:type="dxa"/>
            <w:gridSpan w:val="2"/>
            <w:shd w:val="clear" w:color="auto" w:fill="E1E2E3" w:themeFill="text2" w:themeFillTint="33"/>
          </w:tcPr>
          <w:p w14:paraId="09568843" w14:textId="77777777" w:rsidR="00485CBD" w:rsidRPr="00800ED3" w:rsidRDefault="00485CBD" w:rsidP="008C35D4">
            <w:pPr>
              <w:spacing w:after="0" w:line="240" w:lineRule="auto"/>
              <w:rPr>
                <w:b/>
                <w:bCs w:val="0"/>
              </w:rPr>
            </w:pPr>
            <w:r w:rsidRPr="00800ED3">
              <w:rPr>
                <w:rFonts w:eastAsia="Open Sans"/>
                <w:b/>
                <w:bCs w:val="0"/>
              </w:rPr>
              <w:t>Provide a description of how the implementation of the turnaround strategy/intervention will be monitored and evaluated for effectiveness toward increasing student achievement, including the frequency and position responsible for the monitoring.</w:t>
            </w:r>
          </w:p>
        </w:tc>
      </w:tr>
      <w:tr w:rsidR="00485CBD" w:rsidRPr="00800ED3" w14:paraId="6BE5DA18" w14:textId="77777777" w:rsidTr="002F4F40">
        <w:trPr>
          <w:trHeight w:val="576"/>
        </w:trPr>
        <w:tc>
          <w:tcPr>
            <w:tcW w:w="9540" w:type="dxa"/>
            <w:gridSpan w:val="2"/>
            <w:shd w:val="clear" w:color="auto" w:fill="auto"/>
          </w:tcPr>
          <w:p w14:paraId="01EC9391" w14:textId="77777777" w:rsidR="00485CBD" w:rsidRPr="00800ED3" w:rsidRDefault="00485CBD" w:rsidP="008C35D4">
            <w:pPr>
              <w:spacing w:after="0" w:line="240" w:lineRule="auto"/>
              <w:rPr>
                <w:b/>
                <w:bCs w:val="0"/>
              </w:rPr>
            </w:pPr>
          </w:p>
        </w:tc>
      </w:tr>
      <w:tr w:rsidR="00485CBD" w:rsidRPr="00800ED3" w14:paraId="74E7175B" w14:textId="77777777" w:rsidTr="002F4F40">
        <w:trPr>
          <w:trHeight w:val="290"/>
        </w:trPr>
        <w:tc>
          <w:tcPr>
            <w:tcW w:w="9540" w:type="dxa"/>
            <w:gridSpan w:val="2"/>
            <w:shd w:val="clear" w:color="auto" w:fill="E1E2E3" w:themeFill="text2" w:themeFillTint="33"/>
          </w:tcPr>
          <w:p w14:paraId="6BECC24E" w14:textId="77777777" w:rsidR="00485CBD" w:rsidRPr="00800ED3" w:rsidRDefault="00485CBD" w:rsidP="008C35D4">
            <w:pPr>
              <w:spacing w:after="0" w:line="240" w:lineRule="auto"/>
              <w:rPr>
                <w:b/>
                <w:bCs w:val="0"/>
              </w:rPr>
            </w:pPr>
            <w:r w:rsidRPr="00800ED3">
              <w:rPr>
                <w:rFonts w:eastAsia="Open Sans"/>
                <w:b/>
                <w:bCs w:val="0"/>
              </w:rPr>
              <w:t>Describe how the district will modify and/or adjust the strategy/intervention if progress is not being made.</w:t>
            </w:r>
          </w:p>
        </w:tc>
      </w:tr>
      <w:tr w:rsidR="00485CBD" w:rsidRPr="00800ED3" w14:paraId="724BD129" w14:textId="77777777" w:rsidTr="002F4F40">
        <w:trPr>
          <w:trHeight w:val="576"/>
        </w:trPr>
        <w:tc>
          <w:tcPr>
            <w:tcW w:w="9540" w:type="dxa"/>
            <w:gridSpan w:val="2"/>
            <w:shd w:val="clear" w:color="auto" w:fill="auto"/>
          </w:tcPr>
          <w:p w14:paraId="6077E2FC" w14:textId="77777777" w:rsidR="00485CBD" w:rsidRPr="00800ED3" w:rsidRDefault="00485CBD" w:rsidP="008C35D4">
            <w:pPr>
              <w:spacing w:after="0" w:line="240" w:lineRule="auto"/>
              <w:rPr>
                <w:b/>
                <w:bCs w:val="0"/>
              </w:rPr>
            </w:pPr>
          </w:p>
        </w:tc>
      </w:tr>
      <w:tr w:rsidR="00485CBD" w:rsidRPr="00800ED3" w14:paraId="6A26EB24" w14:textId="77777777" w:rsidTr="002F4F40">
        <w:trPr>
          <w:trHeight w:val="290"/>
        </w:trPr>
        <w:tc>
          <w:tcPr>
            <w:tcW w:w="9540" w:type="dxa"/>
            <w:gridSpan w:val="2"/>
            <w:shd w:val="clear" w:color="auto" w:fill="E1E2E3" w:themeFill="text2" w:themeFillTint="33"/>
          </w:tcPr>
          <w:p w14:paraId="61A3F626" w14:textId="77777777" w:rsidR="00485CBD" w:rsidRPr="00800ED3" w:rsidRDefault="00485CBD" w:rsidP="008C35D4">
            <w:pPr>
              <w:spacing w:after="0" w:line="240" w:lineRule="auto"/>
              <w:rPr>
                <w:b/>
                <w:bCs w:val="0"/>
              </w:rPr>
            </w:pPr>
            <w:r w:rsidRPr="00800ED3">
              <w:rPr>
                <w:rFonts w:eastAsia="Open Sans"/>
                <w:b/>
                <w:bCs w:val="0"/>
              </w:rPr>
              <w:t>Provide an explanation for how the district will maintain the turnaround efforts related to the strategy/intervention once the grant has ended.</w:t>
            </w:r>
          </w:p>
        </w:tc>
      </w:tr>
      <w:tr w:rsidR="00485CBD" w:rsidRPr="00800ED3" w14:paraId="117C163E" w14:textId="77777777" w:rsidTr="002F4F40">
        <w:trPr>
          <w:trHeight w:val="576"/>
        </w:trPr>
        <w:tc>
          <w:tcPr>
            <w:tcW w:w="9540" w:type="dxa"/>
            <w:gridSpan w:val="2"/>
            <w:shd w:val="clear" w:color="auto" w:fill="auto"/>
          </w:tcPr>
          <w:p w14:paraId="7217AE06" w14:textId="77777777" w:rsidR="00485CBD" w:rsidRPr="00800ED3" w:rsidRDefault="00485CBD" w:rsidP="008C35D4">
            <w:pPr>
              <w:spacing w:after="0" w:line="240" w:lineRule="auto"/>
              <w:rPr>
                <w:b/>
                <w:bCs w:val="0"/>
              </w:rPr>
            </w:pPr>
          </w:p>
        </w:tc>
      </w:tr>
    </w:tbl>
    <w:p w14:paraId="271A3CBA" w14:textId="77777777" w:rsidR="00485CBD" w:rsidRPr="00800ED3" w:rsidRDefault="00485CBD" w:rsidP="00485CBD">
      <w:pPr>
        <w:spacing w:after="0" w:line="240" w:lineRule="auto"/>
        <w:rPr>
          <w:b/>
          <w:bCs w:val="0"/>
        </w:rPr>
      </w:pPr>
    </w:p>
    <w:p w14:paraId="34987CA5" w14:textId="77777777" w:rsidR="00485CBD" w:rsidRPr="00800ED3" w:rsidRDefault="00485CBD" w:rsidP="00485CBD">
      <w:pPr>
        <w:spacing w:after="0" w:line="240" w:lineRule="auto"/>
        <w:rPr>
          <w:b/>
          <w:bCs w:val="0"/>
        </w:rPr>
      </w:pPr>
    </w:p>
    <w:tbl>
      <w:tblPr>
        <w:tblStyle w:val="TableGrid"/>
        <w:tblW w:w="9630" w:type="dxa"/>
        <w:tblInd w:w="445" w:type="dxa"/>
        <w:tblLayout w:type="fixed"/>
        <w:tblLook w:val="06A0" w:firstRow="1" w:lastRow="0" w:firstColumn="1" w:lastColumn="0" w:noHBand="1" w:noVBand="1"/>
      </w:tblPr>
      <w:tblGrid>
        <w:gridCol w:w="2054"/>
        <w:gridCol w:w="7576"/>
      </w:tblGrid>
      <w:tr w:rsidR="00485CBD" w:rsidRPr="00800ED3" w14:paraId="6E645346" w14:textId="77777777" w:rsidTr="002F4F40">
        <w:trPr>
          <w:trHeight w:val="382"/>
        </w:trPr>
        <w:tc>
          <w:tcPr>
            <w:tcW w:w="9630" w:type="dxa"/>
            <w:gridSpan w:val="2"/>
          </w:tcPr>
          <w:p w14:paraId="58F29C55" w14:textId="77777777" w:rsidR="00485CBD" w:rsidRPr="00800ED3" w:rsidRDefault="00485CBD" w:rsidP="008C35D4">
            <w:pPr>
              <w:spacing w:after="0" w:line="240" w:lineRule="auto"/>
              <w:rPr>
                <w:b/>
                <w:bCs w:val="0"/>
              </w:rPr>
            </w:pPr>
            <w:r w:rsidRPr="00800ED3">
              <w:rPr>
                <w:b/>
              </w:rPr>
              <w:t xml:space="preserve">Complete the following chart for each action step. Include only one action step per chart. Duplicate the chart as needed. </w:t>
            </w:r>
          </w:p>
        </w:tc>
      </w:tr>
      <w:tr w:rsidR="00485CBD" w:rsidRPr="00800ED3" w14:paraId="48CE65E0" w14:textId="77777777" w:rsidTr="002F4F40">
        <w:trPr>
          <w:trHeight w:val="519"/>
        </w:trPr>
        <w:tc>
          <w:tcPr>
            <w:tcW w:w="2054" w:type="dxa"/>
            <w:shd w:val="clear" w:color="auto" w:fill="174A7C" w:themeFill="accent2"/>
          </w:tcPr>
          <w:p w14:paraId="19DBA1F0" w14:textId="77777777" w:rsidR="00485CBD" w:rsidRPr="000B0C45" w:rsidRDefault="00485CBD" w:rsidP="008C35D4">
            <w:pPr>
              <w:spacing w:after="0" w:line="240" w:lineRule="auto"/>
              <w:rPr>
                <w:rFonts w:eastAsia="Open Sans"/>
                <w:color w:val="FFFFFF" w:themeColor="background1"/>
              </w:rPr>
            </w:pPr>
            <w:r w:rsidRPr="000B0C45">
              <w:rPr>
                <w:rFonts w:eastAsia="Open Sans"/>
                <w:color w:val="FFFFFF" w:themeColor="background1"/>
              </w:rPr>
              <w:lastRenderedPageBreak/>
              <w:t>Provide a brief narrative of the proposed action step.</w:t>
            </w:r>
          </w:p>
        </w:tc>
        <w:tc>
          <w:tcPr>
            <w:tcW w:w="7576" w:type="dxa"/>
          </w:tcPr>
          <w:p w14:paraId="19E03142" w14:textId="77777777" w:rsidR="00485CBD" w:rsidRPr="00800ED3" w:rsidRDefault="00485CBD" w:rsidP="008C35D4">
            <w:pPr>
              <w:spacing w:after="0" w:line="240" w:lineRule="auto"/>
            </w:pPr>
          </w:p>
        </w:tc>
      </w:tr>
      <w:tr w:rsidR="00485CBD" w:rsidRPr="00800ED3" w14:paraId="7AF5C5B7" w14:textId="77777777" w:rsidTr="002F4F40">
        <w:trPr>
          <w:trHeight w:val="1070"/>
        </w:trPr>
        <w:tc>
          <w:tcPr>
            <w:tcW w:w="2054" w:type="dxa"/>
            <w:shd w:val="clear" w:color="auto" w:fill="174A7C" w:themeFill="accent2"/>
          </w:tcPr>
          <w:p w14:paraId="3127255B" w14:textId="77777777" w:rsidR="00485CBD" w:rsidRPr="000B0C45" w:rsidRDefault="00485CBD" w:rsidP="008C35D4">
            <w:pPr>
              <w:spacing w:after="0" w:line="240" w:lineRule="auto"/>
              <w:rPr>
                <w:color w:val="FFFFFF" w:themeColor="background1"/>
              </w:rPr>
            </w:pPr>
            <w:r w:rsidRPr="000B0C45">
              <w:rPr>
                <w:color w:val="FFFFFF" w:themeColor="background1"/>
              </w:rPr>
              <w:t xml:space="preserve">Identify the indicator(s) used to measure implementation of the action step. </w:t>
            </w:r>
          </w:p>
        </w:tc>
        <w:tc>
          <w:tcPr>
            <w:tcW w:w="7576" w:type="dxa"/>
          </w:tcPr>
          <w:p w14:paraId="45D0EBE0" w14:textId="77777777" w:rsidR="00485CBD" w:rsidRPr="00800ED3" w:rsidRDefault="00485CBD" w:rsidP="008C35D4">
            <w:pPr>
              <w:spacing w:after="0" w:line="240" w:lineRule="auto"/>
            </w:pPr>
          </w:p>
        </w:tc>
      </w:tr>
      <w:tr w:rsidR="00485CBD" w:rsidRPr="00800ED3" w14:paraId="3C6D1A40" w14:textId="77777777" w:rsidTr="002F4F40">
        <w:trPr>
          <w:trHeight w:val="1448"/>
        </w:trPr>
        <w:tc>
          <w:tcPr>
            <w:tcW w:w="2054" w:type="dxa"/>
            <w:shd w:val="clear" w:color="auto" w:fill="174A7C" w:themeFill="accent2"/>
          </w:tcPr>
          <w:p w14:paraId="41AEF969" w14:textId="77777777" w:rsidR="00485CBD" w:rsidRPr="000B0C45" w:rsidRDefault="00485CBD" w:rsidP="008C35D4">
            <w:pPr>
              <w:spacing w:after="0" w:line="240" w:lineRule="auto"/>
              <w:rPr>
                <w:rFonts w:eastAsia="Open Sans"/>
                <w:color w:val="FFFFFF" w:themeColor="background1"/>
              </w:rPr>
            </w:pPr>
            <w:r w:rsidRPr="000B0C45">
              <w:rPr>
                <w:color w:val="FFFFFF" w:themeColor="background1"/>
              </w:rPr>
              <w:t xml:space="preserve">Identify the </w:t>
            </w:r>
            <w:r w:rsidRPr="000B0C45">
              <w:rPr>
                <w:rFonts w:eastAsia="Open Sans"/>
                <w:color w:val="FFFFFF" w:themeColor="background1"/>
              </w:rPr>
              <w:t>benchmark(s) to be used to measure effectiveness toward increasing student achievement.</w:t>
            </w:r>
          </w:p>
        </w:tc>
        <w:tc>
          <w:tcPr>
            <w:tcW w:w="7576" w:type="dxa"/>
          </w:tcPr>
          <w:p w14:paraId="70A31BC4" w14:textId="77777777" w:rsidR="00485CBD" w:rsidRPr="00800ED3" w:rsidRDefault="00485CBD" w:rsidP="008C35D4">
            <w:pPr>
              <w:spacing w:after="0" w:line="240" w:lineRule="auto"/>
            </w:pPr>
          </w:p>
        </w:tc>
      </w:tr>
      <w:tr w:rsidR="00485CBD" w:rsidRPr="00800ED3" w14:paraId="55A4F0DE" w14:textId="77777777" w:rsidTr="002F4F40">
        <w:trPr>
          <w:trHeight w:val="710"/>
        </w:trPr>
        <w:tc>
          <w:tcPr>
            <w:tcW w:w="2054" w:type="dxa"/>
            <w:shd w:val="clear" w:color="auto" w:fill="174A7C" w:themeFill="accent2"/>
          </w:tcPr>
          <w:p w14:paraId="4094E064" w14:textId="77777777" w:rsidR="00485CBD" w:rsidRPr="000B0C45" w:rsidRDefault="00485CBD" w:rsidP="008C35D4">
            <w:pPr>
              <w:spacing w:after="0" w:line="240" w:lineRule="auto"/>
              <w:rPr>
                <w:rFonts w:eastAsia="Open Sans"/>
                <w:color w:val="FFFFFF" w:themeColor="background1"/>
              </w:rPr>
            </w:pPr>
            <w:r w:rsidRPr="000B0C45">
              <w:rPr>
                <w:rFonts w:eastAsia="Open Sans"/>
                <w:color w:val="FFFFFF" w:themeColor="background1"/>
              </w:rPr>
              <w:t>Indicate the amount of grant funds allocated to the action step.</w:t>
            </w:r>
          </w:p>
        </w:tc>
        <w:tc>
          <w:tcPr>
            <w:tcW w:w="7576" w:type="dxa"/>
          </w:tcPr>
          <w:p w14:paraId="2A713FAF" w14:textId="77777777" w:rsidR="00485CBD" w:rsidRPr="00800ED3" w:rsidRDefault="00485CBD" w:rsidP="008C35D4">
            <w:pPr>
              <w:spacing w:after="0" w:line="240" w:lineRule="auto"/>
            </w:pPr>
          </w:p>
        </w:tc>
      </w:tr>
    </w:tbl>
    <w:p w14:paraId="23B1F2CD" w14:textId="77777777" w:rsidR="00485CBD" w:rsidRPr="00800ED3" w:rsidRDefault="00485CBD" w:rsidP="009B33A1">
      <w:pPr>
        <w:pStyle w:val="Heading3"/>
        <w:spacing w:before="0" w:line="240" w:lineRule="auto"/>
        <w:rPr>
          <w:rFonts w:ascii="Open Sans" w:eastAsia="Calibri" w:hAnsi="Open Sans" w:cs="Open Sans"/>
          <w:i/>
          <w:iCs/>
          <w:color w:val="1B365D" w:themeColor="text1"/>
          <w:sz w:val="28"/>
          <w:szCs w:val="28"/>
        </w:rPr>
      </w:pPr>
    </w:p>
    <w:p w14:paraId="0F751684" w14:textId="58C561D6" w:rsidR="009B33A1" w:rsidRPr="009A0B62" w:rsidRDefault="009B33A1" w:rsidP="00181CEA">
      <w:pPr>
        <w:pStyle w:val="Heading2"/>
      </w:pPr>
      <w:bookmarkStart w:id="55" w:name="_Toc100816034"/>
      <w:r w:rsidRPr="009A0B62">
        <w:t>Section 6: Fiscal Oversight and Accountability</w:t>
      </w:r>
      <w:r w:rsidR="002F4F40" w:rsidRPr="009A0B62">
        <w:t xml:space="preserve"> (completed in ePlan)</w:t>
      </w:r>
      <w:bookmarkEnd w:id="55"/>
    </w:p>
    <w:bookmarkEnd w:id="53"/>
    <w:p w14:paraId="33393EA7" w14:textId="1F117F8D" w:rsidR="003D1FBC" w:rsidRPr="00800ED3" w:rsidRDefault="003D1FBC" w:rsidP="003D1FBC">
      <w:pPr>
        <w:spacing w:after="0" w:line="240" w:lineRule="auto"/>
        <w:rPr>
          <w:rFonts w:eastAsia="Open Sans"/>
        </w:rPr>
      </w:pPr>
      <w:r w:rsidRPr="00800ED3">
        <w:rPr>
          <w:rFonts w:eastAsia="Open Sans"/>
        </w:rPr>
        <w:t>Describe how the district will ensure compliance with federal requirements of allowability under Education Department General Administrative Regulations (EDGAR)</w:t>
      </w:r>
      <w:r w:rsidR="002F4F40">
        <w:rPr>
          <w:rFonts w:eastAsia="Open Sans"/>
        </w:rPr>
        <w:t>.</w:t>
      </w:r>
    </w:p>
    <w:tbl>
      <w:tblPr>
        <w:tblStyle w:val="TableGrid"/>
        <w:tblW w:w="10075" w:type="dxa"/>
        <w:tblLayout w:type="fixed"/>
        <w:tblLook w:val="06A0" w:firstRow="1" w:lastRow="0" w:firstColumn="1" w:lastColumn="0" w:noHBand="1" w:noVBand="1"/>
      </w:tblPr>
      <w:tblGrid>
        <w:gridCol w:w="10075"/>
      </w:tblGrid>
      <w:tr w:rsidR="003D1FBC" w:rsidRPr="00800ED3" w14:paraId="4F680E1C" w14:textId="77777777" w:rsidTr="009C09E3">
        <w:trPr>
          <w:trHeight w:val="766"/>
        </w:trPr>
        <w:tc>
          <w:tcPr>
            <w:tcW w:w="10075" w:type="dxa"/>
          </w:tcPr>
          <w:p w14:paraId="362548D6" w14:textId="77777777" w:rsidR="003D1FBC" w:rsidRPr="00800ED3" w:rsidRDefault="003D1FBC" w:rsidP="008C35D4">
            <w:pPr>
              <w:spacing w:after="0" w:line="240" w:lineRule="auto"/>
            </w:pPr>
            <w:bookmarkStart w:id="56" w:name="_Hlk98521912"/>
          </w:p>
        </w:tc>
      </w:tr>
      <w:bookmarkEnd w:id="56"/>
    </w:tbl>
    <w:p w14:paraId="5E6E872C" w14:textId="77777777" w:rsidR="009C09E3" w:rsidRPr="00800ED3" w:rsidRDefault="009C09E3" w:rsidP="009C09E3">
      <w:pPr>
        <w:spacing w:after="0" w:line="240" w:lineRule="auto"/>
      </w:pPr>
    </w:p>
    <w:p w14:paraId="58161C58" w14:textId="3EC13D68" w:rsidR="009C09E3" w:rsidRPr="00800ED3" w:rsidRDefault="009C09E3" w:rsidP="009C09E3">
      <w:pPr>
        <w:spacing w:after="0" w:line="240" w:lineRule="auto"/>
      </w:pPr>
      <w:r w:rsidRPr="00800ED3">
        <w:t xml:space="preserve">Describe how the district will monitor grant spending of the TPG funds to ensure funds will be obligated and liquidated within the grant period of </w:t>
      </w:r>
      <w:r w:rsidR="004C443A">
        <w:t>availability</w:t>
      </w:r>
      <w:r w:rsidRPr="00800ED3">
        <w:t xml:space="preserve">. </w:t>
      </w:r>
    </w:p>
    <w:tbl>
      <w:tblPr>
        <w:tblStyle w:val="TableGrid"/>
        <w:tblW w:w="10075" w:type="dxa"/>
        <w:tblLayout w:type="fixed"/>
        <w:tblLook w:val="06A0" w:firstRow="1" w:lastRow="0" w:firstColumn="1" w:lastColumn="0" w:noHBand="1" w:noVBand="1"/>
      </w:tblPr>
      <w:tblGrid>
        <w:gridCol w:w="10075"/>
      </w:tblGrid>
      <w:tr w:rsidR="009C09E3" w:rsidRPr="00800ED3" w14:paraId="006A88F0" w14:textId="77777777" w:rsidTr="00A249A8">
        <w:trPr>
          <w:trHeight w:val="766"/>
        </w:trPr>
        <w:tc>
          <w:tcPr>
            <w:tcW w:w="10075" w:type="dxa"/>
          </w:tcPr>
          <w:p w14:paraId="5F2DF05A" w14:textId="77777777" w:rsidR="009C09E3" w:rsidRPr="00800ED3" w:rsidRDefault="009C09E3" w:rsidP="00A249A8">
            <w:pPr>
              <w:spacing w:after="0" w:line="240" w:lineRule="auto"/>
            </w:pPr>
          </w:p>
        </w:tc>
      </w:tr>
    </w:tbl>
    <w:p w14:paraId="79619F01" w14:textId="77777777" w:rsidR="003D6473" w:rsidRPr="00800ED3" w:rsidRDefault="003D6473" w:rsidP="009B33A1">
      <w:pPr>
        <w:pStyle w:val="Heading3"/>
        <w:spacing w:before="0" w:line="240" w:lineRule="auto"/>
        <w:rPr>
          <w:rFonts w:ascii="Open Sans" w:eastAsia="Calibri" w:hAnsi="Open Sans" w:cs="Open Sans"/>
          <w:i/>
          <w:iCs/>
          <w:color w:val="1B365D" w:themeColor="text1"/>
          <w:sz w:val="28"/>
          <w:szCs w:val="28"/>
        </w:rPr>
      </w:pPr>
    </w:p>
    <w:p w14:paraId="5329F6DB" w14:textId="6EDEEE1C" w:rsidR="009B33A1" w:rsidRPr="009A0B62" w:rsidRDefault="009B33A1" w:rsidP="00181CEA">
      <w:pPr>
        <w:pStyle w:val="Heading2"/>
      </w:pPr>
      <w:bookmarkStart w:id="57" w:name="_Toc100816035"/>
      <w:r w:rsidRPr="009A0B62">
        <w:t>Section 7: Budget and Budget Tags</w:t>
      </w:r>
      <w:bookmarkEnd w:id="57"/>
    </w:p>
    <w:p w14:paraId="618E26B5" w14:textId="74A62551" w:rsidR="003D1FBC" w:rsidRPr="00800ED3" w:rsidRDefault="00C57F2A" w:rsidP="003D1FBC">
      <w:pPr>
        <w:spacing w:after="0" w:line="240" w:lineRule="auto"/>
      </w:pPr>
      <w:r w:rsidRPr="00800ED3">
        <w:t>Upon grant application approval, a</w:t>
      </w:r>
      <w:r w:rsidR="003D1FBC" w:rsidRPr="00800ED3">
        <w:t xml:space="preserve"> budget must be entered in ePlan by function and by line item that is aligned</w:t>
      </w:r>
      <w:r w:rsidR="002F4F40">
        <w:t xml:space="preserve"> with</w:t>
      </w:r>
      <w:r w:rsidR="003D1FBC" w:rsidRPr="00800ED3">
        <w:t xml:space="preserve"> </w:t>
      </w:r>
      <w:r w:rsidR="00B43929">
        <w:t>each action step</w:t>
      </w:r>
      <w:r w:rsidR="003D1FBC" w:rsidRPr="00800ED3">
        <w:t>. Include a detailed budget narrative for each line item.  Select a budget tag from the drop-down menu to identify how budget items address the lever of change(s) and the selected strategy(s) in the grant.</w:t>
      </w:r>
    </w:p>
    <w:p w14:paraId="4F820CAE" w14:textId="4B2D4D65" w:rsidR="0051412F" w:rsidRPr="00800ED3" w:rsidRDefault="0051412F" w:rsidP="003D1FBC">
      <w:pPr>
        <w:spacing w:after="0" w:line="240" w:lineRule="auto"/>
      </w:pPr>
    </w:p>
    <w:p w14:paraId="23FF01E5" w14:textId="08F87EBE" w:rsidR="0051412F" w:rsidRPr="00800ED3" w:rsidRDefault="0051412F" w:rsidP="003D1FBC">
      <w:pPr>
        <w:spacing w:after="0" w:line="240" w:lineRule="auto"/>
      </w:pPr>
    </w:p>
    <w:p w14:paraId="256FD468" w14:textId="77777777" w:rsidR="003D1FBC" w:rsidRPr="00800ED3" w:rsidRDefault="003D1FBC" w:rsidP="003D1FBC">
      <w:pPr>
        <w:spacing w:after="0" w:line="240" w:lineRule="auto"/>
      </w:pPr>
      <w:r w:rsidRPr="00800ED3">
        <w:tab/>
      </w:r>
    </w:p>
    <w:bookmarkEnd w:id="54"/>
    <w:p w14:paraId="15CA6A2F" w14:textId="77777777" w:rsidR="00C57F2A" w:rsidRPr="00800ED3" w:rsidRDefault="00C57F2A" w:rsidP="00B43929">
      <w:pPr>
        <w:spacing w:after="120"/>
        <w:rPr>
          <w:b/>
          <w:sz w:val="28"/>
          <w:szCs w:val="28"/>
        </w:rPr>
      </w:pPr>
    </w:p>
    <w:p w14:paraId="7E4A40AF" w14:textId="77777777" w:rsidR="008D4728" w:rsidRDefault="008D4728" w:rsidP="008D4728">
      <w:pPr>
        <w:pStyle w:val="BodyText"/>
        <w:ind w:left="103"/>
        <w:rPr>
          <w:rFonts w:ascii="Times New Roman"/>
        </w:rPr>
      </w:pPr>
      <w:r>
        <w:rPr>
          <w:noProof/>
        </w:rPr>
        <w:lastRenderedPageBreak/>
        <w:drawing>
          <wp:anchor distT="0" distB="0" distL="114300" distR="114300" simplePos="0" relativeHeight="251660295" behindDoc="0" locked="0" layoutInCell="1" allowOverlap="1" wp14:anchorId="594D0FB6" wp14:editId="7C60A563">
            <wp:simplePos x="981075" y="914400"/>
            <wp:positionH relativeFrom="column">
              <wp:align>left</wp:align>
            </wp:positionH>
            <wp:positionV relativeFrom="paragraph">
              <wp:align>top</wp:align>
            </wp:positionV>
            <wp:extent cx="1500272" cy="590930"/>
            <wp:effectExtent l="0" t="0" r="5080" b="0"/>
            <wp:wrapSquare wrapText="bothSides"/>
            <wp:docPr id="16158053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8">
                      <a:extLst>
                        <a:ext uri="{28A0092B-C50C-407E-A947-70E740481C1C}">
                          <a14:useLocalDpi xmlns:a14="http://schemas.microsoft.com/office/drawing/2010/main" val="0"/>
                        </a:ext>
                      </a:extLst>
                    </a:blip>
                    <a:stretch>
                      <a:fillRect/>
                    </a:stretch>
                  </pic:blipFill>
                  <pic:spPr>
                    <a:xfrm>
                      <a:off x="0" y="0"/>
                      <a:ext cx="1500272" cy="590930"/>
                    </a:xfrm>
                    <a:prstGeom prst="rect">
                      <a:avLst/>
                    </a:prstGeom>
                  </pic:spPr>
                </pic:pic>
              </a:graphicData>
            </a:graphic>
          </wp:anchor>
        </w:drawing>
      </w:r>
      <w:r>
        <w:rPr>
          <w:rFonts w:ascii="Times New Roman"/>
        </w:rPr>
        <w:br w:type="textWrapping" w:clear="all"/>
      </w:r>
    </w:p>
    <w:p w14:paraId="01A06CA1" w14:textId="77777777" w:rsidR="008D4728" w:rsidRDefault="008D4728" w:rsidP="008D4728">
      <w:pPr>
        <w:pStyle w:val="BodyText"/>
        <w:ind w:left="0"/>
        <w:rPr>
          <w:rFonts w:ascii="Times New Roman"/>
          <w:sz w:val="12"/>
        </w:rPr>
      </w:pPr>
    </w:p>
    <w:p w14:paraId="027408C6" w14:textId="77777777" w:rsidR="008D4728" w:rsidRPr="00CE54BB" w:rsidRDefault="008D4728" w:rsidP="008D4728">
      <w:pPr>
        <w:spacing w:after="0"/>
        <w:jc w:val="center"/>
        <w:rPr>
          <w:rFonts w:cs="Arial"/>
          <w:b/>
          <w:bCs w:val="0"/>
          <w:sz w:val="28"/>
          <w:szCs w:val="28"/>
        </w:rPr>
      </w:pPr>
      <w:r w:rsidRPr="39717D51">
        <w:rPr>
          <w:rFonts w:cs="Arial"/>
          <w:b/>
          <w:sz w:val="28"/>
          <w:szCs w:val="28"/>
        </w:rPr>
        <w:t xml:space="preserve">TURNAROUND </w:t>
      </w:r>
      <w:r>
        <w:rPr>
          <w:rFonts w:cs="Arial"/>
          <w:b/>
          <w:sz w:val="28"/>
          <w:szCs w:val="28"/>
        </w:rPr>
        <w:t xml:space="preserve">PILOT </w:t>
      </w:r>
      <w:r w:rsidRPr="39717D51">
        <w:rPr>
          <w:rFonts w:cs="Arial"/>
          <w:b/>
          <w:sz w:val="28"/>
          <w:szCs w:val="28"/>
        </w:rPr>
        <w:t>PLAN GRANT</w:t>
      </w:r>
    </w:p>
    <w:p w14:paraId="388154D2" w14:textId="77777777" w:rsidR="008D4728" w:rsidRPr="00D90F7C" w:rsidRDefault="008D4728" w:rsidP="008D4728">
      <w:pPr>
        <w:spacing w:after="0"/>
        <w:jc w:val="center"/>
        <w:rPr>
          <w:rFonts w:cs="Arial"/>
          <w:b/>
          <w:bCs w:val="0"/>
          <w:sz w:val="28"/>
          <w:szCs w:val="28"/>
        </w:rPr>
      </w:pPr>
      <w:r w:rsidRPr="6738E90F">
        <w:rPr>
          <w:rFonts w:cs="Arial"/>
          <w:b/>
          <w:sz w:val="28"/>
          <w:szCs w:val="28"/>
        </w:rPr>
        <w:t>ASSURANCE</w:t>
      </w:r>
      <w:r>
        <w:rPr>
          <w:rFonts w:cs="Arial"/>
          <w:b/>
          <w:sz w:val="28"/>
          <w:szCs w:val="28"/>
        </w:rPr>
        <w:t>S</w:t>
      </w:r>
    </w:p>
    <w:p w14:paraId="7C05594A" w14:textId="53470379" w:rsidR="008D4728" w:rsidRPr="008D4728" w:rsidRDefault="008D4728" w:rsidP="008D4728">
      <w:pPr>
        <w:jc w:val="both"/>
        <w:rPr>
          <w:i/>
          <w:iCs/>
        </w:rPr>
      </w:pPr>
      <w:r w:rsidRPr="00363030">
        <w:rPr>
          <w:i/>
          <w:iCs/>
        </w:rPr>
        <w:t xml:space="preserve">An authorized </w:t>
      </w:r>
      <w:r>
        <w:rPr>
          <w:i/>
          <w:iCs/>
        </w:rPr>
        <w:t>Grantee</w:t>
      </w:r>
      <w:r w:rsidRPr="00363030">
        <w:rPr>
          <w:i/>
          <w:iCs/>
          <w:spacing w:val="-9"/>
        </w:rPr>
        <w:t xml:space="preserve"> </w:t>
      </w:r>
      <w:r w:rsidRPr="00363030">
        <w:rPr>
          <w:i/>
          <w:iCs/>
        </w:rPr>
        <w:t>representative must</w:t>
      </w:r>
      <w:r w:rsidRPr="00363030">
        <w:rPr>
          <w:i/>
          <w:iCs/>
          <w:spacing w:val="-9"/>
        </w:rPr>
        <w:t xml:space="preserve"> </w:t>
      </w:r>
      <w:r w:rsidRPr="00363030">
        <w:rPr>
          <w:i/>
          <w:iCs/>
        </w:rPr>
        <w:t>sign</w:t>
      </w:r>
      <w:r w:rsidRPr="00363030">
        <w:rPr>
          <w:i/>
          <w:iCs/>
          <w:spacing w:val="-9"/>
        </w:rPr>
        <w:t xml:space="preserve"> </w:t>
      </w:r>
      <w:r w:rsidRPr="00363030">
        <w:rPr>
          <w:i/>
          <w:iCs/>
        </w:rPr>
        <w:t>below</w:t>
      </w:r>
      <w:r w:rsidRPr="00363030">
        <w:rPr>
          <w:i/>
          <w:iCs/>
          <w:spacing w:val="-10"/>
        </w:rPr>
        <w:t xml:space="preserve"> </w:t>
      </w:r>
      <w:r w:rsidRPr="00363030">
        <w:rPr>
          <w:i/>
          <w:iCs/>
        </w:rPr>
        <w:t>to</w:t>
      </w:r>
      <w:r w:rsidRPr="00363030">
        <w:rPr>
          <w:i/>
          <w:iCs/>
          <w:spacing w:val="-11"/>
        </w:rPr>
        <w:t xml:space="preserve"> </w:t>
      </w:r>
      <w:r w:rsidRPr="00363030">
        <w:rPr>
          <w:i/>
          <w:iCs/>
        </w:rPr>
        <w:t>indicate</w:t>
      </w:r>
      <w:r w:rsidRPr="00363030">
        <w:rPr>
          <w:i/>
          <w:iCs/>
          <w:spacing w:val="-11"/>
        </w:rPr>
        <w:t xml:space="preserve"> </w:t>
      </w:r>
      <w:r w:rsidRPr="00363030">
        <w:rPr>
          <w:i/>
          <w:iCs/>
        </w:rPr>
        <w:t>approval of</w:t>
      </w:r>
      <w:r w:rsidRPr="00363030">
        <w:rPr>
          <w:i/>
          <w:iCs/>
          <w:spacing w:val="-9"/>
        </w:rPr>
        <w:t xml:space="preserve"> </w:t>
      </w:r>
      <w:r w:rsidRPr="00363030">
        <w:rPr>
          <w:i/>
          <w:iCs/>
        </w:rPr>
        <w:t>the</w:t>
      </w:r>
      <w:r w:rsidRPr="00363030">
        <w:rPr>
          <w:i/>
          <w:iCs/>
          <w:spacing w:val="-8"/>
        </w:rPr>
        <w:t xml:space="preserve"> </w:t>
      </w:r>
      <w:r w:rsidRPr="00363030">
        <w:rPr>
          <w:i/>
          <w:iCs/>
        </w:rPr>
        <w:t>contents</w:t>
      </w:r>
      <w:r w:rsidRPr="00363030">
        <w:rPr>
          <w:i/>
          <w:iCs/>
          <w:spacing w:val="-7"/>
        </w:rPr>
        <w:t xml:space="preserve"> </w:t>
      </w:r>
      <w:r w:rsidRPr="00363030">
        <w:rPr>
          <w:i/>
          <w:iCs/>
        </w:rPr>
        <w:t>of</w:t>
      </w:r>
      <w:r w:rsidRPr="00363030">
        <w:rPr>
          <w:i/>
          <w:iCs/>
          <w:spacing w:val="-8"/>
        </w:rPr>
        <w:t xml:space="preserve"> </w:t>
      </w:r>
      <w:r w:rsidRPr="00363030">
        <w:rPr>
          <w:i/>
          <w:iCs/>
        </w:rPr>
        <w:t xml:space="preserve">the </w:t>
      </w:r>
      <w:r>
        <w:rPr>
          <w:i/>
          <w:iCs/>
        </w:rPr>
        <w:t>Grantee</w:t>
      </w:r>
      <w:r w:rsidRPr="00363030">
        <w:rPr>
          <w:i/>
          <w:iCs/>
        </w:rPr>
        <w:t xml:space="preserve"> application and these Assurances for the</w:t>
      </w:r>
      <w:r w:rsidRPr="00363030">
        <w:rPr>
          <w:i/>
          <w:iCs/>
          <w:spacing w:val="-4"/>
        </w:rPr>
        <w:t xml:space="preserve"> </w:t>
      </w:r>
      <w:r w:rsidRPr="00760FAF">
        <w:rPr>
          <w:i/>
          <w:iCs/>
          <w:spacing w:val="-4"/>
        </w:rPr>
        <w:t>Turnaround Pilot Plan Grant</w:t>
      </w:r>
      <w:r>
        <w:rPr>
          <w:i/>
          <w:iCs/>
        </w:rPr>
        <w:t>.</w:t>
      </w:r>
    </w:p>
    <w:p w14:paraId="743F5587" w14:textId="77777777" w:rsidR="008D4728" w:rsidRPr="00363030" w:rsidRDefault="008D4728" w:rsidP="008D4728">
      <w:pPr>
        <w:pStyle w:val="Heading1"/>
        <w:ind w:right="152"/>
        <w:jc w:val="both"/>
        <w:rPr>
          <w:sz w:val="20"/>
          <w:szCs w:val="20"/>
        </w:rPr>
      </w:pPr>
      <w:r w:rsidRPr="00363030">
        <w:rPr>
          <w:sz w:val="20"/>
          <w:szCs w:val="20"/>
        </w:rPr>
        <w:t>The undersigned authorized representative hereby applies for the program funds requested in the application on behalf of the identified LEA (</w:t>
      </w:r>
      <w:r>
        <w:rPr>
          <w:sz w:val="20"/>
          <w:szCs w:val="20"/>
        </w:rPr>
        <w:t>“</w:t>
      </w:r>
      <w:r w:rsidRPr="00363030">
        <w:rPr>
          <w:sz w:val="20"/>
          <w:szCs w:val="20"/>
        </w:rPr>
        <w:t>Grantee</w:t>
      </w:r>
      <w:r>
        <w:rPr>
          <w:sz w:val="20"/>
          <w:szCs w:val="20"/>
        </w:rPr>
        <w:t>”</w:t>
      </w:r>
      <w:r w:rsidRPr="00363030">
        <w:rPr>
          <w:sz w:val="20"/>
          <w:szCs w:val="20"/>
        </w:rPr>
        <w:t xml:space="preserve">). These Assurances, together with all application information submitted by the </w:t>
      </w:r>
      <w:r>
        <w:rPr>
          <w:sz w:val="20"/>
          <w:szCs w:val="20"/>
        </w:rPr>
        <w:t>Grantee</w:t>
      </w:r>
      <w:r w:rsidRPr="00363030">
        <w:rPr>
          <w:sz w:val="20"/>
          <w:szCs w:val="20"/>
        </w:rPr>
        <w:t>, constitute the “Grant Contract.”</w:t>
      </w:r>
    </w:p>
    <w:p w14:paraId="3CC120BE" w14:textId="77777777" w:rsidR="008D4728" w:rsidRPr="00363030" w:rsidRDefault="008D4728" w:rsidP="008D4728">
      <w:pPr>
        <w:pStyle w:val="BodyText"/>
        <w:ind w:left="0"/>
        <w:jc w:val="both"/>
      </w:pPr>
    </w:p>
    <w:p w14:paraId="41D2EEA6" w14:textId="5BA7C367" w:rsidR="008D4728" w:rsidRPr="000E0C08" w:rsidRDefault="008D4728" w:rsidP="008D4728">
      <w:pPr>
        <w:ind w:right="219"/>
        <w:jc w:val="both"/>
      </w:pPr>
      <w:r w:rsidRPr="2B2995F4">
        <w:t>The Grantee hereby agrees to the following Assurances:</w:t>
      </w:r>
    </w:p>
    <w:p w14:paraId="541A36E3" w14:textId="77777777" w:rsidR="008D4728" w:rsidRDefault="008D4728" w:rsidP="008D4728">
      <w:pPr>
        <w:pStyle w:val="ListParagraph"/>
        <w:widowControl w:val="0"/>
        <w:numPr>
          <w:ilvl w:val="0"/>
          <w:numId w:val="26"/>
        </w:numPr>
        <w:autoSpaceDE w:val="0"/>
        <w:autoSpaceDN w:val="0"/>
        <w:spacing w:after="0" w:line="240" w:lineRule="auto"/>
        <w:contextualSpacing w:val="0"/>
        <w:rPr>
          <w:sz w:val="20"/>
          <w:szCs w:val="20"/>
        </w:rPr>
      </w:pPr>
      <w:r w:rsidRPr="39717D51">
        <w:rPr>
          <w:sz w:val="20"/>
          <w:szCs w:val="20"/>
        </w:rPr>
        <w:t xml:space="preserve">The Grantee shall ensure all programs, services, and activities covered by this grant are in accordance with the intent and purpose of the Turnaround </w:t>
      </w:r>
      <w:r>
        <w:rPr>
          <w:sz w:val="20"/>
          <w:szCs w:val="20"/>
        </w:rPr>
        <w:t xml:space="preserve">Pilot </w:t>
      </w:r>
      <w:r w:rsidRPr="39717D51">
        <w:rPr>
          <w:sz w:val="20"/>
          <w:szCs w:val="20"/>
        </w:rPr>
        <w:t>Plan Grant and align to the prioritized needs identified in the approved school turnaround plan.</w:t>
      </w:r>
    </w:p>
    <w:p w14:paraId="0CB8817A" w14:textId="77777777" w:rsidR="008D4728" w:rsidRDefault="008D4728" w:rsidP="008D4728"/>
    <w:p w14:paraId="1D4BE516" w14:textId="77777777" w:rsidR="008D4728" w:rsidRDefault="008D4728" w:rsidP="008D4728">
      <w:pPr>
        <w:pStyle w:val="ListParagraph"/>
        <w:widowControl w:val="0"/>
        <w:numPr>
          <w:ilvl w:val="0"/>
          <w:numId w:val="26"/>
        </w:numPr>
        <w:autoSpaceDE w:val="0"/>
        <w:autoSpaceDN w:val="0"/>
        <w:spacing w:after="0" w:line="240" w:lineRule="auto"/>
        <w:contextualSpacing w:val="0"/>
        <w:rPr>
          <w:sz w:val="20"/>
          <w:szCs w:val="20"/>
        </w:rPr>
      </w:pPr>
      <w:r>
        <w:rPr>
          <w:sz w:val="20"/>
          <w:szCs w:val="20"/>
        </w:rPr>
        <w:t>The Grantee shall e</w:t>
      </w:r>
      <w:r w:rsidRPr="6DD57E74">
        <w:rPr>
          <w:sz w:val="20"/>
          <w:szCs w:val="20"/>
        </w:rPr>
        <w:t xml:space="preserve">nsure the LEA facilitates the implementation of interventions identified in the approved school turnaround plan for schools receiving the Turnaround </w:t>
      </w:r>
      <w:r>
        <w:rPr>
          <w:sz w:val="20"/>
          <w:szCs w:val="20"/>
        </w:rPr>
        <w:t xml:space="preserve">Pilot </w:t>
      </w:r>
      <w:r w:rsidRPr="6DD57E74">
        <w:rPr>
          <w:sz w:val="20"/>
          <w:szCs w:val="20"/>
        </w:rPr>
        <w:t>Plan Grant.</w:t>
      </w:r>
    </w:p>
    <w:p w14:paraId="03A04693" w14:textId="77777777" w:rsidR="008D4728" w:rsidRDefault="008D4728" w:rsidP="008D4728"/>
    <w:p w14:paraId="36C0371E"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sz w:val="20"/>
          <w:szCs w:val="20"/>
        </w:rPr>
      </w:pPr>
      <w:r w:rsidRPr="39717D51">
        <w:rPr>
          <w:sz w:val="20"/>
          <w:szCs w:val="20"/>
        </w:rPr>
        <w:t>The Grantee shall ensure th</w:t>
      </w:r>
      <w:r>
        <w:rPr>
          <w:sz w:val="20"/>
          <w:szCs w:val="20"/>
        </w:rPr>
        <w:t>at</w:t>
      </w:r>
      <w:r w:rsidRPr="39717D51">
        <w:rPr>
          <w:sz w:val="20"/>
          <w:szCs w:val="20"/>
        </w:rPr>
        <w:t xml:space="preserve"> monitoring of the approved School Turnaround Plan </w:t>
      </w:r>
      <w:r>
        <w:rPr>
          <w:sz w:val="20"/>
          <w:szCs w:val="20"/>
        </w:rPr>
        <w:t xml:space="preserve">is completed </w:t>
      </w:r>
      <w:r w:rsidRPr="39717D51">
        <w:rPr>
          <w:sz w:val="20"/>
          <w:szCs w:val="20"/>
        </w:rPr>
        <w:t>in collaboration with the turnaround expert, the school, and the turnaround committee.</w:t>
      </w:r>
    </w:p>
    <w:p w14:paraId="070F38D8" w14:textId="77777777" w:rsidR="008D4728" w:rsidRDefault="008D4728" w:rsidP="008D4728"/>
    <w:p w14:paraId="6E0459C2"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sidRPr="39717D51">
        <w:rPr>
          <w:sz w:val="20"/>
          <w:szCs w:val="20"/>
        </w:rPr>
        <w:t xml:space="preserve">The Grantee shall ensure that each school served by the Turnaround </w:t>
      </w:r>
      <w:r>
        <w:rPr>
          <w:sz w:val="20"/>
          <w:szCs w:val="20"/>
        </w:rPr>
        <w:t xml:space="preserve">Pilot </w:t>
      </w:r>
      <w:r w:rsidRPr="39717D51">
        <w:rPr>
          <w:sz w:val="20"/>
          <w:szCs w:val="20"/>
        </w:rPr>
        <w:t xml:space="preserve">Plan Grant receives all the state and local funds it would receive in the absence of the Turnaround </w:t>
      </w:r>
      <w:r>
        <w:rPr>
          <w:sz w:val="20"/>
          <w:szCs w:val="20"/>
        </w:rPr>
        <w:t xml:space="preserve">Pilot </w:t>
      </w:r>
      <w:r w:rsidRPr="39717D51">
        <w:rPr>
          <w:sz w:val="20"/>
          <w:szCs w:val="20"/>
        </w:rPr>
        <w:t>Plan Grant and that any school level resources received from the grant are aligned to the approved school turnaround plan.</w:t>
      </w:r>
    </w:p>
    <w:p w14:paraId="37F45685" w14:textId="77777777" w:rsidR="008D4728" w:rsidRDefault="008D4728" w:rsidP="008D4728"/>
    <w:p w14:paraId="33A80DA6"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p</w:t>
      </w:r>
      <w:r w:rsidRPr="6DD57E74">
        <w:rPr>
          <w:sz w:val="20"/>
          <w:szCs w:val="20"/>
        </w:rPr>
        <w:t xml:space="preserve">articipate in monthly meetings with the </w:t>
      </w:r>
      <w:r>
        <w:rPr>
          <w:sz w:val="20"/>
          <w:szCs w:val="20"/>
        </w:rPr>
        <w:t xml:space="preserve">Tennessee Department of Education (“State”) - </w:t>
      </w:r>
      <w:r w:rsidRPr="6DD57E74">
        <w:rPr>
          <w:sz w:val="20"/>
          <w:szCs w:val="20"/>
        </w:rPr>
        <w:t>Division of School Turnaround.</w:t>
      </w:r>
    </w:p>
    <w:p w14:paraId="51207145" w14:textId="77777777" w:rsidR="008D4728" w:rsidRDefault="008D4728" w:rsidP="008D4728"/>
    <w:p w14:paraId="64A64758"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p</w:t>
      </w:r>
      <w:r w:rsidRPr="6DD57E74">
        <w:rPr>
          <w:sz w:val="20"/>
          <w:szCs w:val="20"/>
        </w:rPr>
        <w:t xml:space="preserve">articipate in monitoring visits conducted by the </w:t>
      </w:r>
      <w:r>
        <w:rPr>
          <w:sz w:val="20"/>
          <w:szCs w:val="20"/>
        </w:rPr>
        <w:t>State</w:t>
      </w:r>
      <w:r w:rsidRPr="6DD57E74">
        <w:rPr>
          <w:sz w:val="20"/>
          <w:szCs w:val="20"/>
        </w:rPr>
        <w:t>.</w:t>
      </w:r>
    </w:p>
    <w:p w14:paraId="5A0BEEA8" w14:textId="77777777" w:rsidR="008D4728" w:rsidRDefault="008D4728" w:rsidP="008D4728"/>
    <w:p w14:paraId="16CF8E42"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p</w:t>
      </w:r>
      <w:r w:rsidRPr="6DD57E74">
        <w:rPr>
          <w:sz w:val="20"/>
          <w:szCs w:val="20"/>
        </w:rPr>
        <w:t xml:space="preserve">articipate in all data submission, spending reporting and evaluation activities as </w:t>
      </w:r>
      <w:r w:rsidRPr="6DD57E74">
        <w:rPr>
          <w:sz w:val="20"/>
          <w:szCs w:val="20"/>
        </w:rPr>
        <w:lastRenderedPageBreak/>
        <w:t xml:space="preserve">requested by the U.S. Department of Education and the </w:t>
      </w:r>
      <w:r>
        <w:rPr>
          <w:sz w:val="20"/>
          <w:szCs w:val="20"/>
        </w:rPr>
        <w:t>State</w:t>
      </w:r>
      <w:r w:rsidRPr="6DD57E74">
        <w:rPr>
          <w:sz w:val="20"/>
          <w:szCs w:val="20"/>
        </w:rPr>
        <w:t>. This includes participating in any federal or State funded evaluations or studies, if applicable, annual performance reports, final grant report documentation, and financial statements.</w:t>
      </w:r>
    </w:p>
    <w:p w14:paraId="33912AAE" w14:textId="77777777" w:rsidR="008D4728" w:rsidRDefault="008D4728" w:rsidP="008D4728"/>
    <w:p w14:paraId="631F3199"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m</w:t>
      </w:r>
      <w:r w:rsidRPr="6DD57E74">
        <w:rPr>
          <w:sz w:val="20"/>
          <w:szCs w:val="20"/>
        </w:rPr>
        <w:t>aintain documentation and complete records of all program activities and expenditures.</w:t>
      </w:r>
    </w:p>
    <w:p w14:paraId="19A858D1" w14:textId="1A2AFC83" w:rsidR="008D4728" w:rsidRDefault="008D4728" w:rsidP="008D4728"/>
    <w:p w14:paraId="7664F5BF"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a</w:t>
      </w:r>
      <w:r w:rsidRPr="6DD57E74">
        <w:rPr>
          <w:sz w:val="20"/>
          <w:szCs w:val="20"/>
        </w:rPr>
        <w:t xml:space="preserve">dhere to the same financial audits, audit procedures, and audit requirements as the school district. The audit shall be consistent with the requirements of state laws regarding state audits. The </w:t>
      </w:r>
      <w:r>
        <w:rPr>
          <w:sz w:val="20"/>
          <w:szCs w:val="20"/>
        </w:rPr>
        <w:t>State</w:t>
      </w:r>
      <w:r w:rsidRPr="6DD57E74">
        <w:rPr>
          <w:sz w:val="20"/>
          <w:szCs w:val="20"/>
        </w:rPr>
        <w:t xml:space="preserve"> and the comptroller of the treasury are authorized to conduct compliance audits of any district program.</w:t>
      </w:r>
    </w:p>
    <w:p w14:paraId="1A348DDC" w14:textId="77777777" w:rsidR="008D4728" w:rsidRDefault="008D4728" w:rsidP="008D4728"/>
    <w:p w14:paraId="6D32F2EE"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r</w:t>
      </w:r>
      <w:r w:rsidRPr="6DD57E74">
        <w:rPr>
          <w:sz w:val="20"/>
          <w:szCs w:val="20"/>
        </w:rPr>
        <w:t>equest reimbursement for project expenditures, at a minimum, quarterly and retain documentation for said reimbursements.</w:t>
      </w:r>
    </w:p>
    <w:p w14:paraId="569E95A3" w14:textId="77777777" w:rsidR="008D4728" w:rsidRDefault="008D4728" w:rsidP="008D4728"/>
    <w:p w14:paraId="1CDF6DC0"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m</w:t>
      </w:r>
      <w:r w:rsidRPr="6DD57E74">
        <w:rPr>
          <w:sz w:val="20"/>
          <w:szCs w:val="20"/>
        </w:rPr>
        <w:t>aintain the local educational agency's fiscal effort in accordance with ESSA 20 U.S.C. § 8521 and 1118(a).</w:t>
      </w:r>
    </w:p>
    <w:p w14:paraId="428228EE" w14:textId="77777777" w:rsidR="008D4728" w:rsidRDefault="008D4728" w:rsidP="008D4728"/>
    <w:p w14:paraId="1669058F"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e</w:t>
      </w:r>
      <w:r w:rsidRPr="6DD57E74">
        <w:rPr>
          <w:sz w:val="20"/>
          <w:szCs w:val="20"/>
        </w:rPr>
        <w:t xml:space="preserve">nsure grant funds will not be expended in any manner other than as outlined in the budgeted section of the approved grant application and will only be made for allowable costs. Any changes to the original budget must be pre-approved by the </w:t>
      </w:r>
      <w:r>
        <w:rPr>
          <w:sz w:val="20"/>
          <w:szCs w:val="20"/>
        </w:rPr>
        <w:t>State</w:t>
      </w:r>
      <w:r w:rsidRPr="6DD57E74">
        <w:rPr>
          <w:sz w:val="20"/>
          <w:szCs w:val="20"/>
        </w:rPr>
        <w:t>.</w:t>
      </w:r>
    </w:p>
    <w:p w14:paraId="56070348" w14:textId="77777777" w:rsidR="008D4728" w:rsidRDefault="008D4728" w:rsidP="008D4728"/>
    <w:p w14:paraId="6615D42B"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e</w:t>
      </w:r>
      <w:r w:rsidRPr="6DD57E74">
        <w:rPr>
          <w:sz w:val="20"/>
          <w:szCs w:val="20"/>
        </w:rPr>
        <w:t xml:space="preserve">nsure expenditures are in compliance with the standard accounting procedures and guidelines established by the </w:t>
      </w:r>
      <w:r>
        <w:rPr>
          <w:sz w:val="20"/>
          <w:szCs w:val="20"/>
        </w:rPr>
        <w:t>State</w:t>
      </w:r>
      <w:r w:rsidRPr="6DD57E74">
        <w:rPr>
          <w:sz w:val="20"/>
          <w:szCs w:val="20"/>
        </w:rPr>
        <w:t>, federal legislation, and F&amp;A Accounts Policy 03.</w:t>
      </w:r>
    </w:p>
    <w:p w14:paraId="6E796EDA" w14:textId="77777777" w:rsidR="008D4728" w:rsidRDefault="008D4728" w:rsidP="008D4728"/>
    <w:p w14:paraId="439E9D5A"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e</w:t>
      </w:r>
      <w:r w:rsidRPr="6DD57E74">
        <w:rPr>
          <w:sz w:val="20"/>
          <w:szCs w:val="20"/>
        </w:rPr>
        <w:t xml:space="preserve">nsure all programs, services, and activities covered by the </w:t>
      </w:r>
      <w:r w:rsidRPr="00550625">
        <w:rPr>
          <w:sz w:val="20"/>
          <w:szCs w:val="20"/>
        </w:rPr>
        <w:t>Turnaround Pilot Plan Grant</w:t>
      </w:r>
      <w:r w:rsidRPr="6DD57E74">
        <w:rPr>
          <w:sz w:val="20"/>
          <w:szCs w:val="20"/>
        </w:rPr>
        <w:t xml:space="preserve"> will be operated in accordance with state and federal laws, regulations, as well as approved policies and rules as established by the Tennessee State Board of Education and the </w:t>
      </w:r>
      <w:r>
        <w:rPr>
          <w:sz w:val="20"/>
          <w:szCs w:val="20"/>
        </w:rPr>
        <w:t>State</w:t>
      </w:r>
      <w:r w:rsidRPr="6DD57E74">
        <w:rPr>
          <w:sz w:val="20"/>
          <w:szCs w:val="20"/>
        </w:rPr>
        <w:t>. The U.S. Office of Management and Budget's Administrative Requirements, Cost Principles, and Audit Requirements for Federal Awards are available here.</w:t>
      </w:r>
    </w:p>
    <w:p w14:paraId="37075EC9" w14:textId="77777777" w:rsidR="008D4728" w:rsidRDefault="008D4728" w:rsidP="008D4728"/>
    <w:p w14:paraId="30CC1DBC"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e</w:t>
      </w:r>
      <w:r w:rsidRPr="6DD57E74">
        <w:rPr>
          <w:sz w:val="20"/>
          <w:szCs w:val="20"/>
        </w:rPr>
        <w:t>nsure compliance with all state and federal provisions of the U.S. Department of Education governing the funds awarded for the grant.</w:t>
      </w:r>
    </w:p>
    <w:p w14:paraId="219D9189" w14:textId="77777777" w:rsidR="008D4728" w:rsidRDefault="008D4728" w:rsidP="008D4728"/>
    <w:p w14:paraId="34E4FF40"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Pr>
          <w:sz w:val="20"/>
          <w:szCs w:val="20"/>
        </w:rPr>
        <w:t>The Grantee shall c</w:t>
      </w:r>
      <w:r w:rsidRPr="6DD57E74">
        <w:rPr>
          <w:sz w:val="20"/>
          <w:szCs w:val="20"/>
        </w:rPr>
        <w:t xml:space="preserve">omply with all provisions of </w:t>
      </w:r>
      <w:bookmarkStart w:id="58" w:name="_Int_B26psegO"/>
      <w:r w:rsidRPr="6DD57E74">
        <w:rPr>
          <w:sz w:val="20"/>
          <w:szCs w:val="20"/>
        </w:rPr>
        <w:t>the</w:t>
      </w:r>
      <w:r>
        <w:rPr>
          <w:sz w:val="20"/>
          <w:szCs w:val="20"/>
        </w:rPr>
        <w:t xml:space="preserve"> </w:t>
      </w:r>
      <w:r w:rsidRPr="6DD57E74">
        <w:rPr>
          <w:sz w:val="20"/>
          <w:szCs w:val="20"/>
        </w:rPr>
        <w:t>Every</w:t>
      </w:r>
      <w:bookmarkEnd w:id="58"/>
      <w:r w:rsidRPr="6DD57E74">
        <w:rPr>
          <w:sz w:val="20"/>
          <w:szCs w:val="20"/>
        </w:rPr>
        <w:t xml:space="preserve"> Student Succeeds Act (ESSA) (20 U.S.C §§ 1232g).</w:t>
      </w:r>
    </w:p>
    <w:p w14:paraId="502102DB" w14:textId="77777777" w:rsidR="008D4728" w:rsidRDefault="008D4728" w:rsidP="008D4728"/>
    <w:p w14:paraId="1D7765C6" w14:textId="77777777" w:rsidR="008D472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sidRPr="00EC4B9C">
        <w:rPr>
          <w:sz w:val="20"/>
          <w:szCs w:val="20"/>
          <w:u w:val="single"/>
        </w:rPr>
        <w:t>Family Educational Rights and Privacy Act &amp; Tennessee Data Accessibility, Transparency and Accountability Act.</w:t>
      </w:r>
      <w:r w:rsidRPr="6DD57E74">
        <w:rPr>
          <w:sz w:val="20"/>
          <w:szCs w:val="20"/>
        </w:rPr>
        <w:t xml:space="preserve"> The Grantee shall comply with the Family Educational Rights and Privacy Act of 1974 (20 U.S.C. 1232(g)) and its accompanying regulations (34 C.F.R. § 99) ("FERPA"). The Grantee warrants that the Grantee is familiar with FERPA requirements and that it will comply with these requirements in the performance of its duties under this Grant Contract. The Grantee agrees to cooperate with the State, as required by FERPA, in the performance of its duties under this Grant Contract. The Grantee agrees to maintain the confidentiality of all education records and student information. The Grantee shall only use such records and information for the exclusive purpose of performing its duties under this Grant Contract. The obligations set forth in this Section shall survive the termination of this Grant Contract.</w:t>
      </w:r>
    </w:p>
    <w:p w14:paraId="08882B15" w14:textId="77777777" w:rsidR="008D4728" w:rsidRDefault="008D4728" w:rsidP="008D4728"/>
    <w:p w14:paraId="6AE98969" w14:textId="77777777" w:rsidR="008D4728" w:rsidRPr="000E0C08" w:rsidRDefault="008D4728" w:rsidP="008D4728">
      <w:pPr>
        <w:pStyle w:val="ListParagraph"/>
        <w:widowControl w:val="0"/>
        <w:numPr>
          <w:ilvl w:val="0"/>
          <w:numId w:val="26"/>
        </w:numPr>
        <w:autoSpaceDE w:val="0"/>
        <w:autoSpaceDN w:val="0"/>
        <w:spacing w:after="0" w:line="240" w:lineRule="auto"/>
        <w:contextualSpacing w:val="0"/>
        <w:rPr>
          <w:rFonts w:asciiTheme="minorHAnsi" w:eastAsiaTheme="minorEastAsia" w:hAnsiTheme="minorHAnsi" w:cstheme="minorBidi"/>
          <w:sz w:val="20"/>
          <w:szCs w:val="20"/>
        </w:rPr>
      </w:pPr>
      <w:r w:rsidRPr="6DD57E74">
        <w:rPr>
          <w:sz w:val="20"/>
          <w:szCs w:val="20"/>
        </w:rPr>
        <w:t>The Grantee shall also comply with Tenn. Code Ann. § 49-1-701, et seq., known as the "Data Accessibility, Transparency and Accountability Act," and any accompanying administrative rules or regulations (collectively "DATAA"). The Grantee agrees to maintain the confidentiality of all records containing student and de-identified data, as this term is defined in DATAA, in any databases, to which the State has granted the Grantee access, and to only use such data for the exclusive purpose of performing its duties under this Grant Contract. Any instances of unauthorized disclosure of data containing personally identifiable information in violation of FERPA or DATAA that come to the attention of the Grantee shall be reported to the State within twenty-four (24) hours</w:t>
      </w:r>
    </w:p>
    <w:p w14:paraId="1C49779C" w14:textId="77777777" w:rsidR="008D4728" w:rsidRDefault="008D4728" w:rsidP="008D4728"/>
    <w:p w14:paraId="497E55E4"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sz w:val="20"/>
          <w:szCs w:val="20"/>
        </w:rPr>
      </w:pPr>
      <w:r>
        <w:rPr>
          <w:sz w:val="20"/>
          <w:szCs w:val="20"/>
        </w:rPr>
        <w:t>The State</w:t>
      </w:r>
      <w:r w:rsidRPr="000E0C08">
        <w:rPr>
          <w:sz w:val="20"/>
          <w:szCs w:val="20"/>
        </w:rPr>
        <w:t xml:space="preserve"> reserves the right to require the repayment of received funds and/or the termination of the grant if the Grantee fails to meet the terms of these Assurances, fails to meet established deadlines, or fails to act in good faith to carry out the activities described in the grant</w:t>
      </w:r>
      <w:r w:rsidRPr="000E0C08">
        <w:rPr>
          <w:spacing w:val="-22"/>
          <w:sz w:val="20"/>
          <w:szCs w:val="20"/>
        </w:rPr>
        <w:t xml:space="preserve"> </w:t>
      </w:r>
      <w:r w:rsidRPr="000E0C08">
        <w:rPr>
          <w:sz w:val="20"/>
          <w:szCs w:val="20"/>
        </w:rPr>
        <w:t>application. In the event of a default and the inability of the Grantee to pay back the pro-rated balance, the Grantee will require its school board, sponsor, and/or other third party to pay back the pro-rated balance.</w:t>
      </w:r>
    </w:p>
    <w:p w14:paraId="0EB1EAD7" w14:textId="77777777" w:rsidR="008D4728" w:rsidRPr="000E0C08" w:rsidRDefault="008D4728" w:rsidP="008D4728">
      <w:pPr>
        <w:tabs>
          <w:tab w:val="left" w:pos="480"/>
        </w:tabs>
        <w:ind w:right="112" w:hanging="480"/>
        <w:jc w:val="both"/>
      </w:pPr>
    </w:p>
    <w:p w14:paraId="5A8AF9DE"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rStyle w:val="eop"/>
        </w:rPr>
      </w:pPr>
      <w:r w:rsidRPr="6DD57E74">
        <w:rPr>
          <w:rStyle w:val="normaltextrun"/>
          <w:sz w:val="20"/>
          <w:szCs w:val="20"/>
          <w:u w:val="single"/>
        </w:rPr>
        <w:t>Required Approvals</w:t>
      </w:r>
      <w:r w:rsidRPr="6DD57E74">
        <w:rPr>
          <w:rStyle w:val="normaltextrun"/>
          <w:sz w:val="20"/>
          <w:szCs w:val="20"/>
        </w:rPr>
        <w:t>. The State is not bound by this Grant Contract until it is signed by the parties and approved by appropriate officials in accordance with applicable Tennessee laws and regulations (depending upon the specifics of this Grant Contract, the officials may include, but are not limited to, the Commissioner of Finance and Administration, the Commissioner of Human Resources, and the Comptroller of the Treasury).</w:t>
      </w:r>
    </w:p>
    <w:p w14:paraId="20A0A998" w14:textId="77777777" w:rsidR="008D4728" w:rsidRPr="000E0C08" w:rsidRDefault="008D4728" w:rsidP="008D4728">
      <w:pPr>
        <w:rPr>
          <w:rStyle w:val="normaltextrun"/>
          <w:u w:val="single"/>
        </w:rPr>
      </w:pPr>
    </w:p>
    <w:p w14:paraId="4E96EDEE"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rStyle w:val="eop"/>
        </w:rPr>
      </w:pPr>
      <w:r w:rsidRPr="6DD57E74">
        <w:rPr>
          <w:rStyle w:val="normaltextrun"/>
          <w:sz w:val="20"/>
          <w:szCs w:val="20"/>
          <w:u w:val="single"/>
        </w:rPr>
        <w:t>Modification and Amendment</w:t>
      </w:r>
      <w:r w:rsidRPr="6DD57E74">
        <w:rPr>
          <w:rStyle w:val="normaltextrun"/>
          <w:sz w:val="20"/>
          <w:szCs w:val="20"/>
        </w:rPr>
        <w:t>. This Grant Contract may be modified only by a written amendment signed by all parties and approved by the officials who approved the Grant Contract and, depending upon the specifics of the Grant Contract as amended, any additional officials required by Tennessee laws and regulations (the officials may include, but are not limited to, the Commissioner of Finance and Administration, the Commissioner of Human Resources, and the Comptroller of the Treasury).</w:t>
      </w:r>
    </w:p>
    <w:p w14:paraId="0F32A8C4" w14:textId="77777777" w:rsidR="008D4728" w:rsidRPr="000E0C08" w:rsidRDefault="008D4728" w:rsidP="008D4728">
      <w:pPr>
        <w:pStyle w:val="ListParagraph"/>
        <w:ind w:hanging="480"/>
        <w:rPr>
          <w:rStyle w:val="normaltextrun"/>
          <w:sz w:val="20"/>
          <w:szCs w:val="20"/>
          <w:u w:val="single"/>
        </w:rPr>
      </w:pPr>
    </w:p>
    <w:p w14:paraId="258130DC"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rStyle w:val="eop"/>
        </w:rPr>
      </w:pPr>
      <w:r w:rsidRPr="6DD57E74">
        <w:rPr>
          <w:rStyle w:val="normaltextrun"/>
          <w:sz w:val="20"/>
          <w:szCs w:val="20"/>
          <w:u w:val="single"/>
        </w:rPr>
        <w:t>Termination for Convenience</w:t>
      </w:r>
      <w:r w:rsidRPr="6DD57E74">
        <w:rPr>
          <w:rStyle w:val="normaltextrun"/>
          <w:sz w:val="20"/>
          <w:szCs w:val="20"/>
        </w:rPr>
        <w:t xml:space="preserve">. The State may terminate this Grant Contract without cause for any reason.  A termination for convenience shall not be a breach of this Grant Contract by the State.  The State shall give the Grantee at least thirty (30) days written notice before the effective termination date.  The Grantee shall </w:t>
      </w:r>
      <w:r w:rsidRPr="6DD57E74">
        <w:rPr>
          <w:rStyle w:val="normaltextrun"/>
          <w:sz w:val="20"/>
          <w:szCs w:val="20"/>
        </w:rPr>
        <w:lastRenderedPageBreak/>
        <w:t>be entitled to compensation for authorized expenditures and satisfactory services completed as of the termination date, but in no event shall the State be liable to the Grantee for compensation for any service that has not been rendered. The final decision as to the amount for which the State is liable shall be determined by the State. The Grantee shall not have any right to any actual general, special, incidental, consequential, or any other damages whatsoever of any description or amount for the State’s exercise of its right to terminate for convenience.</w:t>
      </w:r>
    </w:p>
    <w:p w14:paraId="683C309A" w14:textId="77777777" w:rsidR="008D4728" w:rsidRPr="000E0C08" w:rsidRDefault="008D4728" w:rsidP="008D4728">
      <w:pPr>
        <w:pStyle w:val="ListParagraph"/>
        <w:ind w:hanging="480"/>
        <w:rPr>
          <w:rStyle w:val="normaltextrun"/>
          <w:sz w:val="20"/>
          <w:szCs w:val="20"/>
          <w:u w:val="single"/>
        </w:rPr>
      </w:pPr>
    </w:p>
    <w:p w14:paraId="68216520"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rStyle w:val="eop"/>
        </w:rPr>
      </w:pPr>
      <w:r w:rsidRPr="6DD57E74">
        <w:rPr>
          <w:rStyle w:val="normaltextrun"/>
          <w:sz w:val="20"/>
          <w:szCs w:val="20"/>
          <w:u w:val="single"/>
        </w:rPr>
        <w:t>Termination for Cause</w:t>
      </w:r>
      <w:r w:rsidRPr="6DD57E74">
        <w:rPr>
          <w:rStyle w:val="normaltextrun"/>
          <w:sz w:val="20"/>
          <w:szCs w:val="20"/>
        </w:rPr>
        <w:t>. If the Grantee fails to properly perform its obligations under this Grant Contract, or if the Grantee violates any terms of this Grant Contract, the State shall have the right to immediately terminate this Grant Contract and withhold payments in excess of fair compensation for completed services. Notwithstanding the exercise of the State’s right to terminate this Grant Contract for cause, the Grantee shall not be relieved of liability to the State for damages sustained by virtue of any breach of this Grant Contract by the Grantee.</w:t>
      </w:r>
    </w:p>
    <w:p w14:paraId="64316D04" w14:textId="77777777" w:rsidR="008D4728" w:rsidRPr="000E0C08" w:rsidRDefault="008D4728" w:rsidP="008D4728">
      <w:pPr>
        <w:pStyle w:val="ListParagraph"/>
        <w:ind w:hanging="480"/>
        <w:rPr>
          <w:rStyle w:val="normaltextrun"/>
          <w:sz w:val="20"/>
          <w:szCs w:val="20"/>
          <w:u w:val="single"/>
        </w:rPr>
      </w:pPr>
    </w:p>
    <w:p w14:paraId="57301DF9"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rStyle w:val="eop"/>
        </w:rPr>
      </w:pPr>
      <w:r w:rsidRPr="6DD57E74">
        <w:rPr>
          <w:rStyle w:val="normaltextrun"/>
          <w:sz w:val="20"/>
          <w:szCs w:val="20"/>
          <w:u w:val="single"/>
        </w:rPr>
        <w:t>Subcontracting</w:t>
      </w:r>
      <w:r w:rsidRPr="6DD57E74">
        <w:rPr>
          <w:rStyle w:val="normaltextrun"/>
          <w:sz w:val="20"/>
          <w:szCs w:val="20"/>
        </w:rPr>
        <w:t>. The Grantee shall not assign this Grant Contract or enter into a subcontract for any of the services performed under this Grant Contract without obtaining the prior written approval of the State. If such subcontracts are approved by the State, each shall contain, at a minimum, sections of this Grant Contract pertaining to "Conflicts of Interest," “Lobbying,” "Nondiscrimination," “Public Accountability,” “Public Notice,” and “Records" (as identified by the section headings). Notwithstanding any use of approved subcontractors, the Grantee shall remain responsible for all work performed.</w:t>
      </w:r>
      <w:r w:rsidRPr="6DD57E74">
        <w:rPr>
          <w:rStyle w:val="eop"/>
        </w:rPr>
        <w:t> </w:t>
      </w:r>
    </w:p>
    <w:p w14:paraId="6BFACC65" w14:textId="77777777" w:rsidR="008D4728" w:rsidRPr="000E0C08" w:rsidRDefault="008D4728" w:rsidP="008D4728">
      <w:pPr>
        <w:pStyle w:val="ListParagraph"/>
        <w:ind w:hanging="480"/>
        <w:rPr>
          <w:rStyle w:val="normaltextrun"/>
          <w:sz w:val="20"/>
          <w:szCs w:val="20"/>
          <w:u w:val="single"/>
        </w:rPr>
      </w:pPr>
    </w:p>
    <w:p w14:paraId="0F8030F6"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rStyle w:val="eop"/>
        </w:rPr>
      </w:pPr>
      <w:r w:rsidRPr="6DD57E74">
        <w:rPr>
          <w:rStyle w:val="normaltextrun"/>
          <w:sz w:val="20"/>
          <w:szCs w:val="20"/>
          <w:u w:val="single"/>
        </w:rPr>
        <w:t>Conflicts of Interest</w:t>
      </w:r>
      <w:r w:rsidRPr="6DD57E74">
        <w:rPr>
          <w:rStyle w:val="normaltextrun"/>
          <w:sz w:val="20"/>
          <w:szCs w:val="20"/>
        </w:rPr>
        <w:t>. The Grantee warrants that no part of the total Grant Contract Amount shall be paid directly or indirectly to an employee or official of the State of Tennessee as wages, compensation, or gifts in exchange for acting as an officer, agent, employee, subcontractor, or consultant to the Grantee in connection with any work contemplated or performed relative to this Grant Contract.</w:t>
      </w:r>
    </w:p>
    <w:p w14:paraId="43E300FE" w14:textId="77777777" w:rsidR="008D4728" w:rsidRPr="000E0C08" w:rsidRDefault="008D4728" w:rsidP="008D4728">
      <w:pPr>
        <w:pStyle w:val="ListParagraph"/>
        <w:ind w:hanging="480"/>
        <w:rPr>
          <w:rStyle w:val="normaltextrun"/>
          <w:sz w:val="20"/>
          <w:szCs w:val="20"/>
          <w:u w:val="single"/>
        </w:rPr>
      </w:pPr>
    </w:p>
    <w:p w14:paraId="76A9EFE1" w14:textId="77777777" w:rsidR="008D4728" w:rsidRPr="000E0C08" w:rsidRDefault="008D4728" w:rsidP="008D4728">
      <w:pPr>
        <w:pStyle w:val="ListParagraph"/>
        <w:widowControl w:val="0"/>
        <w:numPr>
          <w:ilvl w:val="0"/>
          <w:numId w:val="26"/>
        </w:numPr>
        <w:tabs>
          <w:tab w:val="left" w:pos="480"/>
        </w:tabs>
        <w:autoSpaceDE w:val="0"/>
        <w:autoSpaceDN w:val="0"/>
        <w:spacing w:after="0" w:line="240" w:lineRule="auto"/>
        <w:ind w:right="112" w:hanging="480"/>
        <w:contextualSpacing w:val="0"/>
        <w:jc w:val="both"/>
        <w:rPr>
          <w:sz w:val="20"/>
          <w:szCs w:val="20"/>
        </w:rPr>
      </w:pPr>
      <w:r w:rsidRPr="6DD57E74">
        <w:rPr>
          <w:rStyle w:val="normaltextrun"/>
          <w:sz w:val="20"/>
          <w:szCs w:val="20"/>
          <w:u w:val="single"/>
        </w:rPr>
        <w:t>Lobbying</w:t>
      </w:r>
      <w:r w:rsidRPr="6DD57E74">
        <w:rPr>
          <w:rStyle w:val="normaltextrun"/>
          <w:sz w:val="20"/>
          <w:szCs w:val="20"/>
        </w:rPr>
        <w:t>. The Grantee certifies, to the best of its knowledge and belief, that:</w:t>
      </w:r>
    </w:p>
    <w:p w14:paraId="7064823F" w14:textId="77777777" w:rsidR="008D4728" w:rsidRPr="000E0C08" w:rsidRDefault="008D4728" w:rsidP="008D4728">
      <w:pPr>
        <w:pStyle w:val="paragraph"/>
        <w:spacing w:before="0" w:beforeAutospacing="0" w:after="0" w:afterAutospacing="0"/>
        <w:ind w:left="720" w:hanging="480"/>
        <w:jc w:val="both"/>
        <w:textAlignment w:val="baseline"/>
        <w:rPr>
          <w:rFonts w:ascii="Open Sans" w:hAnsi="Open Sans" w:cs="Open Sans"/>
          <w:sz w:val="20"/>
          <w:szCs w:val="20"/>
        </w:rPr>
      </w:pPr>
      <w:r w:rsidRPr="000E0C08">
        <w:rPr>
          <w:rStyle w:val="eop"/>
          <w:rFonts w:ascii="Open Sans" w:eastAsia="Open Sans" w:hAnsi="Open Sans" w:cs="Open Sans"/>
        </w:rPr>
        <w:t> </w:t>
      </w:r>
    </w:p>
    <w:p w14:paraId="5AE5A04C"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a.</w:t>
      </w:r>
      <w:r w:rsidRPr="000E0C08">
        <w:rPr>
          <w:rStyle w:val="tabchar"/>
          <w:rFonts w:ascii="Open Sans" w:hAnsi="Open Sans" w:cs="Open Sans"/>
          <w:sz w:val="20"/>
          <w:szCs w:val="20"/>
        </w:rPr>
        <w:t xml:space="preserve"> </w:t>
      </w:r>
      <w:r w:rsidRPr="000E0C08">
        <w:rPr>
          <w:rStyle w:val="tabchar"/>
          <w:rFonts w:ascii="Open Sans" w:hAnsi="Open Sans" w:cs="Open Sans"/>
          <w:sz w:val="20"/>
          <w:szCs w:val="20"/>
        </w:rPr>
        <w:tab/>
      </w:r>
      <w:r w:rsidRPr="000E0C08">
        <w:rPr>
          <w:rStyle w:val="normaltextrun"/>
          <w:rFonts w:ascii="Open Sans" w:eastAsia="Arial" w:hAnsi="Open Sans" w:cs="Open Sans"/>
          <w:color w:val="000000"/>
          <w:sz w:val="20"/>
          <w:szCs w:val="20"/>
        </w:rPr>
        <w:t>No federally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64375BA"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p>
    <w:p w14:paraId="55082C8C"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b.</w:t>
      </w:r>
      <w:r w:rsidRPr="000E0C08">
        <w:rPr>
          <w:rStyle w:val="normaltextrun"/>
          <w:rFonts w:ascii="Open Sans" w:eastAsia="Arial" w:hAnsi="Open Sans" w:cs="Open Sans"/>
          <w:sz w:val="20"/>
          <w:szCs w:val="20"/>
        </w:rPr>
        <w:tab/>
      </w:r>
      <w:r w:rsidRPr="000E0C08">
        <w:rPr>
          <w:rStyle w:val="normaltextrun"/>
          <w:rFonts w:ascii="Open Sans" w:eastAsia="Arial" w:hAnsi="Open Sans" w:cs="Open Sans"/>
          <w:color w:val="000000"/>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grant, loan, or cooperative agreement, the Grantee shall complete and submit Standard Form-LLL, “Disclosure of Lobbying Activities,'' in accordance with its instructions.</w:t>
      </w:r>
      <w:r w:rsidRPr="000E0C08">
        <w:rPr>
          <w:rStyle w:val="eop"/>
          <w:rFonts w:ascii="Open Sans" w:eastAsia="Open Sans" w:hAnsi="Open Sans" w:cs="Open Sans"/>
          <w:color w:val="000000"/>
        </w:rPr>
        <w:t> </w:t>
      </w:r>
    </w:p>
    <w:p w14:paraId="35A1D7BE"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p>
    <w:p w14:paraId="1CDE688C"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c.</w:t>
      </w:r>
      <w:r w:rsidRPr="000E0C08">
        <w:rPr>
          <w:rStyle w:val="tabchar"/>
          <w:rFonts w:ascii="Open Sans" w:hAnsi="Open Sans" w:cs="Open Sans"/>
          <w:sz w:val="20"/>
          <w:szCs w:val="20"/>
        </w:rPr>
        <w:tab/>
      </w:r>
      <w:r w:rsidRPr="000E0C08">
        <w:rPr>
          <w:rStyle w:val="normaltextrun"/>
          <w:rFonts w:ascii="Open Sans" w:eastAsia="Arial" w:hAnsi="Open Sans" w:cs="Open Sans"/>
          <w:color w:val="000000"/>
          <w:sz w:val="20"/>
          <w:szCs w:val="20"/>
        </w:rPr>
        <w:t xml:space="preserve">The </w:t>
      </w:r>
      <w:r w:rsidRPr="000E0C08">
        <w:rPr>
          <w:rStyle w:val="normaltextrun"/>
          <w:rFonts w:ascii="Open Sans" w:eastAsia="Arial" w:hAnsi="Open Sans" w:cs="Open Sans"/>
          <w:sz w:val="20"/>
          <w:szCs w:val="20"/>
        </w:rPr>
        <w:t xml:space="preserve">Grantee </w:t>
      </w:r>
      <w:r w:rsidRPr="000E0C08">
        <w:rPr>
          <w:rStyle w:val="normaltextrun"/>
          <w:rFonts w:ascii="Open Sans" w:eastAsia="Arial" w:hAnsi="Open Sans" w:cs="Open Sans"/>
          <w:color w:val="000000"/>
          <w:sz w:val="20"/>
          <w:szCs w:val="20"/>
        </w:rPr>
        <w:t>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B5D7224"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p>
    <w:p w14:paraId="6AF09A27" w14:textId="77777777" w:rsidR="008D4728" w:rsidRPr="000E0C08" w:rsidRDefault="008D4728" w:rsidP="008D4728">
      <w:pPr>
        <w:pStyle w:val="paragraph"/>
        <w:spacing w:before="0" w:beforeAutospacing="0" w:after="0" w:afterAutospacing="0"/>
        <w:ind w:left="990"/>
        <w:jc w:val="both"/>
        <w:textAlignment w:val="baseline"/>
        <w:rPr>
          <w:rFonts w:ascii="Open Sans" w:hAnsi="Open Sans" w:cs="Open Sans"/>
          <w:sz w:val="20"/>
          <w:szCs w:val="20"/>
        </w:rPr>
      </w:pPr>
      <w:r w:rsidRPr="000E0C08">
        <w:rPr>
          <w:rStyle w:val="normaltextrun"/>
          <w:rFonts w:ascii="Open Sans" w:eastAsia="Arial" w:hAnsi="Open Sans" w:cs="Open Sans"/>
          <w:color w:val="000000"/>
          <w:sz w:val="20"/>
          <w:szCs w:val="20"/>
        </w:rPr>
        <w:lastRenderedPageBreak/>
        <w:t>This certification is a material representation of fact upon which reliance was placed when this transaction was made or entered into and is a prerequisite for making or entering into this transaction imposed by 31 U.S.C. § 1352.</w:t>
      </w:r>
    </w:p>
    <w:p w14:paraId="2B56CA86" w14:textId="77777777" w:rsidR="008D4728" w:rsidRPr="000E0C08" w:rsidRDefault="008D4728" w:rsidP="008D4728">
      <w:pPr>
        <w:pStyle w:val="paragraph"/>
        <w:spacing w:before="0" w:beforeAutospacing="0" w:after="0" w:afterAutospacing="0"/>
        <w:ind w:left="720" w:hanging="480"/>
        <w:jc w:val="both"/>
        <w:textAlignment w:val="baseline"/>
        <w:rPr>
          <w:rFonts w:ascii="Open Sans" w:hAnsi="Open Sans" w:cs="Open Sans"/>
          <w:sz w:val="20"/>
          <w:szCs w:val="20"/>
        </w:rPr>
      </w:pPr>
    </w:p>
    <w:p w14:paraId="3BA43000"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Communications and Contacts</w:t>
      </w:r>
      <w:r w:rsidRPr="6DD57E74">
        <w:rPr>
          <w:rStyle w:val="normaltextrun"/>
          <w:rFonts w:ascii="Open Sans" w:eastAsia="Arial" w:hAnsi="Open Sans" w:cs="Open Sans"/>
          <w:sz w:val="20"/>
          <w:szCs w:val="20"/>
        </w:rPr>
        <w:t>. All instructions, notices, consents, demands, or other communications required or contemplated by this Grant Contract shall be in writing. All instructions, notices, consents, demands, or other communications shall be considered effectively given upon receipt or recipient confirmation as may be required.</w:t>
      </w:r>
    </w:p>
    <w:p w14:paraId="24D2481E" w14:textId="77777777" w:rsidR="008D4728" w:rsidRPr="000E0C08" w:rsidRDefault="008D4728" w:rsidP="008D4728">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322571C1"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Subject to Funds Availability</w:t>
      </w:r>
      <w:r w:rsidRPr="6DD57E74">
        <w:rPr>
          <w:rStyle w:val="normaltextrun"/>
          <w:rFonts w:ascii="Open Sans" w:eastAsia="Arial" w:hAnsi="Open Sans" w:cs="Open Sans"/>
          <w:sz w:val="20"/>
          <w:szCs w:val="20"/>
        </w:rPr>
        <w:t>. This Grant Contract is subject to the appropriation and availability of State or Federal funds. In the event that the funds are not appropriated or are otherwise unavailable, the State reserves the right to terminate this Grant Contract upon written notice to the Grantee. The State’s right to terminate this Grant Contract due to lack of funds is not a breach of this Grant Contract by the State. Upon receipt of the written notice, the Grantee shall cease all work associated with the Grant Contract. Should such an event occur, the Grantee shall be entitled to compensation for all satisfactory and authorized services completed as of the termination date. Upon such termination, the Grantee shall have no right to recover from the State any actual, general, special, incidental, consequential, or any other damages whatsoever of any description or amount.</w:t>
      </w:r>
    </w:p>
    <w:p w14:paraId="6189BE32" w14:textId="77777777" w:rsidR="008D4728" w:rsidRPr="000E0C08" w:rsidRDefault="008D4728" w:rsidP="008D4728">
      <w:pPr>
        <w:pStyle w:val="ListParagraph"/>
        <w:ind w:hanging="480"/>
        <w:rPr>
          <w:rStyle w:val="normaltextrun"/>
          <w:sz w:val="20"/>
          <w:szCs w:val="20"/>
          <w:u w:val="single"/>
        </w:rPr>
      </w:pPr>
    </w:p>
    <w:p w14:paraId="7C527022"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Nondiscrimination</w:t>
      </w:r>
      <w:r w:rsidRPr="6DD57E74">
        <w:rPr>
          <w:rStyle w:val="normaltextrun"/>
          <w:rFonts w:ascii="Open Sans" w:eastAsia="Arial" w:hAnsi="Open Sans" w:cs="Open Sans"/>
          <w:sz w:val="20"/>
          <w:szCs w:val="20"/>
        </w:rPr>
        <w:t>. The Grantee hereby agrees, warrants, and assures that no person shall be excluded from participation in, be denied benefits of, or be otherwise subjected to discrimination in the performance of this Grant Contract or in the employment practices of the Grantee on the grounds of handicap or disability, age, race, color, religion, sex, national origin, or any other classification protected by federal, Tennessee state constitutional, or statutory law.  The Grantee shall, upon request, show proof of nondiscrimination and shall post in conspicuous places, available to all employees and applicants, notices of nondiscrimination.</w:t>
      </w:r>
    </w:p>
    <w:p w14:paraId="01A4BEBE" w14:textId="77777777" w:rsidR="008D4728" w:rsidRPr="000E0C08" w:rsidRDefault="008D4728" w:rsidP="008D4728">
      <w:pPr>
        <w:pStyle w:val="ListParagraph"/>
        <w:ind w:hanging="480"/>
        <w:rPr>
          <w:rStyle w:val="normaltextrun"/>
          <w:sz w:val="20"/>
          <w:szCs w:val="20"/>
          <w:u w:val="single"/>
        </w:rPr>
      </w:pPr>
    </w:p>
    <w:p w14:paraId="28363234"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HIPAA Compliance</w:t>
      </w:r>
      <w:r w:rsidRPr="6DD57E74">
        <w:rPr>
          <w:rStyle w:val="normaltextrun"/>
          <w:rFonts w:ascii="Open Sans" w:eastAsia="Arial" w:hAnsi="Open Sans" w:cs="Open Sans"/>
          <w:sz w:val="20"/>
          <w:szCs w:val="20"/>
        </w:rPr>
        <w:t>. The State and the Grantee shall comply with obligations under the Health Insurance Portability and Accountability Act of 1996 (HIPAA), Health Information Technology for Economic and Clinical Health Act (HITECH) and any other relevant laws and regulations regarding privacy (collectively the “Privacy Rules”). The obligations set forth in this Section shall survive the termination of this Grant Contract. </w:t>
      </w:r>
      <w:r w:rsidRPr="6DD57E74">
        <w:rPr>
          <w:rStyle w:val="eop"/>
          <w:rFonts w:ascii="Open Sans" w:eastAsia="Open Sans" w:hAnsi="Open Sans" w:cs="Open Sans"/>
        </w:rPr>
        <w:t> </w:t>
      </w:r>
    </w:p>
    <w:p w14:paraId="4230AAB1" w14:textId="77777777" w:rsidR="008D4728" w:rsidRPr="000E0C08" w:rsidRDefault="008D4728" w:rsidP="008D4728">
      <w:pPr>
        <w:pStyle w:val="paragraph"/>
        <w:spacing w:before="0" w:beforeAutospacing="0" w:after="0" w:afterAutospacing="0"/>
        <w:ind w:hanging="480"/>
        <w:jc w:val="both"/>
        <w:textAlignment w:val="baseline"/>
        <w:rPr>
          <w:rFonts w:ascii="Open Sans" w:hAnsi="Open Sans" w:cs="Open Sans"/>
          <w:sz w:val="20"/>
          <w:szCs w:val="20"/>
        </w:rPr>
      </w:pPr>
      <w:r w:rsidRPr="000E0C08">
        <w:rPr>
          <w:rStyle w:val="eop"/>
          <w:rFonts w:ascii="Open Sans" w:eastAsia="Open Sans" w:hAnsi="Open Sans" w:cs="Open Sans"/>
        </w:rPr>
        <w:t> </w:t>
      </w:r>
    </w:p>
    <w:p w14:paraId="60111750"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a.</w:t>
      </w:r>
      <w:r w:rsidRPr="000E0C08">
        <w:rPr>
          <w:rStyle w:val="tabchar"/>
          <w:rFonts w:ascii="Open Sans" w:hAnsi="Open Sans" w:cs="Open Sans"/>
          <w:sz w:val="20"/>
          <w:szCs w:val="20"/>
        </w:rPr>
        <w:tab/>
      </w:r>
      <w:r w:rsidRPr="000E0C08">
        <w:rPr>
          <w:rStyle w:val="normaltextrun"/>
          <w:rFonts w:ascii="Open Sans" w:eastAsia="Arial" w:hAnsi="Open Sans" w:cs="Open Sans"/>
          <w:sz w:val="20"/>
          <w:szCs w:val="20"/>
        </w:rPr>
        <w:t>The Grantee warrants to the State that it is familiar with the requirements of the Privacy Rules and will comply with all applicable HIPAA requirements in the course of this Grant Contract.</w:t>
      </w:r>
    </w:p>
    <w:p w14:paraId="0AB8337B"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p>
    <w:p w14:paraId="579B99DF"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b.</w:t>
      </w:r>
      <w:r w:rsidRPr="000E0C08">
        <w:rPr>
          <w:rStyle w:val="tabchar"/>
          <w:rFonts w:ascii="Open Sans" w:hAnsi="Open Sans" w:cs="Open Sans"/>
          <w:sz w:val="20"/>
          <w:szCs w:val="20"/>
        </w:rPr>
        <w:t xml:space="preserve"> </w:t>
      </w:r>
      <w:r w:rsidRPr="000E0C08">
        <w:rPr>
          <w:rStyle w:val="tabchar"/>
          <w:rFonts w:ascii="Open Sans" w:hAnsi="Open Sans" w:cs="Open Sans"/>
          <w:sz w:val="20"/>
          <w:szCs w:val="20"/>
        </w:rPr>
        <w:tab/>
      </w:r>
      <w:r w:rsidRPr="000E0C08">
        <w:rPr>
          <w:rStyle w:val="normaltextrun"/>
          <w:rFonts w:ascii="Open Sans" w:eastAsia="Arial" w:hAnsi="Open Sans" w:cs="Open Sans"/>
          <w:sz w:val="20"/>
          <w:szCs w:val="20"/>
        </w:rPr>
        <w:t>The Grantee warrants that it will cooperate with the State, including cooperation and coordination with State privacy officials and other compliance officers required by the Privacy Rules, in the course of performance of this Grant Contract so that both parties will be in compliance with the Privacy Rules.</w:t>
      </w:r>
    </w:p>
    <w:p w14:paraId="076AF5F4"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eop"/>
          <w:rFonts w:ascii="Open Sans" w:eastAsia="Open Sans" w:hAnsi="Open Sans" w:cs="Open Sans"/>
        </w:rPr>
        <w:t> </w:t>
      </w:r>
    </w:p>
    <w:p w14:paraId="2D6A415F"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c.</w:t>
      </w:r>
      <w:r w:rsidRPr="000E0C08">
        <w:rPr>
          <w:rStyle w:val="tabchar"/>
          <w:rFonts w:ascii="Open Sans" w:hAnsi="Open Sans" w:cs="Open Sans"/>
          <w:sz w:val="20"/>
          <w:szCs w:val="20"/>
        </w:rPr>
        <w:t xml:space="preserve"> </w:t>
      </w:r>
      <w:r w:rsidRPr="000E0C08">
        <w:rPr>
          <w:rStyle w:val="tabchar"/>
          <w:rFonts w:ascii="Open Sans" w:hAnsi="Open Sans" w:cs="Open Sans"/>
          <w:sz w:val="20"/>
          <w:szCs w:val="20"/>
        </w:rPr>
        <w:tab/>
      </w:r>
      <w:r w:rsidRPr="000E0C08">
        <w:rPr>
          <w:rStyle w:val="normaltextrun"/>
          <w:rFonts w:ascii="Open Sans" w:eastAsia="Arial" w:hAnsi="Open Sans" w:cs="Open Sans"/>
          <w:sz w:val="20"/>
          <w:szCs w:val="20"/>
        </w:rPr>
        <w:t xml:space="preserve">The State and the Grantee will sign documents, including but not limited to business associate agreements, as required by the Privacy Rules and that are reasonably necessary to keep the State and the Grantee in compliance with the Privacy Rules. This provision shall not apply if information received by the State under this Grant Contract is NOT “protected health information” as defined by </w:t>
      </w:r>
      <w:r w:rsidRPr="000E0C08">
        <w:rPr>
          <w:rStyle w:val="normaltextrun"/>
          <w:rFonts w:ascii="Open Sans" w:eastAsia="Arial" w:hAnsi="Open Sans" w:cs="Open Sans"/>
          <w:sz w:val="20"/>
          <w:szCs w:val="20"/>
        </w:rPr>
        <w:lastRenderedPageBreak/>
        <w:t>the Privacy Rules, or if the Privacy Rules permit the State to receive such information without entering into a business associate agreement or signing another such document.</w:t>
      </w:r>
      <w:r w:rsidRPr="000E0C08">
        <w:rPr>
          <w:rStyle w:val="eop"/>
          <w:rFonts w:ascii="Open Sans" w:eastAsia="Open Sans" w:hAnsi="Open Sans" w:cs="Open Sans"/>
        </w:rPr>
        <w:t> </w:t>
      </w:r>
    </w:p>
    <w:p w14:paraId="605AA809"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p>
    <w:p w14:paraId="10ED48E6"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Style w:val="normaltextrun"/>
          <w:rFonts w:ascii="Open Sans" w:hAnsi="Open Sans" w:cs="Open Sans"/>
          <w:sz w:val="20"/>
          <w:szCs w:val="20"/>
        </w:rPr>
      </w:pPr>
      <w:r w:rsidRPr="6DD57E74">
        <w:rPr>
          <w:rStyle w:val="normaltextrun"/>
          <w:rFonts w:ascii="Open Sans" w:eastAsia="Arial" w:hAnsi="Open Sans" w:cs="Open Sans"/>
          <w:sz w:val="20"/>
          <w:szCs w:val="20"/>
          <w:u w:val="single"/>
        </w:rPr>
        <w:t>Public Accountability</w:t>
      </w:r>
      <w:r w:rsidRPr="6DD57E74">
        <w:rPr>
          <w:rStyle w:val="normaltextrun"/>
          <w:rFonts w:ascii="Open Sans" w:eastAsia="Arial" w:hAnsi="Open Sans" w:cs="Open Sans"/>
          <w:sz w:val="20"/>
          <w:szCs w:val="20"/>
        </w:rPr>
        <w:t xml:space="preserve">. If the Grantee is subject to Tenn. Code Ann. § 8-4-401 </w:t>
      </w:r>
      <w:r w:rsidRPr="6DD57E74">
        <w:rPr>
          <w:rStyle w:val="normaltextrun"/>
          <w:rFonts w:ascii="Open Sans" w:eastAsia="Arial" w:hAnsi="Open Sans" w:cs="Open Sans"/>
          <w:i/>
          <w:iCs/>
          <w:sz w:val="20"/>
          <w:szCs w:val="20"/>
        </w:rPr>
        <w:t>et seq</w:t>
      </w:r>
      <w:r w:rsidRPr="6DD57E74">
        <w:rPr>
          <w:rStyle w:val="normaltextrun"/>
          <w:rFonts w:ascii="Open Sans" w:eastAsia="Arial" w:hAnsi="Open Sans" w:cs="Open Sans"/>
          <w:sz w:val="20"/>
          <w:szCs w:val="20"/>
        </w:rPr>
        <w:t>., or if this Grant Contract involves the provision of services to citizens by the Grantee on behalf of the State, the Grantee agrees to establish a system through which recipients of services may present grievances about the operation of the service program. The Grantee shall also display in a prominent place, located near the passageway through which the public enters in order to receive Grant supported services, a sign at least eleven inches (11") in height and seventeen inches (17") in width stating:</w:t>
      </w:r>
    </w:p>
    <w:p w14:paraId="7A125B0B" w14:textId="77777777" w:rsidR="008D4728" w:rsidRPr="000E0C08" w:rsidRDefault="008D4728" w:rsidP="008D4728">
      <w:pPr>
        <w:pStyle w:val="paragraph"/>
        <w:spacing w:before="0" w:beforeAutospacing="0" w:after="0" w:afterAutospacing="0"/>
        <w:ind w:left="480"/>
        <w:jc w:val="both"/>
        <w:textAlignment w:val="baseline"/>
        <w:rPr>
          <w:rStyle w:val="normaltextrun"/>
          <w:rFonts w:ascii="Open Sans" w:hAnsi="Open Sans" w:cs="Open Sans"/>
          <w:sz w:val="20"/>
          <w:szCs w:val="20"/>
        </w:rPr>
      </w:pPr>
    </w:p>
    <w:p w14:paraId="2D3BBDBE" w14:textId="77777777" w:rsidR="008D4728" w:rsidRPr="000E0C08" w:rsidRDefault="008D4728" w:rsidP="008D4728">
      <w:pPr>
        <w:pStyle w:val="paragraph"/>
        <w:spacing w:before="0" w:beforeAutospacing="0" w:after="0" w:afterAutospacing="0"/>
        <w:ind w:left="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NOTICE:  THIS AGENCY IS A RECIPIENT OF TAXPAYER FUNDING. IF YOU OBSERVE AN AGENCY DIRECTOR OR EMPLOYEE ENGAGING IN ANY ACTIVITY WHICH YOU CONSIDER TO BE ILLEGAL, IMPROPER, OR WASTEFUL, PLEASE CALL THE STATE COMPTROLLER’S TOLL-FREE HOTLINE: 1-800-232-5454.</w:t>
      </w:r>
    </w:p>
    <w:p w14:paraId="67EAE887" w14:textId="77777777" w:rsidR="008D4728" w:rsidRPr="000E0C08" w:rsidRDefault="008D4728" w:rsidP="008D4728">
      <w:pPr>
        <w:pStyle w:val="paragraph"/>
        <w:spacing w:before="0" w:beforeAutospacing="0" w:after="0" w:afterAutospacing="0"/>
        <w:ind w:left="720" w:hanging="480"/>
        <w:jc w:val="both"/>
        <w:textAlignment w:val="baseline"/>
        <w:rPr>
          <w:rFonts w:ascii="Open Sans" w:hAnsi="Open Sans" w:cs="Open Sans"/>
          <w:sz w:val="20"/>
          <w:szCs w:val="20"/>
        </w:rPr>
      </w:pPr>
    </w:p>
    <w:p w14:paraId="39E78053" w14:textId="77777777" w:rsidR="008D4728" w:rsidRPr="000E0C08" w:rsidRDefault="008D4728" w:rsidP="008D4728">
      <w:pPr>
        <w:pStyle w:val="paragraph"/>
        <w:spacing w:before="0" w:beforeAutospacing="0" w:after="0" w:afterAutospacing="0"/>
        <w:ind w:left="45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The sign shall be on the form prescribed by the Comptroller of the Treasury. The Grantor State Agency shall obtain copies of the sign from the Comptroller of the Treasury, and upon request from the Grantee, provide Grantee with any necessary signs.</w:t>
      </w:r>
      <w:r w:rsidRPr="000E0C08">
        <w:rPr>
          <w:rStyle w:val="eop"/>
          <w:rFonts w:ascii="Open Sans" w:eastAsia="Open Sans" w:hAnsi="Open Sans" w:cs="Open Sans"/>
        </w:rPr>
        <w:t> </w:t>
      </w:r>
    </w:p>
    <w:p w14:paraId="0132BE9B" w14:textId="77777777" w:rsidR="008D4728" w:rsidRPr="000E0C08" w:rsidRDefault="008D4728" w:rsidP="008D4728">
      <w:pPr>
        <w:pStyle w:val="paragraph"/>
        <w:spacing w:before="0" w:beforeAutospacing="0" w:after="0" w:afterAutospacing="0"/>
        <w:ind w:left="720" w:hanging="480"/>
        <w:jc w:val="both"/>
        <w:textAlignment w:val="baseline"/>
        <w:rPr>
          <w:rFonts w:ascii="Open Sans" w:hAnsi="Open Sans" w:cs="Open Sans"/>
          <w:sz w:val="20"/>
          <w:szCs w:val="20"/>
        </w:rPr>
      </w:pPr>
    </w:p>
    <w:p w14:paraId="12C6FA9B"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Public Notice</w:t>
      </w:r>
      <w:r w:rsidRPr="6DD57E74">
        <w:rPr>
          <w:rStyle w:val="normaltextrun"/>
          <w:rFonts w:ascii="Open Sans" w:eastAsia="Arial" w:hAnsi="Open Sans" w:cs="Open Sans"/>
          <w:sz w:val="20"/>
          <w:szCs w:val="20"/>
        </w:rPr>
        <w:t>. All notices, informational pamphlets, press releases, research reports, signs, and similar public notices prepared and released by the Grantee in relation to this Grant Contract shall include the statement, “This project is funded under a grant contract with the State of Tennessee.” All notices by the Grantee in relation to this Grant Contract shall be approved by the State.</w:t>
      </w:r>
      <w:r w:rsidRPr="6DD57E74">
        <w:rPr>
          <w:rStyle w:val="eop"/>
          <w:rFonts w:ascii="Open Sans" w:eastAsia="Open Sans" w:hAnsi="Open Sans" w:cs="Open Sans"/>
        </w:rPr>
        <w:t> </w:t>
      </w:r>
    </w:p>
    <w:p w14:paraId="7688CBEC" w14:textId="77777777" w:rsidR="008D4728" w:rsidRPr="000E0C08" w:rsidRDefault="008D4728" w:rsidP="008D4728">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79040A3D"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Licensure</w:t>
      </w:r>
      <w:r w:rsidRPr="6DD57E74">
        <w:rPr>
          <w:rStyle w:val="normaltextrun"/>
          <w:rFonts w:ascii="Open Sans" w:eastAsia="Arial" w:hAnsi="Open Sans" w:cs="Open Sans"/>
          <w:sz w:val="20"/>
          <w:szCs w:val="20"/>
        </w:rPr>
        <w:t>. The Grantee, its employees, and any approved subcontractor shall be licensed pursuant to all applicable federal, state, and local laws, ordinances, rules, and regulations and shall upon request provide proof of all licenses.</w:t>
      </w:r>
      <w:r w:rsidRPr="6DD57E74">
        <w:rPr>
          <w:rStyle w:val="eop"/>
          <w:rFonts w:ascii="Open Sans" w:eastAsia="Open Sans" w:hAnsi="Open Sans" w:cs="Open Sans"/>
        </w:rPr>
        <w:t> </w:t>
      </w:r>
    </w:p>
    <w:p w14:paraId="2B09C52A" w14:textId="77777777" w:rsidR="008D4728" w:rsidRPr="000E0C08" w:rsidRDefault="008D4728" w:rsidP="008D4728">
      <w:pPr>
        <w:pStyle w:val="ListParagraph"/>
        <w:ind w:hanging="480"/>
        <w:rPr>
          <w:rStyle w:val="normaltextrun"/>
          <w:sz w:val="20"/>
          <w:szCs w:val="20"/>
          <w:u w:val="single"/>
        </w:rPr>
      </w:pPr>
    </w:p>
    <w:p w14:paraId="30DDB19A"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Style w:val="eop"/>
          <w:rFonts w:ascii="Open Sans" w:eastAsia="Open Sans" w:hAnsi="Open Sans" w:cs="Open Sans"/>
        </w:rPr>
      </w:pPr>
      <w:r w:rsidRPr="6DD57E74">
        <w:rPr>
          <w:rStyle w:val="normaltextrun"/>
          <w:rFonts w:ascii="Open Sans" w:eastAsia="Arial" w:hAnsi="Open Sans" w:cs="Open Sans"/>
          <w:sz w:val="20"/>
          <w:szCs w:val="20"/>
          <w:u w:val="single"/>
        </w:rPr>
        <w:t>Records</w:t>
      </w:r>
      <w:r w:rsidRPr="6DD57E74">
        <w:rPr>
          <w:rStyle w:val="normaltextrun"/>
          <w:rFonts w:ascii="Open Sans" w:eastAsia="Arial" w:hAnsi="Open Sans" w:cs="Open Sans"/>
          <w:sz w:val="20"/>
          <w:szCs w:val="20"/>
        </w:rPr>
        <w:t>. The Grantee and any approved subcontractor shall maintain documentation for all charges under this Grant Contract.  The books, records, and documents of the Grantee and any approved subcontractor, insofar as they relate to work performed or money received under this Grant Contract, shall be maintained in accordance with applicable Tennessee law. In no case shall the records be maintained for a period of less than five (5) full years from the date of the final payment.  The Grantee’s records shall be subject to audit at any reasonable time and upon reasonable notice by the Grantor State Agency, the Comptroller of the Treasury, or their duly appointed representatives.</w:t>
      </w:r>
    </w:p>
    <w:p w14:paraId="43F33683" w14:textId="77777777" w:rsidR="008D4728" w:rsidRPr="000E0C08" w:rsidRDefault="008D4728" w:rsidP="008D4728">
      <w:pPr>
        <w:pStyle w:val="ListParagraph"/>
        <w:ind w:hanging="480"/>
        <w:rPr>
          <w:sz w:val="20"/>
          <w:szCs w:val="20"/>
        </w:rPr>
      </w:pPr>
    </w:p>
    <w:p w14:paraId="647F2A10"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The records shall be maintained in accordance with Governmental Accounting Standards Board (GASB) Accounting Standards or the Financial Accounting Standards Board (FASB) Accounting Standards Codification, as applicable, and any related AICPA Industry Audit and Accounting guides.</w:t>
      </w:r>
    </w:p>
    <w:p w14:paraId="7D7D85EB"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53878DF8"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In addition, documentation of grant applications, budgets, reports, awards, and expenditures will be maintained in accordance with U.S. Office of Management and Budget’s </w:t>
      </w:r>
      <w:r w:rsidRPr="000E0C08">
        <w:rPr>
          <w:rStyle w:val="normaltextrun"/>
          <w:rFonts w:ascii="Open Sans" w:eastAsia="Arial" w:hAnsi="Open Sans" w:cs="Open Sans"/>
          <w:i/>
          <w:iCs/>
          <w:sz w:val="20"/>
          <w:szCs w:val="20"/>
        </w:rPr>
        <w:t>Uniform Administrative Requirements, Cost Principles, and Audit Requirements for Federal Awards</w:t>
      </w:r>
      <w:r w:rsidRPr="000E0C08">
        <w:rPr>
          <w:rStyle w:val="normaltextrun"/>
          <w:rFonts w:ascii="Open Sans" w:eastAsia="Arial" w:hAnsi="Open Sans" w:cs="Open Sans"/>
          <w:sz w:val="20"/>
          <w:szCs w:val="20"/>
        </w:rPr>
        <w:t>.</w:t>
      </w:r>
      <w:r w:rsidRPr="000E0C08">
        <w:rPr>
          <w:rStyle w:val="eop"/>
          <w:rFonts w:ascii="Open Sans" w:eastAsia="Open Sans" w:hAnsi="Open Sans" w:cs="Open Sans"/>
        </w:rPr>
        <w:t> </w:t>
      </w:r>
    </w:p>
    <w:p w14:paraId="125E37D7"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4390F74A"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lastRenderedPageBreak/>
        <w:t>Grant expenditures shall be made in accordance with local government purchasing policies and procedures and purchasing procedures for local governments authorized under state law.</w:t>
      </w:r>
      <w:r w:rsidRPr="000E0C08">
        <w:rPr>
          <w:rStyle w:val="eop"/>
          <w:rFonts w:ascii="Open Sans" w:eastAsia="Open Sans" w:hAnsi="Open Sans" w:cs="Open Sans"/>
        </w:rPr>
        <w:t> </w:t>
      </w:r>
    </w:p>
    <w:p w14:paraId="2B6BB6F6"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5E56D67A"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The Grantee shall also comply with any recordkeeping and reporting requirements prescribed by the Tennessee Comptroller of the Treasury.</w:t>
      </w:r>
      <w:r w:rsidRPr="000E0C08">
        <w:rPr>
          <w:rStyle w:val="eop"/>
          <w:rFonts w:ascii="Open Sans" w:eastAsia="Open Sans" w:hAnsi="Open Sans" w:cs="Open Sans"/>
        </w:rPr>
        <w:t> </w:t>
      </w:r>
    </w:p>
    <w:p w14:paraId="446F01BA"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71A21CA0"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The Grantee shall establish a system of internal controls that utilize the COSO Internal Control - Integrated Framework model as the basic foundation for the internal control system. The Grantee shall incorporate any additional Comptroller of the Treasury directives into its internal control system.</w:t>
      </w:r>
      <w:r w:rsidRPr="000E0C08">
        <w:rPr>
          <w:rStyle w:val="eop"/>
          <w:rFonts w:ascii="Open Sans" w:eastAsia="Open Sans" w:hAnsi="Open Sans" w:cs="Open Sans"/>
        </w:rPr>
        <w:t> </w:t>
      </w:r>
    </w:p>
    <w:p w14:paraId="73312114"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3ECEFF51"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Any other required records or reports which are not contemplated in the above standards shall follow the format designated by the head of the Grantor State Agency, the Central Procurement Office, or the Commissioner of Finance and Administration of the State of Tennessee.</w:t>
      </w:r>
      <w:r w:rsidRPr="000E0C08">
        <w:rPr>
          <w:rStyle w:val="eop"/>
          <w:rFonts w:ascii="Open Sans" w:eastAsia="Open Sans" w:hAnsi="Open Sans" w:cs="Open Sans"/>
        </w:rPr>
        <w:t> </w:t>
      </w:r>
    </w:p>
    <w:p w14:paraId="2625946E" w14:textId="77777777" w:rsidR="008D4728" w:rsidRPr="000E0C08" w:rsidRDefault="008D4728" w:rsidP="008D4728">
      <w:pPr>
        <w:pStyle w:val="paragraph"/>
        <w:spacing w:before="0" w:beforeAutospacing="0" w:after="0" w:afterAutospacing="0"/>
        <w:ind w:left="720" w:hanging="480"/>
        <w:jc w:val="both"/>
        <w:textAlignment w:val="baseline"/>
        <w:rPr>
          <w:rStyle w:val="eop"/>
          <w:rFonts w:ascii="Open Sans" w:eastAsia="Open Sans" w:hAnsi="Open Sans" w:cs="Open Sans"/>
        </w:rPr>
      </w:pPr>
    </w:p>
    <w:p w14:paraId="0ABBF6D0"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Style w:val="eop"/>
          <w:rFonts w:ascii="Open Sans" w:eastAsia="Open Sans" w:hAnsi="Open Sans" w:cs="Open Sans"/>
        </w:rPr>
      </w:pPr>
      <w:r w:rsidRPr="6DD57E74">
        <w:rPr>
          <w:rStyle w:val="normaltextrun"/>
          <w:rFonts w:ascii="Open Sans" w:eastAsia="Arial" w:hAnsi="Open Sans" w:cs="Open Sans"/>
          <w:sz w:val="20"/>
          <w:szCs w:val="20"/>
          <w:u w:val="single"/>
        </w:rPr>
        <w:t>Monitoring</w:t>
      </w:r>
      <w:r w:rsidRPr="6DD57E74">
        <w:rPr>
          <w:rStyle w:val="normaltextrun"/>
          <w:rFonts w:ascii="Open Sans" w:eastAsia="Arial" w:hAnsi="Open Sans" w:cs="Open Sans"/>
          <w:sz w:val="20"/>
          <w:szCs w:val="20"/>
        </w:rPr>
        <w:t>. The Grantee’s activities conducted, and records maintained pursuant to this Grant Contract shall be subject to monitoring and evaluation by the State, the Comptroller of the Treasury, or their duly appointed representatives.</w:t>
      </w:r>
      <w:r w:rsidRPr="6DD57E74">
        <w:rPr>
          <w:rStyle w:val="eop"/>
          <w:rFonts w:ascii="Open Sans" w:eastAsia="Open Sans" w:hAnsi="Open Sans" w:cs="Open Sans"/>
        </w:rPr>
        <w:t> </w:t>
      </w:r>
    </w:p>
    <w:p w14:paraId="67F83B8A" w14:textId="77777777" w:rsidR="008D4728" w:rsidRPr="000E0C08" w:rsidRDefault="008D4728" w:rsidP="008D4728">
      <w:pPr>
        <w:pStyle w:val="paragraph"/>
        <w:spacing w:before="0" w:beforeAutospacing="0" w:after="0" w:afterAutospacing="0"/>
        <w:ind w:left="480" w:hanging="480"/>
        <w:jc w:val="both"/>
        <w:textAlignment w:val="baseline"/>
        <w:rPr>
          <w:rFonts w:ascii="Open Sans" w:hAnsi="Open Sans" w:cs="Open Sans"/>
          <w:sz w:val="20"/>
          <w:szCs w:val="20"/>
        </w:rPr>
      </w:pPr>
    </w:p>
    <w:p w14:paraId="3910FCE4"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Progress Reports</w:t>
      </w:r>
      <w:r w:rsidRPr="6DD57E74">
        <w:rPr>
          <w:rStyle w:val="normaltextrun"/>
          <w:rFonts w:ascii="Open Sans" w:eastAsia="Arial" w:hAnsi="Open Sans" w:cs="Open Sans"/>
          <w:sz w:val="20"/>
          <w:szCs w:val="20"/>
        </w:rPr>
        <w:t>. The Grantee shall submit brief, periodic, progress reports to the State as requested.</w:t>
      </w:r>
      <w:r w:rsidRPr="6DD57E74">
        <w:rPr>
          <w:rStyle w:val="eop"/>
          <w:rFonts w:ascii="Open Sans" w:eastAsia="Open Sans" w:hAnsi="Open Sans" w:cs="Open Sans"/>
        </w:rPr>
        <w:t> </w:t>
      </w:r>
    </w:p>
    <w:p w14:paraId="5BC295E9" w14:textId="77777777" w:rsidR="008D4728" w:rsidRPr="000E0C08" w:rsidRDefault="008D4728" w:rsidP="008D4728">
      <w:pPr>
        <w:pStyle w:val="ListParagraph"/>
        <w:ind w:hanging="480"/>
        <w:rPr>
          <w:rStyle w:val="normaltextrun"/>
          <w:sz w:val="20"/>
          <w:szCs w:val="20"/>
          <w:u w:val="single"/>
        </w:rPr>
      </w:pPr>
    </w:p>
    <w:p w14:paraId="52FDF8BD"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Annual and Final Reports</w:t>
      </w:r>
      <w:r w:rsidRPr="6DD57E74">
        <w:rPr>
          <w:rStyle w:val="normaltextrun"/>
          <w:rFonts w:ascii="Open Sans" w:eastAsia="Arial" w:hAnsi="Open Sans" w:cs="Open Sans"/>
          <w:sz w:val="20"/>
          <w:szCs w:val="20"/>
        </w:rPr>
        <w:t>. The Grantee shall submit, within three (3) months of the conclusion of each year of the Term, an annual report. For grant contracts with a term of less than one (1) year, the Grantee shall submit a final report within three (3) months of the conclusion of the Term. For grant contracts with multiyear terms, the final report will take the place of the annual report for the final year of the Term. The Grantee shall submit annual and final reports to the Grantor State Agency. At minimum, annual and final reports shall include: (a) the Grantee’s name; (b) the Grant Contract’s identification number, Term, and total amount; (c) a narrative section that describes the program’s goals, outcomes, successes and setbacks, whether the Grantee used benchmarks or indicators to determine progress, and whether any proposed activities were not completed; and (d) other relevant details requested by the Grantor State Agency. Annual and final report documents to be completed by the Grantee shall appear on the Grantor State Agency’s website or as an attachment to the Grant Contract.</w:t>
      </w:r>
    </w:p>
    <w:p w14:paraId="743C567B" w14:textId="77777777" w:rsidR="008D4728" w:rsidRPr="000E0C08" w:rsidRDefault="008D4728" w:rsidP="008D4728">
      <w:pPr>
        <w:pStyle w:val="ListParagraph"/>
        <w:ind w:hanging="480"/>
        <w:rPr>
          <w:rStyle w:val="normaltextrun"/>
          <w:sz w:val="20"/>
          <w:szCs w:val="20"/>
          <w:u w:val="single"/>
        </w:rPr>
      </w:pPr>
    </w:p>
    <w:p w14:paraId="49CE9522"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Audit Report.</w:t>
      </w:r>
      <w:r w:rsidRPr="6DD57E74">
        <w:rPr>
          <w:rStyle w:val="normaltextrun"/>
          <w:rFonts w:ascii="Open Sans" w:eastAsia="Arial" w:hAnsi="Open Sans" w:cs="Open Sans"/>
          <w:sz w:val="20"/>
          <w:szCs w:val="20"/>
        </w:rPr>
        <w:t xml:space="preserve"> The Grantee shall be audited in accordance with applicable Tennessee law.</w:t>
      </w:r>
    </w:p>
    <w:p w14:paraId="153C1B49" w14:textId="77777777" w:rsidR="008D4728" w:rsidRPr="000E0C08" w:rsidRDefault="008D4728" w:rsidP="008D4728">
      <w:pPr>
        <w:pStyle w:val="paragraph"/>
        <w:spacing w:before="0" w:beforeAutospacing="0" w:after="0" w:afterAutospacing="0"/>
        <w:ind w:left="720" w:hanging="480"/>
        <w:jc w:val="both"/>
        <w:textAlignment w:val="baseline"/>
        <w:rPr>
          <w:rStyle w:val="normaltextrun"/>
          <w:rFonts w:ascii="Open Sans" w:eastAsia="Arial" w:hAnsi="Open Sans" w:cs="Open Sans"/>
          <w:sz w:val="20"/>
          <w:szCs w:val="20"/>
        </w:rPr>
      </w:pPr>
    </w:p>
    <w:p w14:paraId="3DEF8282"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If the Grantee is subject to an audit under this provision, then the Grantee shall complete Attachment A.</w:t>
      </w:r>
    </w:p>
    <w:p w14:paraId="286E778A"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30ECB975"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 xml:space="preserve">When a federal single audit is required, the audit shall be performed in accordance with U.S. Office of Management and Budget’s </w:t>
      </w:r>
      <w:r w:rsidRPr="000E0C08">
        <w:rPr>
          <w:rStyle w:val="normaltextrun"/>
          <w:rFonts w:ascii="Open Sans" w:eastAsia="Arial" w:hAnsi="Open Sans" w:cs="Open Sans"/>
          <w:i/>
          <w:iCs/>
          <w:sz w:val="20"/>
          <w:szCs w:val="20"/>
        </w:rPr>
        <w:t>Uniform Administrative Requirements, Cost Principles, and Audit Requirements for Federal Awards</w:t>
      </w:r>
      <w:r w:rsidRPr="000E0C08">
        <w:rPr>
          <w:rStyle w:val="normaltextrun"/>
          <w:rFonts w:ascii="Open Sans" w:eastAsia="Arial" w:hAnsi="Open Sans" w:cs="Open Sans"/>
          <w:sz w:val="20"/>
          <w:szCs w:val="20"/>
        </w:rPr>
        <w:t>.</w:t>
      </w:r>
    </w:p>
    <w:p w14:paraId="04938C8F"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2B83EF44" w14:textId="77777777" w:rsidR="008D4728" w:rsidRPr="000E0C08" w:rsidRDefault="008D4728" w:rsidP="008D4728">
      <w:pPr>
        <w:pStyle w:val="paragraph"/>
        <w:spacing w:before="0" w:beforeAutospacing="0" w:after="0" w:afterAutospacing="0"/>
        <w:ind w:left="45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A copy of the audit report shall be provided to the Comptroller by the licensed, independent public accountant. Audit reports shall be made available to the public.</w:t>
      </w:r>
      <w:r w:rsidRPr="000E0C08">
        <w:rPr>
          <w:rStyle w:val="eop"/>
          <w:rFonts w:ascii="Open Sans" w:eastAsia="Open Sans" w:hAnsi="Open Sans" w:cs="Open Sans"/>
        </w:rPr>
        <w:t> </w:t>
      </w:r>
    </w:p>
    <w:p w14:paraId="7F7EC8B5" w14:textId="77777777" w:rsidR="008D4728" w:rsidRPr="000E0C08" w:rsidRDefault="008D4728" w:rsidP="008D4728">
      <w:pPr>
        <w:pStyle w:val="paragraph"/>
        <w:spacing w:before="0" w:beforeAutospacing="0" w:after="0" w:afterAutospacing="0"/>
        <w:ind w:left="720" w:hanging="480"/>
        <w:jc w:val="both"/>
        <w:textAlignment w:val="baseline"/>
        <w:rPr>
          <w:rStyle w:val="eop"/>
          <w:rFonts w:ascii="Open Sans" w:eastAsia="Open Sans" w:hAnsi="Open Sans" w:cs="Open Sans"/>
        </w:rPr>
      </w:pPr>
    </w:p>
    <w:p w14:paraId="3DE6D31F"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Style w:val="scxw85641547"/>
          <w:rFonts w:ascii="Open Sans" w:hAnsi="Open Sans" w:cs="Open Sans"/>
          <w:sz w:val="20"/>
          <w:szCs w:val="20"/>
        </w:rPr>
      </w:pPr>
      <w:r w:rsidRPr="6DD57E74">
        <w:rPr>
          <w:rStyle w:val="normaltextrun"/>
          <w:rFonts w:ascii="Open Sans" w:eastAsia="Arial" w:hAnsi="Open Sans" w:cs="Open Sans"/>
          <w:sz w:val="20"/>
          <w:szCs w:val="20"/>
          <w:u w:val="single"/>
        </w:rPr>
        <w:lastRenderedPageBreak/>
        <w:t>Procurement</w:t>
      </w:r>
      <w:r w:rsidRPr="6DD57E74">
        <w:rPr>
          <w:rStyle w:val="normaltextrun"/>
          <w:rFonts w:ascii="Open Sans" w:eastAsia="Arial" w:hAnsi="Open Sans" w:cs="Open Sans"/>
          <w:sz w:val="20"/>
          <w:szCs w:val="20"/>
        </w:rPr>
        <w:t>. If other terms of this Grant Contract allow reimbursement for the cost of goods, materials, supplies, equipment, or contracted services, such procurement shall be made on a competitive basis, including the use of competitive bidding procedures, where practical. The Grantee shall maintain documentation for the basis of each procurement for which reimbursement is paid pursuant to this Grant Contract.  In each instance where it is determined that use of a competitive procurement method is not practical, supporting documentation shall include a written justification for the decision and for use of a non-competitive procurement.  If the Grantee is a subrecipient, the Grantee shall comply with 2 C.F.R. §§ 200.317—200.326 when procuring property and services under a federal award. </w:t>
      </w:r>
      <w:r w:rsidRPr="6DD57E74">
        <w:rPr>
          <w:rStyle w:val="scxw85641547"/>
          <w:rFonts w:ascii="Open Sans" w:eastAsia="Open Sans" w:hAnsi="Open Sans" w:cs="Open Sans"/>
          <w:sz w:val="20"/>
          <w:szCs w:val="20"/>
        </w:rPr>
        <w:t> </w:t>
      </w:r>
    </w:p>
    <w:p w14:paraId="5B3E2068" w14:textId="77777777" w:rsidR="008D4728" w:rsidRPr="000E0C08" w:rsidRDefault="008D4728" w:rsidP="008D4728">
      <w:pPr>
        <w:pStyle w:val="paragraph"/>
        <w:spacing w:before="0" w:beforeAutospacing="0" w:after="0" w:afterAutospacing="0"/>
        <w:ind w:left="480"/>
        <w:jc w:val="both"/>
        <w:textAlignment w:val="baseline"/>
        <w:rPr>
          <w:rStyle w:val="normaltextrun"/>
          <w:rFonts w:ascii="Open Sans" w:hAnsi="Open Sans" w:cs="Open Sans"/>
          <w:sz w:val="20"/>
          <w:szCs w:val="20"/>
        </w:rPr>
      </w:pPr>
    </w:p>
    <w:p w14:paraId="796E0EF1" w14:textId="77777777" w:rsidR="008D4728" w:rsidRPr="000E0C08" w:rsidRDefault="008D4728" w:rsidP="008D4728">
      <w:pPr>
        <w:pStyle w:val="paragraph"/>
        <w:spacing w:before="0" w:beforeAutospacing="0" w:after="0" w:afterAutospacing="0"/>
        <w:ind w:left="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The Grantee shall obtain prior approval from the State before purchasing any equipment under this Grant Contract.</w:t>
      </w:r>
      <w:r w:rsidRPr="000E0C08">
        <w:rPr>
          <w:rStyle w:val="eop"/>
          <w:rFonts w:ascii="Open Sans" w:eastAsia="Open Sans" w:hAnsi="Open Sans" w:cs="Open Sans"/>
        </w:rPr>
        <w:t> </w:t>
      </w:r>
    </w:p>
    <w:p w14:paraId="0E40399A" w14:textId="77777777" w:rsidR="008D4728" w:rsidRPr="000E0C08" w:rsidRDefault="008D4728" w:rsidP="008D4728">
      <w:pPr>
        <w:pStyle w:val="paragraph"/>
        <w:spacing w:before="0" w:beforeAutospacing="0" w:after="0" w:afterAutospacing="0"/>
        <w:ind w:left="720" w:hanging="480"/>
        <w:jc w:val="both"/>
        <w:textAlignment w:val="baseline"/>
        <w:rPr>
          <w:rFonts w:ascii="Open Sans" w:hAnsi="Open Sans" w:cs="Open Sans"/>
          <w:sz w:val="20"/>
          <w:szCs w:val="20"/>
        </w:rPr>
      </w:pPr>
    </w:p>
    <w:p w14:paraId="50EE7AC6" w14:textId="77777777" w:rsidR="008D4728" w:rsidRPr="000E0C08" w:rsidRDefault="008D4728" w:rsidP="008D4728">
      <w:pPr>
        <w:pStyle w:val="paragraph"/>
        <w:spacing w:before="0" w:beforeAutospacing="0" w:after="0" w:afterAutospacing="0"/>
        <w:ind w:left="45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For purposes of this Grant Contract, the term “equipment” shall include any article of nonexpendable, tangible, personal property having a useful life of more than one year and an acquisition cost which equals or exceeds five thousand dollars ($5,000.00).</w:t>
      </w:r>
    </w:p>
    <w:p w14:paraId="67E8CFC0" w14:textId="77777777" w:rsidR="008D4728" w:rsidRPr="000E0C08" w:rsidRDefault="008D4728" w:rsidP="008D4728">
      <w:pPr>
        <w:pStyle w:val="paragraph"/>
        <w:spacing w:before="0" w:beforeAutospacing="0" w:after="0" w:afterAutospacing="0"/>
        <w:ind w:left="450" w:hanging="480"/>
        <w:jc w:val="both"/>
        <w:textAlignment w:val="baseline"/>
        <w:rPr>
          <w:rFonts w:ascii="Open Sans" w:hAnsi="Open Sans" w:cs="Open Sans"/>
          <w:sz w:val="20"/>
          <w:szCs w:val="20"/>
        </w:rPr>
      </w:pPr>
    </w:p>
    <w:p w14:paraId="6976E013"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Strict Performance</w:t>
      </w:r>
      <w:r w:rsidRPr="6DD57E74">
        <w:rPr>
          <w:rStyle w:val="normaltextrun"/>
          <w:rFonts w:ascii="Open Sans" w:eastAsia="Arial" w:hAnsi="Open Sans" w:cs="Open Sans"/>
          <w:sz w:val="20"/>
          <w:szCs w:val="20"/>
        </w:rPr>
        <w:t>. Failure by any party to this Grant Contract to insist in any one or more cases upon the strict performance of any of the terms, covenants, conditions, or provisions of this Grant Contract is not a waiver or relinquishment of any term, covenant, condition, or provision. No term or condition of this Grant Contract shall be held to be waived, modified, or deleted except by a written amendment signed by the parties.</w:t>
      </w:r>
      <w:r w:rsidRPr="6DD57E74">
        <w:rPr>
          <w:rStyle w:val="eop"/>
          <w:rFonts w:ascii="Open Sans" w:eastAsia="Open Sans" w:hAnsi="Open Sans" w:cs="Open Sans"/>
        </w:rPr>
        <w:t> </w:t>
      </w:r>
    </w:p>
    <w:p w14:paraId="107F2540" w14:textId="77777777" w:rsidR="008D4728" w:rsidRPr="000E0C08" w:rsidRDefault="008D4728" w:rsidP="008D4728">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78C4D4C0"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Independent Contractor</w:t>
      </w:r>
      <w:r w:rsidRPr="6DD57E74">
        <w:rPr>
          <w:rStyle w:val="normaltextrun"/>
          <w:rFonts w:ascii="Open Sans" w:eastAsia="Arial" w:hAnsi="Open Sans" w:cs="Open Sans"/>
          <w:sz w:val="20"/>
          <w:szCs w:val="20"/>
        </w:rPr>
        <w:t>. The parties shall not act as employees, partners, joint venturers, or associates of one another in the performance of this Grant Contract.  The parties acknowledge that they are independent contracting entities and that nothing in this Grant Contract shall be construed to create a principal/agent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 </w:t>
      </w:r>
      <w:r w:rsidRPr="6DD57E74">
        <w:rPr>
          <w:rStyle w:val="eop"/>
          <w:rFonts w:ascii="Open Sans" w:eastAsia="Open Sans" w:hAnsi="Open Sans" w:cs="Open Sans"/>
        </w:rPr>
        <w:t> </w:t>
      </w:r>
    </w:p>
    <w:p w14:paraId="3222B50C" w14:textId="77777777" w:rsidR="008D4728" w:rsidRPr="000E0C08" w:rsidRDefault="008D4728" w:rsidP="008D4728">
      <w:pPr>
        <w:pStyle w:val="ListParagraph"/>
        <w:ind w:hanging="480"/>
        <w:rPr>
          <w:rStyle w:val="normaltextrun"/>
          <w:sz w:val="20"/>
          <w:szCs w:val="20"/>
          <w:u w:val="single"/>
        </w:rPr>
      </w:pPr>
    </w:p>
    <w:p w14:paraId="78886B64"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Limitation of State’s Liability</w:t>
      </w:r>
      <w:r w:rsidRPr="6DD57E74">
        <w:rPr>
          <w:rStyle w:val="normaltextrun"/>
          <w:rFonts w:ascii="Open Sans" w:eastAsia="Arial" w:hAnsi="Open Sans" w:cs="Open Sans"/>
          <w:sz w:val="20"/>
          <w:szCs w:val="20"/>
        </w:rPr>
        <w:t>. The State shall have no liability except as specifically provided in this Grant Contract. In no event will the State be liable to the Grantee or any other party for any lost revenues, lost profits, loss of business, loss of grant funding, decrease in the value of any securities or cash position, time, money, goodwill, or any indirect, special, incidental, punitive, exemplary or consequential damages of any nature, whether based on warranty, contract, statute, regulation, tort (including but not limited to negligence), or any other legal theory that may arise under this Grant Contract or otherwise. The State’s total liability under this Grant Contract (including any exhibits, schedules, amendments or other attachments to the Contract) or otherwise shall</w:t>
      </w:r>
      <w:r w:rsidRPr="6DD57E74">
        <w:rPr>
          <w:rStyle w:val="normaltextrun"/>
          <w:rFonts w:ascii="Open Sans" w:eastAsia="Arial" w:hAnsi="Open Sans" w:cs="Open Sans"/>
          <w:color w:val="0000FF"/>
          <w:sz w:val="20"/>
          <w:szCs w:val="20"/>
        </w:rPr>
        <w:t xml:space="preserve"> </w:t>
      </w:r>
      <w:r w:rsidRPr="6DD57E74">
        <w:rPr>
          <w:rStyle w:val="normaltextrun"/>
          <w:rFonts w:ascii="Open Sans" w:eastAsia="Arial" w:hAnsi="Open Sans" w:cs="Open Sans"/>
          <w:sz w:val="20"/>
          <w:szCs w:val="20"/>
        </w:rPr>
        <w:t>under no circumstances exceed the Maximum Liability originally established in Section C.1 of this Grant Contract.  This limitation of liability is cumulative and not per incident.</w:t>
      </w:r>
      <w:r w:rsidRPr="6DD57E74">
        <w:rPr>
          <w:rStyle w:val="eop"/>
          <w:rFonts w:ascii="Open Sans" w:eastAsia="Open Sans" w:hAnsi="Open Sans" w:cs="Open Sans"/>
        </w:rPr>
        <w:t> </w:t>
      </w:r>
    </w:p>
    <w:p w14:paraId="248CD9F5" w14:textId="77777777" w:rsidR="008D4728" w:rsidRPr="000E0C08" w:rsidRDefault="008D4728" w:rsidP="008D4728">
      <w:pPr>
        <w:pStyle w:val="ListParagraph"/>
        <w:ind w:hanging="480"/>
        <w:rPr>
          <w:rStyle w:val="normaltextrun"/>
          <w:sz w:val="20"/>
          <w:szCs w:val="20"/>
          <w:u w:val="single"/>
        </w:rPr>
      </w:pPr>
    </w:p>
    <w:p w14:paraId="4A9264F2"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Force Majeure</w:t>
      </w:r>
      <w:r w:rsidRPr="6DD57E74">
        <w:rPr>
          <w:rStyle w:val="normaltextrun"/>
          <w:rFonts w:ascii="Open Sans" w:eastAsia="Arial" w:hAnsi="Open Sans" w:cs="Open Sans"/>
          <w:sz w:val="20"/>
          <w:szCs w:val="20"/>
        </w:rPr>
        <w:t xml:space="preserve">. “Force Majeure Event” means fire, flood, earthquake, elements of nature or acts of God, wars, riots, civil disorders, rebellions or revolutions, acts of terrorism or any other similar cause beyond the reasonable control of the party except to the extent that the non-performing party is at fault in failing to prevent or causing the default or delay, and provided that the default or delay cannot reasonably be circumvented by the non-performing party through the use of alternate sources, workaround plans or other </w:t>
      </w:r>
      <w:r w:rsidRPr="6DD57E74">
        <w:rPr>
          <w:rStyle w:val="normaltextrun"/>
          <w:rFonts w:ascii="Open Sans" w:eastAsia="Arial" w:hAnsi="Open Sans" w:cs="Open Sans"/>
          <w:sz w:val="20"/>
          <w:szCs w:val="20"/>
        </w:rPr>
        <w:lastRenderedPageBreak/>
        <w:t>means. A strike, lockout or labor dispute shall not excuse either party from its obligations under this Grant Contract. Except as set forth in this Section, any failure or delay by a party in the performance of its obligations under this Grant Contract arising from a Force Majeure Event is not a default under this Grant Contract or grounds for termination.  The non-performing party will be excused from performing those obligations directly affected by the Force Majeure Event, and only for as long as the Force Majeure Event continues, provided that the party continues to use diligent, good faith efforts to resume performance without delay.  The occurrence of a Force Majeure Event affecting Grantee’s representatives, suppliers, subcontractors, customers or business apart from this Grant Contract is not a Force Majeure Event under this Grant Contract.  Grantee will promptly notify the State of any delay caused by a Force Majeure Event (to be confirmed in a written notice to the State within one (1) day of the inception of the delay) that a Force Majeure Event has occurred, and will describe in reasonable detail the nature of the Force Majeure Event. If any Force Majeure Event results in a delay in Grantee’s performance longer than forty-eight (48) hours, the State may, upon notice to Grantee: (a) cease payment of the fees until Grantee resumes performance of the affected obligations; or (b) immediately terminate this Grant Contract or any purchase order, in whole or in part, without further payment except for fees then due and payable.  Grantee will not increase its charges under this Grant Contract or charge the State any fees other than those provided for in this Grant Contract as the result of a Force Majeure Event.</w:t>
      </w:r>
      <w:r w:rsidRPr="6DD57E74">
        <w:rPr>
          <w:rStyle w:val="eop"/>
          <w:rFonts w:ascii="Open Sans" w:eastAsia="Open Sans" w:hAnsi="Open Sans" w:cs="Open Sans"/>
        </w:rPr>
        <w:t> </w:t>
      </w:r>
    </w:p>
    <w:p w14:paraId="6D3762B1" w14:textId="77777777" w:rsidR="008D4728" w:rsidRPr="000E0C08" w:rsidRDefault="008D4728" w:rsidP="008D4728">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00D204C9"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Tennessee Department of Revenue Registration</w:t>
      </w:r>
      <w:r w:rsidRPr="6DD57E74">
        <w:rPr>
          <w:rStyle w:val="normaltextrun"/>
          <w:rFonts w:ascii="Open Sans" w:eastAsia="Arial" w:hAnsi="Open Sans" w:cs="Open Sans"/>
          <w:sz w:val="20"/>
          <w:szCs w:val="20"/>
        </w:rPr>
        <w:t>. The Grantee shall comply with all applicable registration requirements contained in Tenn. Code Ann. §§ 67-6-601 – 608. Compliance with applicable registration requirements is a material requirement of this Grant Contract.</w:t>
      </w:r>
    </w:p>
    <w:p w14:paraId="140E3677" w14:textId="77777777" w:rsidR="008D4728" w:rsidRPr="000E0C08" w:rsidRDefault="008D4728" w:rsidP="008D4728">
      <w:pPr>
        <w:pStyle w:val="ListParagraph"/>
        <w:ind w:hanging="480"/>
        <w:rPr>
          <w:rStyle w:val="normaltextrun"/>
          <w:sz w:val="20"/>
          <w:szCs w:val="20"/>
          <w:u w:val="single"/>
        </w:rPr>
      </w:pPr>
    </w:p>
    <w:p w14:paraId="004C237D"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Charges to Service Recipients Prohibited</w:t>
      </w:r>
      <w:r w:rsidRPr="6DD57E74">
        <w:rPr>
          <w:rStyle w:val="normaltextrun"/>
          <w:rFonts w:ascii="Open Sans" w:eastAsia="Arial" w:hAnsi="Open Sans" w:cs="Open Sans"/>
          <w:sz w:val="20"/>
          <w:szCs w:val="20"/>
        </w:rPr>
        <w:t>. The Grantee shall not collect any amount in the form of fees or reimbursements from the recipients of any service provided pursuant to this Grant Contract.</w:t>
      </w:r>
      <w:r w:rsidRPr="6DD57E74">
        <w:rPr>
          <w:rStyle w:val="eop"/>
          <w:rFonts w:ascii="Open Sans" w:eastAsia="Open Sans" w:hAnsi="Open Sans" w:cs="Open Sans"/>
        </w:rPr>
        <w:t> </w:t>
      </w:r>
    </w:p>
    <w:p w14:paraId="03FA307E" w14:textId="77777777" w:rsidR="008D4728" w:rsidRPr="000E0C08" w:rsidRDefault="008D4728" w:rsidP="008D4728">
      <w:pPr>
        <w:pStyle w:val="ListParagraph"/>
        <w:ind w:hanging="480"/>
        <w:rPr>
          <w:rStyle w:val="normaltextrun"/>
          <w:sz w:val="20"/>
          <w:szCs w:val="20"/>
          <w:u w:val="single"/>
        </w:rPr>
      </w:pPr>
    </w:p>
    <w:p w14:paraId="302304D7"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No Acquisition of Equipment or Motor Vehicles</w:t>
      </w:r>
      <w:r w:rsidRPr="6DD57E74">
        <w:rPr>
          <w:rStyle w:val="normaltextrun"/>
          <w:rFonts w:ascii="Open Sans" w:eastAsia="Arial" w:hAnsi="Open Sans" w:cs="Open Sans"/>
          <w:sz w:val="20"/>
          <w:szCs w:val="20"/>
        </w:rPr>
        <w:t>. This Grant Contract does not involve the acquisition and disposition of equipment or motor vehicles acquired with funds provided under this Grant Contract.</w:t>
      </w:r>
    </w:p>
    <w:p w14:paraId="4A7D7901" w14:textId="77777777" w:rsidR="008D4728" w:rsidRPr="000E0C08" w:rsidRDefault="008D4728" w:rsidP="008D4728">
      <w:pPr>
        <w:pStyle w:val="ListParagraph"/>
        <w:ind w:hanging="480"/>
        <w:rPr>
          <w:rStyle w:val="normaltextrun"/>
          <w:sz w:val="20"/>
          <w:szCs w:val="20"/>
          <w:u w:val="single"/>
        </w:rPr>
      </w:pPr>
    </w:p>
    <w:p w14:paraId="4A9802EA"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Style w:val="eop"/>
          <w:rFonts w:ascii="Open Sans" w:eastAsia="Open Sans" w:hAnsi="Open Sans" w:cs="Open Sans"/>
        </w:rPr>
      </w:pPr>
      <w:r w:rsidRPr="6DD57E74">
        <w:rPr>
          <w:rStyle w:val="normaltextrun"/>
          <w:rFonts w:ascii="Open Sans" w:eastAsia="Arial" w:hAnsi="Open Sans" w:cs="Open Sans"/>
          <w:sz w:val="20"/>
          <w:szCs w:val="20"/>
          <w:u w:val="single"/>
        </w:rPr>
        <w:t>State and Federal Compliance.</w:t>
      </w:r>
      <w:r w:rsidRPr="6DD57E74">
        <w:rPr>
          <w:rStyle w:val="normaltextrun"/>
          <w:rFonts w:ascii="Open Sans" w:eastAsia="Arial" w:hAnsi="Open Sans" w:cs="Open Sans"/>
          <w:sz w:val="20"/>
          <w:szCs w:val="20"/>
        </w:rPr>
        <w:t xml:space="preserve"> The Grantee shall comply with all applicable state and federal laws and regulations in the performance of this Grant Contract. The U.S. Office of Management and Budget’s Administrative Requirements, Cost Principles, and Audit Requirements for Federal Awards is available here: </w:t>
      </w:r>
      <w:hyperlink r:id="rId29">
        <w:r w:rsidRPr="6DD57E74">
          <w:rPr>
            <w:rStyle w:val="normaltextrun"/>
            <w:rFonts w:ascii="Open Sans" w:eastAsia="Arial" w:hAnsi="Open Sans" w:cs="Open Sans"/>
            <w:color w:val="0000FF"/>
            <w:sz w:val="20"/>
            <w:szCs w:val="20"/>
            <w:u w:val="single"/>
          </w:rPr>
          <w:t>http://www.ecfr.gov/cgi-bin/text-idx?SID=c6b2f053952359ba94470ad3a7c1a975&amp;tpl=/ecfrbrowse/Title02/2cfr200_main_02.tpl</w:t>
        </w:r>
      </w:hyperlink>
    </w:p>
    <w:p w14:paraId="44B4A5E5" w14:textId="77777777" w:rsidR="008D4728" w:rsidRPr="000E0C08" w:rsidRDefault="008D4728" w:rsidP="008D4728">
      <w:pPr>
        <w:pStyle w:val="ListParagraph"/>
        <w:ind w:hanging="480"/>
        <w:rPr>
          <w:rStyle w:val="normaltextrun"/>
          <w:sz w:val="20"/>
          <w:szCs w:val="20"/>
          <w:u w:val="single"/>
        </w:rPr>
      </w:pPr>
    </w:p>
    <w:p w14:paraId="614D28B1"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Governing Law</w:t>
      </w:r>
      <w:r w:rsidRPr="6DD57E74">
        <w:rPr>
          <w:rStyle w:val="normaltextrun"/>
          <w:rFonts w:ascii="Open Sans" w:eastAsia="Arial" w:hAnsi="Open Sans" w:cs="Open Sans"/>
          <w:sz w:val="20"/>
          <w:szCs w:val="20"/>
        </w:rPr>
        <w:t>. This Grant Contract shall be governed by and construed in accordance with the laws of the State of Tennessee, without regard to its conflict or choice of law rules.  The Grantee agrees that it will be subject to the exclusive jurisdiction of the courts of the State of Tennessee in actions that may arise under this Grant Contract. The Grantee acknowledges and agrees that any rights or claims against the State of Tennessee or its employees hereunder, and any remedies arising there from, shall be subject to and limited to those rights and remedies, if any, available under Tenn. Code Ann. §§ 9-8-101 through 9-8-408.</w:t>
      </w:r>
      <w:r w:rsidRPr="6DD57E74">
        <w:rPr>
          <w:rStyle w:val="eop"/>
          <w:rFonts w:ascii="Open Sans" w:eastAsia="Open Sans" w:hAnsi="Open Sans" w:cs="Open Sans"/>
        </w:rPr>
        <w:t> </w:t>
      </w:r>
    </w:p>
    <w:p w14:paraId="681EFAB8" w14:textId="77777777" w:rsidR="008D4728" w:rsidRPr="000E0C08" w:rsidRDefault="008D4728" w:rsidP="008D4728">
      <w:pPr>
        <w:pStyle w:val="ListParagraph"/>
        <w:ind w:hanging="480"/>
        <w:rPr>
          <w:rStyle w:val="normaltextrun"/>
          <w:sz w:val="20"/>
          <w:szCs w:val="20"/>
          <w:u w:val="single"/>
        </w:rPr>
      </w:pPr>
    </w:p>
    <w:p w14:paraId="07855EAE"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lastRenderedPageBreak/>
        <w:t>Completeness</w:t>
      </w:r>
      <w:r w:rsidRPr="6DD57E74">
        <w:rPr>
          <w:rStyle w:val="normaltextrun"/>
          <w:rFonts w:ascii="Open Sans" w:eastAsia="Arial" w:hAnsi="Open Sans" w:cs="Open Sans"/>
          <w:sz w:val="20"/>
          <w:szCs w:val="20"/>
        </w:rPr>
        <w:t>. This Grant Contract is complete and contains the entire understanding between the parties relating to the subject matter contained herein, including all the terms and conditions agreed to by the parties  This Grant Contract supersedes any and all prior understandings, representations, negotiations, or agreements between the parties, whether written or oral.</w:t>
      </w:r>
      <w:r w:rsidRPr="6DD57E74">
        <w:rPr>
          <w:rStyle w:val="eop"/>
          <w:rFonts w:ascii="Open Sans" w:eastAsia="Open Sans" w:hAnsi="Open Sans" w:cs="Open Sans"/>
        </w:rPr>
        <w:t> </w:t>
      </w:r>
    </w:p>
    <w:p w14:paraId="228DFA07" w14:textId="77777777" w:rsidR="008D4728" w:rsidRPr="000E0C08" w:rsidRDefault="008D4728" w:rsidP="008D4728">
      <w:pPr>
        <w:pStyle w:val="ListParagraph"/>
        <w:ind w:hanging="480"/>
        <w:rPr>
          <w:rStyle w:val="normaltextrun"/>
          <w:sz w:val="20"/>
          <w:szCs w:val="20"/>
          <w:u w:val="single"/>
        </w:rPr>
      </w:pPr>
    </w:p>
    <w:p w14:paraId="3BBD9697"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Severability</w:t>
      </w:r>
      <w:r w:rsidRPr="6DD57E74">
        <w:rPr>
          <w:rStyle w:val="normaltextrun"/>
          <w:rFonts w:ascii="Open Sans" w:eastAsia="Arial" w:hAnsi="Open Sans" w:cs="Open Sans"/>
          <w:sz w:val="20"/>
          <w:szCs w:val="20"/>
        </w:rPr>
        <w:t>. If any terms and conditions of this Grant Contract are held to be invalid or unenforceable as a matter of law, the other terms and conditions shall not be affected and shall remain in full force and effect. To this end, the terms and conditions of this Grant Contract are declared severable.</w:t>
      </w:r>
      <w:r w:rsidRPr="6DD57E74">
        <w:rPr>
          <w:rStyle w:val="eop"/>
          <w:rFonts w:ascii="Open Sans" w:eastAsia="Open Sans" w:hAnsi="Open Sans" w:cs="Open Sans"/>
        </w:rPr>
        <w:t> </w:t>
      </w:r>
    </w:p>
    <w:p w14:paraId="7346F399" w14:textId="77777777" w:rsidR="008D4728" w:rsidRPr="000E0C08" w:rsidRDefault="008D4728" w:rsidP="008D4728">
      <w:pPr>
        <w:pStyle w:val="ListParagraph"/>
        <w:ind w:hanging="480"/>
        <w:rPr>
          <w:rStyle w:val="normaltextrun"/>
          <w:sz w:val="20"/>
          <w:szCs w:val="20"/>
          <w:u w:val="single"/>
        </w:rPr>
      </w:pPr>
    </w:p>
    <w:p w14:paraId="03FC1F22"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Headings</w:t>
      </w:r>
      <w:r w:rsidRPr="6DD57E74">
        <w:rPr>
          <w:rStyle w:val="normaltextrun"/>
          <w:rFonts w:ascii="Open Sans" w:eastAsia="Arial" w:hAnsi="Open Sans" w:cs="Open Sans"/>
          <w:sz w:val="20"/>
          <w:szCs w:val="20"/>
        </w:rPr>
        <w:t>. Section headings are for reference purposes only and shall not be construed as part of this Grant Contract.</w:t>
      </w:r>
      <w:r w:rsidRPr="6DD57E74">
        <w:rPr>
          <w:rStyle w:val="eop"/>
          <w:rFonts w:ascii="Open Sans" w:eastAsia="Open Sans" w:hAnsi="Open Sans" w:cs="Open Sans"/>
        </w:rPr>
        <w:t> </w:t>
      </w:r>
    </w:p>
    <w:p w14:paraId="7A431A37" w14:textId="77777777" w:rsidR="008D4728" w:rsidRPr="000E0C08" w:rsidRDefault="008D4728" w:rsidP="008D4728">
      <w:pPr>
        <w:pStyle w:val="ListParagraph"/>
        <w:ind w:hanging="480"/>
        <w:rPr>
          <w:rStyle w:val="normaltextrun"/>
          <w:sz w:val="20"/>
          <w:szCs w:val="20"/>
          <w:u w:val="single"/>
        </w:rPr>
      </w:pPr>
    </w:p>
    <w:p w14:paraId="7B519907"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Iran Divestment Act.</w:t>
      </w:r>
      <w:r w:rsidRPr="6DD57E74">
        <w:rPr>
          <w:rStyle w:val="normaltextrun"/>
          <w:rFonts w:ascii="Open Sans" w:eastAsia="Arial" w:hAnsi="Open Sans" w:cs="Open Sans"/>
          <w:sz w:val="20"/>
          <w:szCs w:val="20"/>
        </w:rPr>
        <w:t xml:space="preserve"> The requirements of Tenn. Code Ann. § 12-12-101, </w:t>
      </w:r>
      <w:r w:rsidRPr="6DD57E74">
        <w:rPr>
          <w:rStyle w:val="normaltextrun"/>
          <w:rFonts w:ascii="Open Sans" w:eastAsia="Arial" w:hAnsi="Open Sans" w:cs="Open Sans"/>
          <w:i/>
          <w:iCs/>
          <w:sz w:val="20"/>
          <w:szCs w:val="20"/>
        </w:rPr>
        <w:t>et seq.</w:t>
      </w:r>
      <w:r w:rsidRPr="6DD57E74">
        <w:rPr>
          <w:rStyle w:val="normaltextrun"/>
          <w:rFonts w:ascii="Open Sans" w:eastAsia="Arial" w:hAnsi="Open Sans" w:cs="Open Sans"/>
          <w:sz w:val="20"/>
          <w:szCs w:val="20"/>
        </w:rPr>
        <w:t>, addressing contracting with persons as defined at Tenn. Code Ann. §12-12-103(5) that engage in investment activities in Iran, shall be a material provision of this Grant Contract.  The Grantee certifies, under penalty of perjury, that to the best of its knowledge and belief that it is not on the list created pursuant to Tenn. Code Ann. § 12-12-106.</w:t>
      </w:r>
    </w:p>
    <w:p w14:paraId="046894DD" w14:textId="77777777" w:rsidR="008D4728" w:rsidRPr="000E0C08" w:rsidRDefault="008D4728" w:rsidP="008D4728">
      <w:pPr>
        <w:pStyle w:val="ListParagraph"/>
        <w:ind w:hanging="480"/>
        <w:rPr>
          <w:rStyle w:val="normaltextrun"/>
          <w:sz w:val="20"/>
          <w:szCs w:val="20"/>
          <w:u w:val="single"/>
        </w:rPr>
      </w:pPr>
    </w:p>
    <w:p w14:paraId="3B238461" w14:textId="77777777" w:rsidR="008D4728" w:rsidRPr="000E0C08" w:rsidRDefault="008D4728" w:rsidP="008D4728">
      <w:pPr>
        <w:pStyle w:val="paragraph"/>
        <w:numPr>
          <w:ilvl w:val="0"/>
          <w:numId w:val="26"/>
        </w:numPr>
        <w:spacing w:before="0" w:beforeAutospacing="0" w:after="0" w:afterAutospacing="0"/>
        <w:ind w:hanging="480"/>
        <w:jc w:val="both"/>
        <w:textAlignment w:val="baseline"/>
        <w:rPr>
          <w:rFonts w:ascii="Open Sans" w:hAnsi="Open Sans" w:cs="Open Sans"/>
          <w:sz w:val="20"/>
          <w:szCs w:val="20"/>
        </w:rPr>
      </w:pPr>
      <w:r w:rsidRPr="6DD57E74">
        <w:rPr>
          <w:rStyle w:val="normaltextrun"/>
          <w:rFonts w:ascii="Open Sans" w:eastAsia="Arial" w:hAnsi="Open Sans" w:cs="Open Sans"/>
          <w:sz w:val="20"/>
          <w:szCs w:val="20"/>
          <w:u w:val="single"/>
        </w:rPr>
        <w:t>Debarment and Suspension.</w:t>
      </w:r>
      <w:r w:rsidRPr="6DD57E74">
        <w:rPr>
          <w:rStyle w:val="normaltextrun"/>
          <w:rFonts w:ascii="Open Sans" w:eastAsia="Arial" w:hAnsi="Open Sans" w:cs="Open Sans"/>
          <w:sz w:val="20"/>
          <w:szCs w:val="20"/>
        </w:rPr>
        <w:t xml:space="preserve"> The Grantee certifies, to the best of its knowledge and belief, that it, its current and future principals, its current and future subcontractors and their principals:</w:t>
      </w:r>
    </w:p>
    <w:p w14:paraId="5C9A4984" w14:textId="77777777" w:rsidR="008D4728" w:rsidRPr="000E0C08" w:rsidRDefault="008D4728" w:rsidP="008D4728">
      <w:pPr>
        <w:pStyle w:val="paragraph"/>
        <w:spacing w:before="0" w:beforeAutospacing="0" w:after="0" w:afterAutospacing="0"/>
        <w:ind w:left="720" w:hanging="480"/>
        <w:jc w:val="both"/>
        <w:textAlignment w:val="baseline"/>
        <w:rPr>
          <w:rFonts w:ascii="Open Sans" w:hAnsi="Open Sans" w:cs="Open Sans"/>
          <w:sz w:val="20"/>
          <w:szCs w:val="20"/>
        </w:rPr>
      </w:pPr>
      <w:r w:rsidRPr="000E0C08">
        <w:rPr>
          <w:rStyle w:val="eop"/>
          <w:rFonts w:ascii="Open Sans" w:eastAsia="Open Sans" w:hAnsi="Open Sans" w:cs="Open Sans"/>
        </w:rPr>
        <w:t> </w:t>
      </w:r>
    </w:p>
    <w:p w14:paraId="26032359"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a.</w:t>
      </w:r>
      <w:r w:rsidRPr="000E0C08">
        <w:rPr>
          <w:rStyle w:val="tabchar"/>
          <w:rFonts w:ascii="Open Sans" w:hAnsi="Open Sans" w:cs="Open Sans"/>
          <w:sz w:val="20"/>
          <w:szCs w:val="20"/>
        </w:rPr>
        <w:t xml:space="preserve"> </w:t>
      </w:r>
      <w:r w:rsidRPr="000E0C08">
        <w:rPr>
          <w:rStyle w:val="tabchar"/>
          <w:rFonts w:ascii="Open Sans" w:hAnsi="Open Sans" w:cs="Open Sans"/>
          <w:sz w:val="20"/>
          <w:szCs w:val="20"/>
        </w:rPr>
        <w:tab/>
      </w:r>
      <w:r w:rsidRPr="000E0C08">
        <w:rPr>
          <w:rStyle w:val="normaltextrun"/>
          <w:rFonts w:ascii="Open Sans" w:eastAsia="Arial" w:hAnsi="Open Sans" w:cs="Open Sans"/>
          <w:sz w:val="20"/>
          <w:szCs w:val="20"/>
        </w:rPr>
        <w:t>are not presently debarred, suspended, proposed for debarment, declared ineligible, or voluntarily excluded from covered transactions by any federal or state department or agency;</w:t>
      </w:r>
    </w:p>
    <w:p w14:paraId="616FD15D"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eop"/>
          <w:rFonts w:ascii="Open Sans" w:eastAsia="Open Sans" w:hAnsi="Open Sans" w:cs="Open Sans"/>
        </w:rPr>
        <w:t> </w:t>
      </w:r>
    </w:p>
    <w:p w14:paraId="19BFDA4B"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b.</w:t>
      </w:r>
      <w:r w:rsidRPr="000E0C08">
        <w:rPr>
          <w:rStyle w:val="tabchar"/>
          <w:rFonts w:ascii="Open Sans" w:hAnsi="Open Sans" w:cs="Open Sans"/>
          <w:sz w:val="20"/>
          <w:szCs w:val="20"/>
        </w:rPr>
        <w:t xml:space="preserve"> </w:t>
      </w:r>
      <w:r w:rsidRPr="000E0C08">
        <w:rPr>
          <w:rStyle w:val="tabchar"/>
          <w:rFonts w:ascii="Open Sans" w:hAnsi="Open Sans" w:cs="Open Sans"/>
          <w:sz w:val="20"/>
          <w:szCs w:val="20"/>
        </w:rPr>
        <w:tab/>
      </w:r>
      <w:r w:rsidRPr="000E0C08">
        <w:rPr>
          <w:rStyle w:val="normaltextrun"/>
          <w:rFonts w:ascii="Open Sans" w:eastAsia="Arial" w:hAnsi="Open Sans" w:cs="Open Sans"/>
          <w:sz w:val="20"/>
          <w:szCs w:val="20"/>
        </w:rPr>
        <w:t>have not within a three (3) year period preceding this Grant Contract been convicted of, or had a civil judgment rendered against them from commission of fraud, or a criminal</w:t>
      </w:r>
      <w:r w:rsidRPr="000E0C08">
        <w:rPr>
          <w:rStyle w:val="tabchar"/>
          <w:rFonts w:ascii="Open Sans" w:hAnsi="Open Sans" w:cs="Open Sans"/>
          <w:sz w:val="20"/>
          <w:szCs w:val="20"/>
        </w:rPr>
        <w:t xml:space="preserve"> </w:t>
      </w:r>
      <w:r w:rsidRPr="000E0C08">
        <w:rPr>
          <w:rStyle w:val="normaltextrun"/>
          <w:rFonts w:ascii="Open Sans" w:eastAsia="Arial" w:hAnsi="Open Sans" w:cs="Open Sans"/>
          <w:sz w:val="20"/>
          <w:szCs w:val="20"/>
        </w:rPr>
        <w:t>offence in connection with obtaining, attempting to obtain, or performing a public (federal, state, or local) transaction or grant under a public transaction; violation of</w:t>
      </w:r>
      <w:r w:rsidRPr="000E0C08">
        <w:rPr>
          <w:rStyle w:val="tabchar"/>
          <w:rFonts w:ascii="Open Sans" w:hAnsi="Open Sans" w:cs="Open Sans"/>
          <w:sz w:val="20"/>
          <w:szCs w:val="20"/>
        </w:rPr>
        <w:t xml:space="preserve"> </w:t>
      </w:r>
      <w:r w:rsidRPr="000E0C08">
        <w:rPr>
          <w:rStyle w:val="normaltextrun"/>
          <w:rFonts w:ascii="Open Sans" w:eastAsia="Arial" w:hAnsi="Open Sans" w:cs="Open Sans"/>
          <w:sz w:val="20"/>
          <w:szCs w:val="20"/>
        </w:rPr>
        <w:t>federal or state antitrust statutes or commission of embezzlement, theft, forgery, bribery,</w:t>
      </w:r>
      <w:r w:rsidRPr="000E0C08">
        <w:rPr>
          <w:rStyle w:val="tabchar"/>
          <w:rFonts w:ascii="Open Sans" w:hAnsi="Open Sans" w:cs="Open Sans"/>
          <w:sz w:val="20"/>
          <w:szCs w:val="20"/>
        </w:rPr>
        <w:t xml:space="preserve"> </w:t>
      </w:r>
      <w:r w:rsidRPr="000E0C08">
        <w:rPr>
          <w:rStyle w:val="normaltextrun"/>
          <w:rFonts w:ascii="Open Sans" w:eastAsia="Arial" w:hAnsi="Open Sans" w:cs="Open Sans"/>
          <w:sz w:val="20"/>
          <w:szCs w:val="20"/>
        </w:rPr>
        <w:t>falsification, or destruction of records, making false statements, or receiving stolen property;</w:t>
      </w:r>
    </w:p>
    <w:p w14:paraId="70262C3C"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eop"/>
          <w:rFonts w:ascii="Open Sans" w:eastAsia="Open Sans" w:hAnsi="Open Sans" w:cs="Open Sans"/>
        </w:rPr>
        <w:t> </w:t>
      </w:r>
    </w:p>
    <w:p w14:paraId="037BF475"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c.</w:t>
      </w:r>
      <w:r w:rsidRPr="000E0C08">
        <w:rPr>
          <w:rStyle w:val="tabchar"/>
          <w:rFonts w:ascii="Open Sans" w:hAnsi="Open Sans" w:cs="Open Sans"/>
          <w:sz w:val="20"/>
          <w:szCs w:val="20"/>
        </w:rPr>
        <w:t xml:space="preserve"> </w:t>
      </w:r>
      <w:r w:rsidRPr="000E0C08">
        <w:rPr>
          <w:rStyle w:val="tabchar"/>
          <w:rFonts w:ascii="Open Sans" w:hAnsi="Open Sans" w:cs="Open Sans"/>
          <w:sz w:val="20"/>
          <w:szCs w:val="20"/>
        </w:rPr>
        <w:tab/>
      </w:r>
      <w:r w:rsidRPr="000E0C08">
        <w:rPr>
          <w:rStyle w:val="normaltextrun"/>
          <w:rFonts w:ascii="Open Sans" w:eastAsia="Arial" w:hAnsi="Open Sans" w:cs="Open Sans"/>
          <w:sz w:val="20"/>
          <w:szCs w:val="20"/>
        </w:rPr>
        <w:t>are not presently indicted or otherwise criminally or civilly charged by a government entity (federal, state, or local) with commission of any of the offenses detailed in section b. of this certification; and</w:t>
      </w:r>
    </w:p>
    <w:p w14:paraId="455DED51"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p>
    <w:p w14:paraId="3F661AD6" w14:textId="77777777" w:rsidR="008D4728" w:rsidRPr="000E0C08" w:rsidRDefault="008D4728" w:rsidP="008D4728">
      <w:pPr>
        <w:pStyle w:val="paragraph"/>
        <w:spacing w:before="0" w:beforeAutospacing="0" w:after="0" w:afterAutospacing="0"/>
        <w:ind w:left="1440" w:hanging="480"/>
        <w:jc w:val="both"/>
        <w:textAlignment w:val="baseline"/>
        <w:rPr>
          <w:rStyle w:val="eop"/>
          <w:rFonts w:ascii="Open Sans" w:eastAsia="Open Sans" w:hAnsi="Open Sans" w:cs="Open Sans"/>
        </w:rPr>
      </w:pPr>
      <w:r w:rsidRPr="000E0C08">
        <w:rPr>
          <w:rStyle w:val="normaltextrun"/>
          <w:rFonts w:ascii="Open Sans" w:eastAsia="Arial" w:hAnsi="Open Sans" w:cs="Open Sans"/>
          <w:sz w:val="20"/>
          <w:szCs w:val="20"/>
        </w:rPr>
        <w:t>d.</w:t>
      </w:r>
      <w:r w:rsidRPr="000E0C08">
        <w:rPr>
          <w:rStyle w:val="normaltextrun"/>
          <w:rFonts w:ascii="Open Sans" w:eastAsia="Arial" w:hAnsi="Open Sans" w:cs="Open Sans"/>
          <w:sz w:val="20"/>
          <w:szCs w:val="20"/>
        </w:rPr>
        <w:tab/>
        <w:t>have not within a three (3) year period preceding this Grant Contract had one or more public transactions (federal, state, or local) terminated for cause or default.</w:t>
      </w:r>
    </w:p>
    <w:p w14:paraId="4B20587C" w14:textId="77777777" w:rsidR="008D4728" w:rsidRPr="000E0C08" w:rsidRDefault="008D4728" w:rsidP="008D4728">
      <w:pPr>
        <w:pStyle w:val="paragraph"/>
        <w:spacing w:before="0" w:beforeAutospacing="0" w:after="0" w:afterAutospacing="0"/>
        <w:ind w:left="1440" w:hanging="480"/>
        <w:jc w:val="both"/>
        <w:textAlignment w:val="baseline"/>
        <w:rPr>
          <w:rFonts w:ascii="Open Sans" w:hAnsi="Open Sans" w:cs="Open Sans"/>
          <w:sz w:val="20"/>
          <w:szCs w:val="20"/>
        </w:rPr>
      </w:pPr>
    </w:p>
    <w:p w14:paraId="32EF7799" w14:textId="77777777" w:rsidR="008D4728" w:rsidRPr="000E0C08" w:rsidRDefault="008D4728" w:rsidP="008D4728">
      <w:pPr>
        <w:pStyle w:val="paragraph"/>
        <w:spacing w:before="0" w:beforeAutospacing="0" w:after="0" w:afterAutospacing="0"/>
        <w:ind w:left="720"/>
        <w:jc w:val="both"/>
        <w:textAlignment w:val="baseline"/>
        <w:rPr>
          <w:rFonts w:ascii="Open Sans" w:hAnsi="Open Sans" w:cs="Open Sans"/>
          <w:sz w:val="20"/>
          <w:szCs w:val="20"/>
        </w:rPr>
      </w:pPr>
      <w:r w:rsidRPr="000E0C08">
        <w:rPr>
          <w:rStyle w:val="normaltextrun"/>
          <w:rFonts w:ascii="Open Sans" w:eastAsia="Arial" w:hAnsi="Open Sans" w:cs="Open Sans"/>
          <w:sz w:val="20"/>
          <w:szCs w:val="20"/>
        </w:rPr>
        <w:t>The Grantee shall provide immediate written notice to the State if at any time it learns that there was an earlier failure to disclose information or that due to changed circumstances, its principals or the principals of its subcontractors are excluded or disqualified, or presently fall under any of the prohibitions of sections a-d. </w:t>
      </w:r>
      <w:r w:rsidRPr="000E0C08">
        <w:rPr>
          <w:rStyle w:val="eop"/>
          <w:rFonts w:ascii="Open Sans" w:eastAsia="Open Sans" w:hAnsi="Open Sans" w:cs="Open Sans"/>
        </w:rPr>
        <w:t> </w:t>
      </w:r>
    </w:p>
    <w:p w14:paraId="27CBE74C" w14:textId="77777777" w:rsidR="008D4728" w:rsidRPr="000E0C08" w:rsidRDefault="008D4728" w:rsidP="008D4728">
      <w:pPr>
        <w:pStyle w:val="paragraph"/>
        <w:spacing w:before="0" w:beforeAutospacing="0" w:after="0" w:afterAutospacing="0"/>
        <w:ind w:left="720" w:hanging="480"/>
        <w:jc w:val="both"/>
        <w:textAlignment w:val="baseline"/>
        <w:rPr>
          <w:rFonts w:ascii="Open Sans" w:hAnsi="Open Sans" w:cs="Open Sans"/>
          <w:sz w:val="20"/>
          <w:szCs w:val="20"/>
        </w:rPr>
      </w:pPr>
    </w:p>
    <w:p w14:paraId="547529B9" w14:textId="77777777" w:rsidR="008D4728" w:rsidRPr="007C44A5" w:rsidRDefault="008D4728" w:rsidP="008D4728">
      <w:pPr>
        <w:pStyle w:val="paragraph"/>
        <w:numPr>
          <w:ilvl w:val="0"/>
          <w:numId w:val="26"/>
        </w:numPr>
        <w:spacing w:before="0" w:beforeAutospacing="0" w:after="0" w:afterAutospacing="0"/>
        <w:ind w:hanging="480"/>
        <w:jc w:val="both"/>
        <w:textAlignment w:val="baseline"/>
        <w:rPr>
          <w:rStyle w:val="eop"/>
          <w:rFonts w:ascii="Open Sans" w:hAnsi="Open Sans" w:cs="Open Sans"/>
        </w:rPr>
      </w:pPr>
      <w:r w:rsidRPr="6DD57E74">
        <w:rPr>
          <w:rStyle w:val="normaltextrun"/>
          <w:rFonts w:ascii="Open Sans" w:eastAsia="Arial" w:hAnsi="Open Sans" w:cs="Open Sans"/>
          <w:sz w:val="20"/>
          <w:szCs w:val="20"/>
          <w:u w:val="single"/>
        </w:rPr>
        <w:lastRenderedPageBreak/>
        <w:t>Confidentiality of Records</w:t>
      </w:r>
      <w:r w:rsidRPr="6DD57E74">
        <w:rPr>
          <w:rStyle w:val="normaltextrun"/>
          <w:rFonts w:ascii="Open Sans" w:eastAsia="Arial" w:hAnsi="Open Sans" w:cs="Open Sans"/>
          <w:sz w:val="20"/>
          <w:szCs w:val="20"/>
        </w:rPr>
        <w:t>. Strict standards of confidentiality of records and information shall be maintained in accordance with applicable state and federal law.  All material and information, regardless of form, medium or method of communication, provided to the Grantee by the State or acquired by the Grantee on behalf of the State that is regarded as confidential under state or federal law shall be regarded as “Confidential Information.” Nothing in this Section shall permit Grantee to disclose any Confidential Information, regardless of whether it has been disclosed or made available to the Grantee due to intentional or negligent actions or inactions of agents of the State or third parties. Confidential Information shall not be disclosed except as required or permitted under state or federal law. Grantee shall take all necessary steps to safeguard the confidentiality of such material or information in conformance with applicable state and federal law. The obligations set forth in this Section shall survive the termination of this Grant Contract. </w:t>
      </w:r>
      <w:r w:rsidRPr="6DD57E74">
        <w:rPr>
          <w:rStyle w:val="eop"/>
          <w:rFonts w:ascii="Open Sans" w:eastAsia="Open Sans" w:hAnsi="Open Sans" w:cs="Open Sans"/>
        </w:rPr>
        <w:t> </w:t>
      </w:r>
    </w:p>
    <w:p w14:paraId="2DCE7341" w14:textId="77777777" w:rsidR="008D4728" w:rsidRDefault="008D4728" w:rsidP="008D4728">
      <w:pPr>
        <w:pStyle w:val="paragraph"/>
        <w:spacing w:before="0" w:beforeAutospacing="0" w:after="0" w:afterAutospacing="0"/>
        <w:jc w:val="both"/>
        <w:textAlignment w:val="baseline"/>
        <w:rPr>
          <w:rStyle w:val="normaltextrun"/>
          <w:rFonts w:ascii="Open Sans" w:eastAsia="Arial" w:hAnsi="Open Sans" w:cs="Open Sans"/>
          <w:sz w:val="20"/>
          <w:szCs w:val="20"/>
          <w:u w:val="single"/>
        </w:rPr>
      </w:pPr>
    </w:p>
    <w:p w14:paraId="64283E4E" w14:textId="77777777" w:rsidR="008D4728" w:rsidRDefault="008D4728" w:rsidP="008D4728">
      <w:pPr>
        <w:pStyle w:val="paragraph"/>
        <w:spacing w:before="0" w:beforeAutospacing="0" w:after="0" w:afterAutospacing="0"/>
        <w:jc w:val="both"/>
        <w:textAlignment w:val="baseline"/>
        <w:rPr>
          <w:rStyle w:val="normaltextrun"/>
          <w:rFonts w:ascii="Open Sans" w:eastAsia="Arial" w:hAnsi="Open Sans" w:cs="Open Sans"/>
          <w:sz w:val="20"/>
          <w:szCs w:val="20"/>
          <w:u w:val="single"/>
        </w:rPr>
      </w:pPr>
    </w:p>
    <w:p w14:paraId="76EB314A" w14:textId="77777777" w:rsidR="008D4728" w:rsidRDefault="008D4728" w:rsidP="008D4728">
      <w:pPr>
        <w:pStyle w:val="paragraph"/>
        <w:spacing w:before="0" w:beforeAutospacing="0" w:after="0" w:afterAutospacing="0"/>
        <w:jc w:val="both"/>
        <w:textAlignment w:val="baseline"/>
        <w:rPr>
          <w:rStyle w:val="normaltextrun"/>
          <w:rFonts w:ascii="Open Sans" w:eastAsia="Arial" w:hAnsi="Open Sans" w:cs="Open Sans"/>
          <w:sz w:val="20"/>
          <w:szCs w:val="20"/>
          <w:u w:val="single"/>
        </w:rPr>
      </w:pPr>
    </w:p>
    <w:p w14:paraId="37CEE6DC" w14:textId="77777777" w:rsidR="008D4728" w:rsidRDefault="008D4728" w:rsidP="008D4728">
      <w:pPr>
        <w:pStyle w:val="paragraph"/>
        <w:spacing w:before="0" w:beforeAutospacing="0" w:after="0" w:afterAutospacing="0"/>
        <w:jc w:val="both"/>
        <w:textAlignment w:val="baseline"/>
        <w:rPr>
          <w:rFonts w:ascii="Open Sans" w:eastAsia="Arial" w:hAnsi="Open Sans" w:cs="Open Sans"/>
          <w:b/>
          <w:bCs/>
          <w:sz w:val="20"/>
          <w:szCs w:val="20"/>
          <w:lang w:bidi="en-US"/>
        </w:rPr>
      </w:pPr>
      <w:r w:rsidRPr="007C44A5">
        <w:rPr>
          <w:rFonts w:ascii="Open Sans" w:eastAsia="Arial" w:hAnsi="Open Sans" w:cs="Open Sans"/>
          <w:b/>
          <w:bCs/>
          <w:sz w:val="20"/>
          <w:szCs w:val="20"/>
          <w:lang w:bidi="en-US"/>
        </w:rPr>
        <w:t xml:space="preserve">By my signature below, I hereby agree to the above Assurances and to the content of the grant application submitted on behalf of the </w:t>
      </w:r>
      <w:r>
        <w:rPr>
          <w:rFonts w:ascii="Open Sans" w:eastAsia="Arial" w:hAnsi="Open Sans" w:cs="Open Sans"/>
          <w:b/>
          <w:bCs/>
          <w:sz w:val="20"/>
          <w:szCs w:val="20"/>
          <w:lang w:bidi="en-US"/>
        </w:rPr>
        <w:t>Grantee</w:t>
      </w:r>
      <w:r w:rsidRPr="007C44A5">
        <w:rPr>
          <w:rFonts w:ascii="Open Sans" w:eastAsia="Arial" w:hAnsi="Open Sans" w:cs="Open Sans"/>
          <w:b/>
          <w:bCs/>
          <w:sz w:val="20"/>
          <w:szCs w:val="20"/>
          <w:lang w:bidi="en-US"/>
        </w:rPr>
        <w:t xml:space="preserve"> designated below.</w:t>
      </w:r>
    </w:p>
    <w:p w14:paraId="177B4CE2" w14:textId="77777777" w:rsidR="008D4728" w:rsidRDefault="008D4728" w:rsidP="008D4728">
      <w:pPr>
        <w:pStyle w:val="paragraph"/>
        <w:spacing w:before="0" w:beforeAutospacing="0" w:after="0" w:afterAutospacing="0"/>
        <w:ind w:left="480"/>
        <w:jc w:val="both"/>
        <w:textAlignment w:val="baseline"/>
        <w:rPr>
          <w:rFonts w:ascii="Open Sans" w:eastAsia="Arial" w:hAnsi="Open Sans" w:cs="Open Sans"/>
          <w:b/>
          <w:bCs/>
          <w:sz w:val="20"/>
          <w:szCs w:val="20"/>
          <w:lang w:bidi="en-US"/>
        </w:rPr>
      </w:pPr>
    </w:p>
    <w:p w14:paraId="70412E19" w14:textId="77777777" w:rsidR="008D4728" w:rsidRPr="007C44A5" w:rsidRDefault="008D4728" w:rsidP="008D4728">
      <w:pPr>
        <w:pStyle w:val="paragraph"/>
        <w:spacing w:before="0" w:beforeAutospacing="0" w:after="0" w:afterAutospacing="0"/>
        <w:ind w:left="480"/>
        <w:jc w:val="both"/>
        <w:textAlignment w:val="baseline"/>
        <w:rPr>
          <w:rFonts w:ascii="Open Sans" w:eastAsia="Arial" w:hAnsi="Open Sans" w:cs="Open Sans"/>
          <w:b/>
          <w:bCs/>
          <w:sz w:val="20"/>
          <w:szCs w:val="20"/>
          <w:lang w:bidi="en-US"/>
        </w:rPr>
      </w:pPr>
    </w:p>
    <w:p w14:paraId="0F927789" w14:textId="77777777" w:rsidR="008D4728" w:rsidRPr="007C44A5" w:rsidRDefault="008D4728" w:rsidP="008D4728">
      <w:pPr>
        <w:pStyle w:val="paragraph"/>
        <w:spacing w:before="0" w:beforeAutospacing="0" w:after="0" w:afterAutospacing="0"/>
        <w:jc w:val="both"/>
        <w:textAlignment w:val="baseline"/>
        <w:rPr>
          <w:rFonts w:ascii="Open Sans" w:eastAsia="Arial" w:hAnsi="Open Sans" w:cs="Open Sans"/>
          <w:sz w:val="20"/>
          <w:szCs w:val="20"/>
          <w:u w:val="single"/>
          <w:lang w:bidi="en-US"/>
        </w:rPr>
      </w:pPr>
      <w:r w:rsidRPr="0009424F">
        <w:rPr>
          <w:rFonts w:ascii="Open Sans" w:eastAsia="Arial" w:hAnsi="Open Sans" w:cs="Open Sans"/>
          <w:noProof/>
          <w:sz w:val="20"/>
          <w:szCs w:val="20"/>
          <w:u w:val="single"/>
          <w:lang w:bidi="en-US"/>
        </w:rPr>
        <mc:AlternateContent>
          <mc:Choice Requires="wps">
            <w:drawing>
              <wp:anchor distT="0" distB="0" distL="0" distR="0" simplePos="0" relativeHeight="251661319" behindDoc="1" locked="0" layoutInCell="1" allowOverlap="1" wp14:anchorId="22B5B2DD" wp14:editId="2F9B9157">
                <wp:simplePos x="0" y="0"/>
                <wp:positionH relativeFrom="page">
                  <wp:posOffset>914400</wp:posOffset>
                </wp:positionH>
                <wp:positionV relativeFrom="paragraph">
                  <wp:posOffset>252095</wp:posOffset>
                </wp:positionV>
                <wp:extent cx="3657600"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8BD3" id="Freeform: Shape 6" o:spid="_x0000_s1026" style="position:absolute;margin-left:1in;margin-top:19.85pt;width:4in;height:.1pt;z-index:-25165516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" path="m,l5760,e" filled="f" strokeweight=".6pt">
                <v:path arrowok="t" o:connecttype="custom" o:connectlocs="0,0;3657600,0" o:connectangles="0,0"/>
                <w10:wrap type="topAndBottom" anchorx="page"/>
              </v:shape>
            </w:pict>
          </mc:Fallback>
        </mc:AlternateContent>
      </w:r>
    </w:p>
    <w:p w14:paraId="01007F64" w14:textId="77777777" w:rsidR="008D4728"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r w:rsidRPr="007C44A5">
        <w:rPr>
          <w:rFonts w:ascii="Open Sans" w:eastAsia="Arial" w:hAnsi="Open Sans" w:cs="Open Sans"/>
          <w:sz w:val="20"/>
          <w:szCs w:val="20"/>
          <w:lang w:bidi="en-US"/>
        </w:rPr>
        <w:t xml:space="preserve">Print </w:t>
      </w:r>
      <w:r>
        <w:rPr>
          <w:rFonts w:ascii="Open Sans" w:eastAsia="Arial" w:hAnsi="Open Sans" w:cs="Open Sans"/>
          <w:sz w:val="20"/>
          <w:szCs w:val="20"/>
          <w:lang w:bidi="en-US"/>
        </w:rPr>
        <w:t>Grantee</w:t>
      </w:r>
      <w:r w:rsidRPr="007C44A5">
        <w:rPr>
          <w:rFonts w:ascii="Open Sans" w:eastAsia="Arial" w:hAnsi="Open Sans" w:cs="Open Sans"/>
          <w:sz w:val="20"/>
          <w:szCs w:val="20"/>
          <w:lang w:bidi="en-US"/>
        </w:rPr>
        <w:t xml:space="preserve"> Nam</w:t>
      </w:r>
      <w:r w:rsidRPr="0009424F">
        <w:rPr>
          <w:rFonts w:ascii="Open Sans" w:eastAsia="Arial" w:hAnsi="Open Sans" w:cs="Open Sans"/>
          <w:sz w:val="20"/>
          <w:szCs w:val="20"/>
          <w:lang w:bidi="en-US"/>
        </w:rPr>
        <w:t>e</w:t>
      </w:r>
    </w:p>
    <w:p w14:paraId="0B23D0C9" w14:textId="77777777" w:rsidR="008D4728"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p>
    <w:p w14:paraId="780D5DFF" w14:textId="77777777" w:rsidR="008D4728" w:rsidRPr="007C44A5"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p>
    <w:p w14:paraId="33DC0712" w14:textId="77777777" w:rsidR="008D4728" w:rsidRPr="007C44A5" w:rsidRDefault="008D4728" w:rsidP="008D4728">
      <w:pPr>
        <w:pStyle w:val="paragraph"/>
        <w:spacing w:before="0" w:beforeAutospacing="0" w:after="0" w:afterAutospacing="0"/>
        <w:ind w:left="480"/>
        <w:jc w:val="both"/>
        <w:textAlignment w:val="baseline"/>
        <w:rPr>
          <w:rFonts w:ascii="Open Sans" w:eastAsia="Arial" w:hAnsi="Open Sans" w:cs="Open Sans"/>
          <w:sz w:val="20"/>
          <w:szCs w:val="20"/>
          <w:u w:val="single"/>
          <w:lang w:bidi="en-US"/>
        </w:rPr>
      </w:pPr>
      <w:r w:rsidRPr="0009424F">
        <w:rPr>
          <w:rFonts w:ascii="Open Sans" w:eastAsia="Arial" w:hAnsi="Open Sans" w:cs="Open Sans"/>
          <w:noProof/>
          <w:sz w:val="20"/>
          <w:szCs w:val="20"/>
          <w:u w:val="single"/>
          <w:lang w:bidi="en-US"/>
        </w:rPr>
        <mc:AlternateContent>
          <mc:Choice Requires="wps">
            <w:drawing>
              <wp:anchor distT="0" distB="0" distL="0" distR="0" simplePos="0" relativeHeight="251663367" behindDoc="1" locked="0" layoutInCell="1" allowOverlap="1" wp14:anchorId="7E239443" wp14:editId="35FBD07E">
                <wp:simplePos x="0" y="0"/>
                <wp:positionH relativeFrom="page">
                  <wp:posOffset>914400</wp:posOffset>
                </wp:positionH>
                <wp:positionV relativeFrom="paragraph">
                  <wp:posOffset>251460</wp:posOffset>
                </wp:positionV>
                <wp:extent cx="3657600"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2E7F" id="Freeform: Shape 7" o:spid="_x0000_s1026" style="position:absolute;margin-left:1in;margin-top:19.8pt;width:4in;height:.1pt;z-index:-2516531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" path="m,l5760,e" filled="f" strokeweight=".21131mm">
                <v:path arrowok="t" o:connecttype="custom" o:connectlocs="0,0;3657600,0" o:connectangles="0,0"/>
                <w10:wrap type="topAndBottom" anchorx="page"/>
              </v:shape>
            </w:pict>
          </mc:Fallback>
        </mc:AlternateContent>
      </w:r>
    </w:p>
    <w:p w14:paraId="1B081056" w14:textId="77777777" w:rsidR="008D4728"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r w:rsidRPr="007C44A5">
        <w:rPr>
          <w:rFonts w:ascii="Open Sans" w:eastAsia="Arial" w:hAnsi="Open Sans" w:cs="Open Sans"/>
          <w:sz w:val="20"/>
          <w:szCs w:val="20"/>
          <w:lang w:bidi="en-US"/>
        </w:rPr>
        <w:t xml:space="preserve">Signature of Authorized </w:t>
      </w:r>
      <w:r>
        <w:rPr>
          <w:rFonts w:ascii="Open Sans" w:eastAsia="Arial" w:hAnsi="Open Sans" w:cs="Open Sans"/>
          <w:sz w:val="20"/>
          <w:szCs w:val="20"/>
          <w:lang w:bidi="en-US"/>
        </w:rPr>
        <w:t>Grantee</w:t>
      </w:r>
      <w:r w:rsidRPr="0009424F">
        <w:rPr>
          <w:rFonts w:ascii="Open Sans" w:eastAsia="Arial" w:hAnsi="Open Sans" w:cs="Open Sans"/>
          <w:sz w:val="20"/>
          <w:szCs w:val="20"/>
          <w:lang w:bidi="en-US"/>
        </w:rPr>
        <w:t xml:space="preserve"> </w:t>
      </w:r>
      <w:r w:rsidRPr="007C44A5">
        <w:rPr>
          <w:rFonts w:ascii="Open Sans" w:eastAsia="Arial" w:hAnsi="Open Sans" w:cs="Open Sans"/>
          <w:sz w:val="20"/>
          <w:szCs w:val="20"/>
          <w:lang w:bidi="en-US"/>
        </w:rPr>
        <w:t>Representative</w:t>
      </w:r>
    </w:p>
    <w:p w14:paraId="1F678212" w14:textId="77777777" w:rsidR="008D4728"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p>
    <w:p w14:paraId="60F5A34F" w14:textId="77777777" w:rsidR="008D4728" w:rsidRPr="007C44A5"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p>
    <w:p w14:paraId="4A87056F" w14:textId="77777777" w:rsidR="008D4728" w:rsidRPr="007C44A5" w:rsidRDefault="008D4728" w:rsidP="008D4728">
      <w:pPr>
        <w:pStyle w:val="paragraph"/>
        <w:spacing w:before="0" w:beforeAutospacing="0" w:after="0" w:afterAutospacing="0"/>
        <w:ind w:left="480"/>
        <w:jc w:val="both"/>
        <w:textAlignment w:val="baseline"/>
        <w:rPr>
          <w:rFonts w:ascii="Open Sans" w:eastAsia="Arial" w:hAnsi="Open Sans" w:cs="Open Sans"/>
          <w:sz w:val="20"/>
          <w:szCs w:val="20"/>
          <w:u w:val="single"/>
          <w:lang w:bidi="en-US"/>
        </w:rPr>
      </w:pPr>
      <w:r w:rsidRPr="0009424F">
        <w:rPr>
          <w:rFonts w:ascii="Open Sans" w:eastAsia="Arial" w:hAnsi="Open Sans" w:cs="Open Sans"/>
          <w:noProof/>
          <w:sz w:val="20"/>
          <w:szCs w:val="20"/>
          <w:u w:val="single"/>
          <w:lang w:bidi="en-US"/>
        </w:rPr>
        <mc:AlternateContent>
          <mc:Choice Requires="wps">
            <w:drawing>
              <wp:anchor distT="0" distB="0" distL="0" distR="0" simplePos="0" relativeHeight="251664391" behindDoc="1" locked="0" layoutInCell="1" allowOverlap="1" wp14:anchorId="187A38E2" wp14:editId="23E4F80A">
                <wp:simplePos x="0" y="0"/>
                <wp:positionH relativeFrom="page">
                  <wp:posOffset>914400</wp:posOffset>
                </wp:positionH>
                <wp:positionV relativeFrom="paragraph">
                  <wp:posOffset>251460</wp:posOffset>
                </wp:positionV>
                <wp:extent cx="3657600" cy="127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B318" id="Freeform: Shape 8" o:spid="_x0000_s1026" style="position:absolute;margin-left:1in;margin-top:19.8pt;width:4in;height:.1pt;z-index:-2516520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" path="m,l5760,e" filled="f" strokeweight=".21131mm">
                <v:path arrowok="t" o:connecttype="custom" o:connectlocs="0,0;3657600,0" o:connectangles="0,0"/>
                <w10:wrap type="topAndBottom" anchorx="page"/>
              </v:shape>
            </w:pict>
          </mc:Fallback>
        </mc:AlternateContent>
      </w:r>
    </w:p>
    <w:p w14:paraId="38E85734" w14:textId="77777777" w:rsidR="008D4728"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r w:rsidRPr="007C44A5">
        <w:rPr>
          <w:rFonts w:ascii="Open Sans" w:eastAsia="Arial" w:hAnsi="Open Sans" w:cs="Open Sans"/>
          <w:sz w:val="20"/>
          <w:szCs w:val="20"/>
          <w:lang w:bidi="en-US"/>
        </w:rPr>
        <w:t xml:space="preserve">Print Name of Authorized </w:t>
      </w:r>
      <w:r>
        <w:rPr>
          <w:rFonts w:ascii="Open Sans" w:eastAsia="Arial" w:hAnsi="Open Sans" w:cs="Open Sans"/>
          <w:sz w:val="20"/>
          <w:szCs w:val="20"/>
          <w:lang w:bidi="en-US"/>
        </w:rPr>
        <w:t>Grantee</w:t>
      </w:r>
      <w:r w:rsidRPr="0009424F">
        <w:rPr>
          <w:rFonts w:ascii="Open Sans" w:eastAsia="Arial" w:hAnsi="Open Sans" w:cs="Open Sans"/>
          <w:sz w:val="20"/>
          <w:szCs w:val="20"/>
          <w:lang w:bidi="en-US"/>
        </w:rPr>
        <w:t xml:space="preserve"> </w:t>
      </w:r>
      <w:r w:rsidRPr="007C44A5">
        <w:rPr>
          <w:rFonts w:ascii="Open Sans" w:eastAsia="Arial" w:hAnsi="Open Sans" w:cs="Open Sans"/>
          <w:sz w:val="20"/>
          <w:szCs w:val="20"/>
          <w:lang w:bidi="en-US"/>
        </w:rPr>
        <w:t>Representative</w:t>
      </w:r>
    </w:p>
    <w:p w14:paraId="4466449A" w14:textId="77777777" w:rsidR="008D4728"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p>
    <w:p w14:paraId="22629234" w14:textId="77777777" w:rsidR="008D4728" w:rsidRPr="007C44A5"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p>
    <w:p w14:paraId="3A8F8898" w14:textId="77777777" w:rsidR="008D4728" w:rsidRPr="007C44A5" w:rsidRDefault="008D4728" w:rsidP="008D4728">
      <w:pPr>
        <w:pStyle w:val="paragraph"/>
        <w:spacing w:before="0" w:beforeAutospacing="0" w:after="0" w:afterAutospacing="0"/>
        <w:ind w:left="480"/>
        <w:jc w:val="both"/>
        <w:textAlignment w:val="baseline"/>
        <w:rPr>
          <w:rFonts w:ascii="Open Sans" w:eastAsia="Arial" w:hAnsi="Open Sans" w:cs="Open Sans"/>
          <w:sz w:val="20"/>
          <w:szCs w:val="20"/>
          <w:u w:val="single"/>
          <w:lang w:bidi="en-US"/>
        </w:rPr>
      </w:pPr>
      <w:r w:rsidRPr="0009424F">
        <w:rPr>
          <w:rFonts w:ascii="Open Sans" w:eastAsia="Arial" w:hAnsi="Open Sans" w:cs="Open Sans"/>
          <w:noProof/>
          <w:sz w:val="20"/>
          <w:szCs w:val="20"/>
          <w:u w:val="single"/>
          <w:lang w:bidi="en-US"/>
        </w:rPr>
        <mc:AlternateContent>
          <mc:Choice Requires="wps">
            <w:drawing>
              <wp:anchor distT="0" distB="0" distL="0" distR="0" simplePos="0" relativeHeight="251662343" behindDoc="1" locked="0" layoutInCell="1" allowOverlap="1" wp14:anchorId="220C6B7B" wp14:editId="51840AF9">
                <wp:simplePos x="0" y="0"/>
                <wp:positionH relativeFrom="page">
                  <wp:posOffset>914400</wp:posOffset>
                </wp:positionH>
                <wp:positionV relativeFrom="paragraph">
                  <wp:posOffset>252730</wp:posOffset>
                </wp:positionV>
                <wp:extent cx="3657600" cy="1270"/>
                <wp:effectExtent l="0" t="0" r="0" b="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46136" id="Freeform: Shape 17" o:spid="_x0000_s1026" style="position:absolute;margin-left:1in;margin-top:19.9pt;width:4in;height:.1pt;z-index:-2516541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" path="m,l5760,e" filled="f" strokeweight=".6pt">
                <v:path arrowok="t" o:connecttype="custom" o:connectlocs="0,0;3657600,0" o:connectangles="0,0"/>
                <w10:wrap type="topAndBottom" anchorx="page"/>
              </v:shape>
            </w:pict>
          </mc:Fallback>
        </mc:AlternateContent>
      </w:r>
    </w:p>
    <w:p w14:paraId="2F77EF6F" w14:textId="77777777" w:rsidR="008D4728" w:rsidRDefault="008D4728" w:rsidP="008D4728">
      <w:pPr>
        <w:pStyle w:val="paragraph"/>
        <w:spacing w:before="0" w:beforeAutospacing="0" w:after="0" w:afterAutospacing="0"/>
        <w:ind w:firstLine="720"/>
        <w:jc w:val="both"/>
        <w:textAlignment w:val="baseline"/>
        <w:rPr>
          <w:rFonts w:ascii="Open Sans" w:eastAsia="Arial" w:hAnsi="Open Sans" w:cs="Open Sans"/>
          <w:sz w:val="20"/>
          <w:szCs w:val="20"/>
          <w:lang w:bidi="en-US"/>
        </w:rPr>
      </w:pPr>
      <w:r w:rsidRPr="007C44A5">
        <w:rPr>
          <w:rFonts w:ascii="Open Sans" w:eastAsia="Arial" w:hAnsi="Open Sans" w:cs="Open Sans"/>
          <w:sz w:val="20"/>
          <w:szCs w:val="20"/>
          <w:lang w:bidi="en-US"/>
        </w:rPr>
        <w:t xml:space="preserve">Print Title of Authorized </w:t>
      </w:r>
      <w:r>
        <w:rPr>
          <w:rFonts w:ascii="Open Sans" w:eastAsia="Arial" w:hAnsi="Open Sans" w:cs="Open Sans"/>
          <w:sz w:val="20"/>
          <w:szCs w:val="20"/>
          <w:lang w:bidi="en-US"/>
        </w:rPr>
        <w:t>Grantee</w:t>
      </w:r>
      <w:r w:rsidRPr="0009424F">
        <w:rPr>
          <w:rFonts w:ascii="Open Sans" w:eastAsia="Arial" w:hAnsi="Open Sans" w:cs="Open Sans"/>
          <w:sz w:val="20"/>
          <w:szCs w:val="20"/>
          <w:lang w:bidi="en-US"/>
        </w:rPr>
        <w:t xml:space="preserve"> </w:t>
      </w:r>
      <w:r w:rsidRPr="007C44A5">
        <w:rPr>
          <w:rFonts w:ascii="Open Sans" w:eastAsia="Arial" w:hAnsi="Open Sans" w:cs="Open Sans"/>
          <w:sz w:val="20"/>
          <w:szCs w:val="20"/>
          <w:lang w:bidi="en-US"/>
        </w:rPr>
        <w:t>Representativ</w:t>
      </w:r>
      <w:r>
        <w:rPr>
          <w:rFonts w:ascii="Open Sans" w:eastAsia="Arial" w:hAnsi="Open Sans" w:cs="Open Sans"/>
          <w:sz w:val="20"/>
          <w:szCs w:val="20"/>
          <w:lang w:bidi="en-US"/>
        </w:rPr>
        <w:t>e</w:t>
      </w:r>
    </w:p>
    <w:p w14:paraId="2729425A"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74E3460B"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4E02FB8C"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637904E5"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34BDB9A2"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6D8739AA"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77BC2956"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088ACEBE"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502A044C"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76F3B711"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7EC2F0BF"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179ACD0B"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28B8EA00"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58F5D505"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69FA048B" w14:textId="77777777" w:rsidR="008D4728" w:rsidRDefault="008D4728" w:rsidP="008D4728">
      <w:pPr>
        <w:pStyle w:val="paragraph"/>
        <w:spacing w:before="0" w:beforeAutospacing="0" w:after="0" w:afterAutospacing="0"/>
        <w:textAlignment w:val="baseline"/>
        <w:rPr>
          <w:rFonts w:ascii="Open Sans" w:hAnsi="Open Sans" w:cs="Open Sans"/>
          <w:b/>
          <w:bCs/>
          <w:sz w:val="20"/>
          <w:szCs w:val="20"/>
        </w:rPr>
      </w:pPr>
    </w:p>
    <w:p w14:paraId="3F52768E" w14:textId="77777777" w:rsidR="008D4728" w:rsidRDefault="008D4728" w:rsidP="008D4728">
      <w:pPr>
        <w:spacing w:after="0" w:line="240" w:lineRule="auto"/>
        <w:ind w:right="175"/>
        <w:jc w:val="center"/>
        <w:rPr>
          <w:b/>
        </w:rPr>
      </w:pPr>
      <w:r>
        <w:rPr>
          <w:b/>
        </w:rPr>
        <w:lastRenderedPageBreak/>
        <w:t>ATTACHMENT A</w:t>
      </w:r>
    </w:p>
    <w:p w14:paraId="599AF383" w14:textId="77777777" w:rsidR="008D4728" w:rsidRDefault="008D4728" w:rsidP="008D4728">
      <w:pPr>
        <w:pStyle w:val="BodyText"/>
        <w:rPr>
          <w:rFonts w:ascii="Arial"/>
          <w:b/>
          <w:sz w:val="11"/>
        </w:rPr>
      </w:pPr>
    </w:p>
    <w:p w14:paraId="287CD5D6" w14:textId="77777777" w:rsidR="008D4728" w:rsidRDefault="008D4728" w:rsidP="008D4728">
      <w:pPr>
        <w:spacing w:after="0" w:line="240" w:lineRule="auto"/>
        <w:ind w:left="2877" w:right="2576"/>
        <w:jc w:val="center"/>
        <w:rPr>
          <w:b/>
        </w:rPr>
      </w:pPr>
      <w:r>
        <w:rPr>
          <w:b/>
        </w:rPr>
        <w:t>Parent Child Information</w:t>
      </w:r>
    </w:p>
    <w:p w14:paraId="58244623" w14:textId="77777777" w:rsidR="008D4728" w:rsidRDefault="008D4728" w:rsidP="008D4728">
      <w:pPr>
        <w:pStyle w:val="BodyText"/>
        <w:rPr>
          <w:rFonts w:ascii="Arial"/>
          <w:b/>
        </w:rPr>
      </w:pPr>
    </w:p>
    <w:p w14:paraId="02A38CED" w14:textId="77777777" w:rsidR="008D4728" w:rsidRDefault="008D4728" w:rsidP="008D4728">
      <w:pPr>
        <w:spacing w:after="0" w:line="240" w:lineRule="auto"/>
        <w:ind w:left="480"/>
        <w:rPr>
          <w:b/>
          <w:i/>
        </w:rPr>
      </w:pPr>
      <w:r>
        <w:t xml:space="preserve">Send completed documents as a PDF file to </w:t>
      </w:r>
      <w:hyperlink r:id="rId30">
        <w:r>
          <w:rPr>
            <w:color w:val="0000FF"/>
            <w:u w:val="single" w:color="0000FF"/>
          </w:rPr>
          <w:t>cpo.auditnotice@tn.gov</w:t>
        </w:r>
        <w:r>
          <w:t>.</w:t>
        </w:r>
      </w:hyperlink>
      <w:r>
        <w:t xml:space="preserve"> </w:t>
      </w:r>
      <w:r>
        <w:rPr>
          <w:b/>
          <w:i/>
        </w:rPr>
        <w:t>The Grantee should submit only one, completed “Parent Child Information” document to the State during the Grantee’s fiscal</w:t>
      </w:r>
    </w:p>
    <w:p w14:paraId="57621C44" w14:textId="77777777" w:rsidR="008D4728" w:rsidRDefault="008D4728" w:rsidP="008D4728">
      <w:pPr>
        <w:spacing w:after="0" w:line="240" w:lineRule="auto"/>
        <w:ind w:left="480"/>
        <w:rPr>
          <w:b/>
          <w:i/>
        </w:rPr>
      </w:pPr>
      <w:r>
        <w:rPr>
          <w:b/>
          <w:i/>
        </w:rPr>
        <w:t>year if the Grantee indicates it is subject to an audit on the “Notice of Audit Report” document.</w:t>
      </w:r>
    </w:p>
    <w:p w14:paraId="69E33113" w14:textId="77777777" w:rsidR="008D4728" w:rsidRDefault="008D4728" w:rsidP="008D4728">
      <w:pPr>
        <w:pStyle w:val="BodyText"/>
        <w:rPr>
          <w:rFonts w:ascii="Arial"/>
          <w:b/>
          <w:i/>
          <w:sz w:val="19"/>
        </w:rPr>
      </w:pPr>
    </w:p>
    <w:p w14:paraId="4BDE849C" w14:textId="77777777" w:rsidR="008D4728" w:rsidRDefault="008D4728" w:rsidP="008D4728">
      <w:pPr>
        <w:spacing w:after="0" w:line="240" w:lineRule="auto"/>
        <w:ind w:left="480" w:right="639"/>
      </w:pPr>
      <w:r>
        <w:t>“Parent” means an entity whose IRS filing contains the information of at least one other entity. “Child” means an entity whose information is contained in another entity’s IRS filing.</w:t>
      </w:r>
    </w:p>
    <w:p w14:paraId="3292454A" w14:textId="77777777" w:rsidR="008D4728" w:rsidRDefault="008D4728" w:rsidP="008D4728">
      <w:pPr>
        <w:spacing w:after="0" w:line="240" w:lineRule="auto"/>
        <w:ind w:left="480"/>
      </w:pPr>
      <w:r>
        <w:t>Grantee’s Edison Vendor ID number:</w:t>
      </w:r>
    </w:p>
    <w:p w14:paraId="307901F3" w14:textId="77777777" w:rsidR="008D4728" w:rsidRDefault="008D4728" w:rsidP="008D4728">
      <w:pPr>
        <w:pStyle w:val="BodyText"/>
        <w:rPr>
          <w:rFonts w:ascii="Arial"/>
        </w:rPr>
      </w:pPr>
    </w:p>
    <w:p w14:paraId="2D4C877E" w14:textId="77777777" w:rsidR="008D4728" w:rsidRDefault="008D4728" w:rsidP="008D4728">
      <w:pPr>
        <w:tabs>
          <w:tab w:val="left" w:pos="4799"/>
        </w:tabs>
        <w:spacing w:after="0" w:line="240" w:lineRule="auto"/>
        <w:ind w:left="480"/>
      </w:pPr>
      <w:r>
        <w:t xml:space="preserve">Is </w:t>
      </w:r>
      <w:r>
        <w:rPr>
          <w:color w:val="FF0000"/>
        </w:rPr>
        <w:t>Grantee Legal Entity Name</w:t>
      </w:r>
      <w:r>
        <w:rPr>
          <w:color w:val="FF0000"/>
          <w:spacing w:val="-12"/>
        </w:rPr>
        <w:t xml:space="preserve"> </w:t>
      </w:r>
      <w:r>
        <w:t>a</w:t>
      </w:r>
      <w:r>
        <w:rPr>
          <w:spacing w:val="-1"/>
        </w:rPr>
        <w:t xml:space="preserve"> </w:t>
      </w:r>
      <w:r>
        <w:t xml:space="preserve">parent?       </w:t>
      </w:r>
      <w:r>
        <w:rPr>
          <w:spacing w:val="-1"/>
          <w:w w:val="95"/>
        </w:rPr>
        <w:t>Yes</w:t>
      </w:r>
      <w:r>
        <w:rPr>
          <w:spacing w:val="12"/>
          <w:w w:val="95"/>
        </w:rPr>
        <w:t xml:space="preserve"> </w:t>
      </w:r>
      <w:r>
        <w:rPr>
          <w:rFonts w:ascii="Times New Roman"/>
          <w:spacing w:val="-8"/>
        </w:rPr>
        <w:t xml:space="preserve"> </w:t>
      </w:r>
      <w:r>
        <w:rPr>
          <w:noProof/>
          <w:spacing w:val="-8"/>
          <w:position w:val="1"/>
        </w:rPr>
        <w:drawing>
          <wp:inline distT="0" distB="0" distL="0" distR="0" wp14:anchorId="51A5E2A0" wp14:editId="63F3EABE">
            <wp:extent cx="142875" cy="161239"/>
            <wp:effectExtent l="0" t="0" r="0" b="0"/>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1" cstate="print"/>
                    <a:stretch>
                      <a:fillRect/>
                    </a:stretch>
                  </pic:blipFill>
                  <pic:spPr>
                    <a:xfrm>
                      <a:off x="0" y="0"/>
                      <a:ext cx="142875" cy="161239"/>
                    </a:xfrm>
                    <a:prstGeom prst="rect">
                      <a:avLst/>
                    </a:prstGeom>
                  </pic:spPr>
                </pic:pic>
              </a:graphicData>
            </a:graphic>
          </wp:inline>
        </w:drawing>
      </w:r>
      <w:r>
        <w:rPr>
          <w:rFonts w:ascii="Times New Roman"/>
          <w:spacing w:val="-8"/>
        </w:rPr>
        <w:t xml:space="preserve">     </w:t>
      </w:r>
      <w:r>
        <w:rPr>
          <w:rFonts w:ascii="Times New Roman"/>
          <w:spacing w:val="-15"/>
        </w:rPr>
        <w:t xml:space="preserve"> </w:t>
      </w:r>
      <w:r>
        <w:t>No</w:t>
      </w:r>
      <w:r>
        <w:rPr>
          <w:noProof/>
          <w:spacing w:val="-8"/>
          <w:position w:val="1"/>
        </w:rPr>
        <w:drawing>
          <wp:inline distT="0" distB="0" distL="0" distR="0" wp14:anchorId="1F8153F7" wp14:editId="3F7EF582">
            <wp:extent cx="142875" cy="161239"/>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1" cstate="print"/>
                    <a:stretch>
                      <a:fillRect/>
                    </a:stretch>
                  </pic:blipFill>
                  <pic:spPr>
                    <a:xfrm>
                      <a:off x="0" y="0"/>
                      <a:ext cx="142875" cy="161239"/>
                    </a:xfrm>
                    <a:prstGeom prst="rect">
                      <a:avLst/>
                    </a:prstGeom>
                  </pic:spPr>
                </pic:pic>
              </a:graphicData>
            </a:graphic>
          </wp:inline>
        </w:drawing>
      </w:r>
    </w:p>
    <w:p w14:paraId="6BF6B9CC" w14:textId="77777777" w:rsidR="008D4728" w:rsidRDefault="008D4728" w:rsidP="008D4728">
      <w:pPr>
        <w:spacing w:after="0" w:line="240" w:lineRule="auto"/>
        <w:ind w:left="480"/>
      </w:pPr>
      <w:r>
        <w:t>If yes, provide the name and Edison Vendor ID number, if applicable, of any child entities.</w:t>
      </w:r>
    </w:p>
    <w:p w14:paraId="7342BCD2" w14:textId="77777777" w:rsidR="008D4728" w:rsidRDefault="008D4728" w:rsidP="008D4728">
      <w:pPr>
        <w:tabs>
          <w:tab w:val="left" w:pos="4079"/>
        </w:tabs>
        <w:spacing w:after="0" w:line="240" w:lineRule="auto"/>
        <w:ind w:left="480" w:right="3660"/>
        <w:rPr>
          <w:spacing w:val="-12"/>
        </w:rPr>
      </w:pPr>
      <w:r>
        <w:t xml:space="preserve">Is </w:t>
      </w:r>
      <w:r>
        <w:rPr>
          <w:color w:val="FF0000"/>
        </w:rPr>
        <w:t>Grantee Legal Entity Name</w:t>
      </w:r>
      <w:r>
        <w:rPr>
          <w:color w:val="FF0000"/>
          <w:spacing w:val="-10"/>
        </w:rPr>
        <w:t xml:space="preserve"> </w:t>
      </w:r>
      <w:r>
        <w:t>a</w:t>
      </w:r>
      <w:r>
        <w:rPr>
          <w:spacing w:val="-3"/>
        </w:rPr>
        <w:t xml:space="preserve"> </w:t>
      </w:r>
      <w:r>
        <w:t>child?</w:t>
      </w:r>
      <w:r>
        <w:tab/>
        <w:t xml:space="preserve">   </w:t>
      </w:r>
      <w:r>
        <w:rPr>
          <w:spacing w:val="-1"/>
          <w:w w:val="95"/>
        </w:rPr>
        <w:t>Yes</w:t>
      </w:r>
      <w:r>
        <w:rPr>
          <w:spacing w:val="12"/>
          <w:w w:val="95"/>
        </w:rPr>
        <w:t xml:space="preserve"> </w:t>
      </w:r>
      <w:r>
        <w:rPr>
          <w:rFonts w:ascii="Times New Roman"/>
          <w:spacing w:val="-8"/>
        </w:rPr>
        <w:t xml:space="preserve"> </w:t>
      </w:r>
      <w:r>
        <w:rPr>
          <w:noProof/>
          <w:spacing w:val="-8"/>
          <w:position w:val="1"/>
        </w:rPr>
        <w:drawing>
          <wp:inline distT="0" distB="0" distL="0" distR="0" wp14:anchorId="049D60B6" wp14:editId="2493C97C">
            <wp:extent cx="142875" cy="161239"/>
            <wp:effectExtent l="0" t="0" r="0" b="0"/>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1" cstate="print"/>
                    <a:stretch>
                      <a:fillRect/>
                    </a:stretch>
                  </pic:blipFill>
                  <pic:spPr>
                    <a:xfrm>
                      <a:off x="0" y="0"/>
                      <a:ext cx="142875" cy="161239"/>
                    </a:xfrm>
                    <a:prstGeom prst="rect">
                      <a:avLst/>
                    </a:prstGeom>
                  </pic:spPr>
                </pic:pic>
              </a:graphicData>
            </a:graphic>
          </wp:inline>
        </w:drawing>
      </w:r>
      <w:r>
        <w:rPr>
          <w:rFonts w:ascii="Times New Roman"/>
          <w:spacing w:val="-8"/>
        </w:rPr>
        <w:t xml:space="preserve">       </w:t>
      </w:r>
      <w:r>
        <w:t>No</w:t>
      </w:r>
      <w:r>
        <w:rPr>
          <w:noProof/>
          <w:spacing w:val="-8"/>
          <w:position w:val="1"/>
        </w:rPr>
        <w:drawing>
          <wp:inline distT="0" distB="0" distL="0" distR="0" wp14:anchorId="54A569B2" wp14:editId="68D4AEB9">
            <wp:extent cx="142875" cy="161239"/>
            <wp:effectExtent l="0" t="0" r="0" b="0"/>
            <wp:docPr id="2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1" cstate="print"/>
                    <a:stretch>
                      <a:fillRect/>
                    </a:stretch>
                  </pic:blipFill>
                  <pic:spPr>
                    <a:xfrm>
                      <a:off x="0" y="0"/>
                      <a:ext cx="142875" cy="161239"/>
                    </a:xfrm>
                    <a:prstGeom prst="rect">
                      <a:avLst/>
                    </a:prstGeom>
                  </pic:spPr>
                </pic:pic>
              </a:graphicData>
            </a:graphic>
          </wp:inline>
        </w:drawing>
      </w:r>
    </w:p>
    <w:p w14:paraId="6252ABEA" w14:textId="77777777" w:rsidR="008D4728" w:rsidRDefault="008D4728" w:rsidP="008D4728">
      <w:pPr>
        <w:tabs>
          <w:tab w:val="left" w:pos="4079"/>
        </w:tabs>
        <w:spacing w:after="0" w:line="240" w:lineRule="auto"/>
        <w:ind w:left="480" w:right="3660"/>
      </w:pPr>
      <w:r>
        <w:t>If yes, complete the fields</w:t>
      </w:r>
      <w:r>
        <w:rPr>
          <w:spacing w:val="-6"/>
        </w:rPr>
        <w:t xml:space="preserve"> </w:t>
      </w:r>
      <w:r>
        <w:t>below.</w:t>
      </w:r>
    </w:p>
    <w:p w14:paraId="189A11F1" w14:textId="77777777" w:rsidR="008D4728" w:rsidRDefault="008D4728" w:rsidP="008D4728">
      <w:pPr>
        <w:tabs>
          <w:tab w:val="left" w:pos="5190"/>
          <w:tab w:val="left" w:pos="7637"/>
          <w:tab w:val="left" w:pos="8861"/>
        </w:tabs>
        <w:spacing w:after="0" w:line="240" w:lineRule="auto"/>
        <w:ind w:left="480"/>
      </w:pPr>
      <w:r>
        <w:t>Parent entity’s</w:t>
      </w:r>
      <w:r>
        <w:rPr>
          <w:spacing w:val="-3"/>
        </w:rPr>
        <w:t xml:space="preserve"> </w:t>
      </w:r>
      <w:r>
        <w:t>name:</w:t>
      </w:r>
      <w:r>
        <w:rPr>
          <w:spacing w:val="-3"/>
        </w:rPr>
        <w:t xml:space="preserve"> </w:t>
      </w:r>
      <w:r>
        <w:t>___________________________________________________________________</w:t>
      </w:r>
    </w:p>
    <w:p w14:paraId="69AF0D89" w14:textId="77777777" w:rsidR="008D4728" w:rsidRDefault="008D4728" w:rsidP="008D4728">
      <w:pPr>
        <w:pStyle w:val="BodyText"/>
        <w:rPr>
          <w:rFonts w:ascii="Arial"/>
        </w:rPr>
      </w:pPr>
    </w:p>
    <w:p w14:paraId="7BA72971" w14:textId="77777777" w:rsidR="008D4728" w:rsidRPr="009550DC" w:rsidRDefault="008D4728" w:rsidP="008D4728">
      <w:pPr>
        <w:tabs>
          <w:tab w:val="left" w:pos="7635"/>
          <w:tab w:val="left" w:pos="8859"/>
        </w:tabs>
        <w:spacing w:after="0" w:line="240" w:lineRule="auto"/>
        <w:ind w:left="480"/>
      </w:pPr>
      <w:r w:rsidRPr="009550DC">
        <w:t>Parent entity’s tax</w:t>
      </w:r>
      <w:r w:rsidRPr="009550DC">
        <w:rPr>
          <w:spacing w:val="-14"/>
        </w:rPr>
        <w:t xml:space="preserve"> </w:t>
      </w:r>
      <w:r w:rsidRPr="009550DC">
        <w:t>identification</w:t>
      </w:r>
      <w:r w:rsidRPr="009550DC">
        <w:rPr>
          <w:spacing w:val="-3"/>
        </w:rPr>
        <w:t xml:space="preserve"> </w:t>
      </w:r>
      <w:r w:rsidRPr="009550DC">
        <w:t>number:</w:t>
      </w:r>
      <w:r w:rsidRPr="006A6BB0">
        <w:t xml:space="preserve"> ____________________________________________________</w:t>
      </w:r>
    </w:p>
    <w:p w14:paraId="56EDCABC" w14:textId="77777777" w:rsidR="008D4728" w:rsidRDefault="008D4728" w:rsidP="008D4728">
      <w:pPr>
        <w:pStyle w:val="BodyText"/>
        <w:rPr>
          <w:rFonts w:ascii="Arial"/>
          <w:sz w:val="24"/>
        </w:rPr>
      </w:pPr>
    </w:p>
    <w:p w14:paraId="7B8783B5" w14:textId="77777777" w:rsidR="008D4728" w:rsidRDefault="008D4728" w:rsidP="008D4728">
      <w:pPr>
        <w:spacing w:after="0" w:line="240" w:lineRule="auto"/>
        <w:ind w:left="480" w:right="109"/>
        <w:rPr>
          <w:sz w:val="24"/>
        </w:rPr>
      </w:pPr>
      <w:r>
        <w:rPr>
          <w:sz w:val="24"/>
        </w:rPr>
        <w:t>Note: If the parent entity’s tax identification number is a social security number, this form must be submitted via US mail to:</w:t>
      </w:r>
    </w:p>
    <w:p w14:paraId="18D4A8CC" w14:textId="77777777" w:rsidR="008D4728" w:rsidRDefault="008D4728" w:rsidP="008D4728">
      <w:pPr>
        <w:pStyle w:val="BodyText"/>
        <w:rPr>
          <w:rFonts w:ascii="Arial"/>
          <w:sz w:val="24"/>
        </w:rPr>
      </w:pPr>
    </w:p>
    <w:p w14:paraId="315C5F45" w14:textId="77777777" w:rsidR="008D4728" w:rsidRDefault="008D4728" w:rsidP="008D4728">
      <w:pPr>
        <w:spacing w:after="0" w:line="240" w:lineRule="auto"/>
        <w:ind w:left="2244" w:right="1949"/>
        <w:jc w:val="center"/>
        <w:rPr>
          <w:sz w:val="24"/>
        </w:rPr>
      </w:pPr>
      <w:r>
        <w:rPr>
          <w:sz w:val="24"/>
        </w:rPr>
        <w:t>Central Procurement Office, Grants Program Manager 3</w:t>
      </w:r>
      <w:r>
        <w:rPr>
          <w:position w:val="7"/>
          <w:sz w:val="12"/>
        </w:rPr>
        <w:t xml:space="preserve">rd </w:t>
      </w:r>
      <w:r>
        <w:rPr>
          <w:sz w:val="24"/>
        </w:rPr>
        <w:t>Floor, WRS Tennessee Tower</w:t>
      </w:r>
    </w:p>
    <w:p w14:paraId="3FBFA6A5" w14:textId="77777777" w:rsidR="008D4728" w:rsidRDefault="008D4728" w:rsidP="008D4728">
      <w:pPr>
        <w:spacing w:after="0" w:line="240" w:lineRule="auto"/>
        <w:ind w:left="3731" w:right="3434"/>
        <w:jc w:val="center"/>
        <w:rPr>
          <w:sz w:val="24"/>
        </w:rPr>
      </w:pPr>
      <w:r>
        <w:rPr>
          <w:sz w:val="24"/>
        </w:rPr>
        <w:t>312 Rosa L Parks Avenue Nashville, TN 37243</w:t>
      </w:r>
    </w:p>
    <w:p w14:paraId="3668D3D8" w14:textId="77777777" w:rsidR="008D4728" w:rsidRDefault="008D4728" w:rsidP="008D4728">
      <w:pPr>
        <w:spacing w:after="0" w:line="240" w:lineRule="auto"/>
        <w:ind w:left="480"/>
      </w:pPr>
      <w:r>
        <w:t>Parent entity’s contact information</w:t>
      </w:r>
    </w:p>
    <w:p w14:paraId="6E93DF61" w14:textId="77777777" w:rsidR="008D4728" w:rsidRDefault="008D4728" w:rsidP="008D4728">
      <w:pPr>
        <w:pStyle w:val="BodyText"/>
        <w:rPr>
          <w:rFonts w:ascii="Arial"/>
          <w:sz w:val="19"/>
        </w:rPr>
      </w:pPr>
    </w:p>
    <w:p w14:paraId="39ED8B3E" w14:textId="77777777" w:rsidR="008D4728" w:rsidRDefault="008D4728" w:rsidP="008D4728">
      <w:pPr>
        <w:tabs>
          <w:tab w:val="left" w:leader="underscore" w:pos="7468"/>
          <w:tab w:val="left" w:pos="8133"/>
        </w:tabs>
        <w:spacing w:after="0" w:line="240" w:lineRule="auto"/>
        <w:ind w:left="286"/>
        <w:jc w:val="center"/>
      </w:pPr>
      <w:r>
        <w:t>Name of primary contact</w:t>
      </w:r>
      <w:r>
        <w:rPr>
          <w:spacing w:val="-16"/>
        </w:rPr>
        <w:t xml:space="preserve"> </w:t>
      </w:r>
      <w:r>
        <w:t>person:</w:t>
      </w:r>
      <w:r>
        <w:rPr>
          <w:w w:val="99"/>
        </w:rPr>
        <w:t xml:space="preserve"> _____________________________________________</w:t>
      </w:r>
    </w:p>
    <w:p w14:paraId="69039EDD" w14:textId="77777777" w:rsidR="008D4728" w:rsidRDefault="008D4728" w:rsidP="008D4728">
      <w:pPr>
        <w:pStyle w:val="BodyText"/>
        <w:rPr>
          <w:rFonts w:ascii="Arial"/>
          <w:sz w:val="12"/>
        </w:rPr>
      </w:pPr>
    </w:p>
    <w:p w14:paraId="4AF28037" w14:textId="77777777" w:rsidR="008D4728" w:rsidRDefault="008D4728" w:rsidP="008D4728">
      <w:pPr>
        <w:tabs>
          <w:tab w:val="left" w:pos="5933"/>
          <w:tab w:val="left" w:pos="8381"/>
          <w:tab w:val="left" w:pos="8937"/>
        </w:tabs>
        <w:spacing w:after="0" w:line="240" w:lineRule="auto"/>
        <w:ind w:left="1200"/>
      </w:pPr>
      <w:r>
        <w:t>Address:</w:t>
      </w:r>
      <w:r>
        <w:rPr>
          <w:spacing w:val="-3"/>
        </w:rPr>
        <w:t xml:space="preserve"> _________________________________________________________________</w:t>
      </w:r>
    </w:p>
    <w:p w14:paraId="542DA874" w14:textId="77777777" w:rsidR="008D4728" w:rsidRDefault="008D4728" w:rsidP="008D4728">
      <w:pPr>
        <w:pStyle w:val="BodyText"/>
        <w:rPr>
          <w:rFonts w:ascii="Arial"/>
          <w:sz w:val="19"/>
        </w:rPr>
      </w:pPr>
    </w:p>
    <w:p w14:paraId="76A4483F" w14:textId="77777777" w:rsidR="008D4728" w:rsidRDefault="008D4728" w:rsidP="008D4728">
      <w:pPr>
        <w:tabs>
          <w:tab w:val="left" w:leader="underscore" w:pos="8518"/>
          <w:tab w:val="left" w:pos="8959"/>
        </w:tabs>
        <w:spacing w:after="0" w:line="240" w:lineRule="auto"/>
        <w:ind w:left="1200"/>
      </w:pPr>
      <w:r>
        <w:t>Phone</w:t>
      </w:r>
      <w:r>
        <w:rPr>
          <w:spacing w:val="-8"/>
        </w:rPr>
        <w:t xml:space="preserve"> </w:t>
      </w:r>
      <w:r>
        <w:t>number:</w:t>
      </w:r>
      <w:r>
        <w:rPr>
          <w:w w:val="99"/>
        </w:rPr>
        <w:t xml:space="preserve"> ___________________________________________________________</w:t>
      </w:r>
    </w:p>
    <w:p w14:paraId="17749E7D" w14:textId="77777777" w:rsidR="008D4728" w:rsidRDefault="008D4728" w:rsidP="008D4728">
      <w:pPr>
        <w:pStyle w:val="BodyText"/>
        <w:rPr>
          <w:rFonts w:ascii="Arial"/>
          <w:sz w:val="12"/>
        </w:rPr>
      </w:pPr>
    </w:p>
    <w:p w14:paraId="6FF0CFCA" w14:textId="77777777" w:rsidR="008D4728" w:rsidRDefault="008D4728" w:rsidP="008D4728">
      <w:pPr>
        <w:tabs>
          <w:tab w:val="left" w:pos="5910"/>
          <w:tab w:val="left" w:pos="8357"/>
          <w:tab w:val="left" w:pos="8914"/>
        </w:tabs>
        <w:spacing w:after="0" w:line="240" w:lineRule="auto"/>
        <w:ind w:left="1200"/>
      </w:pPr>
      <w:r>
        <w:t>Email</w:t>
      </w:r>
      <w:r>
        <w:rPr>
          <w:spacing w:val="-2"/>
        </w:rPr>
        <w:t xml:space="preserve"> </w:t>
      </w:r>
      <w:r>
        <w:t>address: ___________________________________________________________</w:t>
      </w:r>
    </w:p>
    <w:p w14:paraId="046062EF" w14:textId="77777777" w:rsidR="008D4728" w:rsidRDefault="008D4728" w:rsidP="008D4728">
      <w:pPr>
        <w:pStyle w:val="BodyText"/>
        <w:rPr>
          <w:rFonts w:ascii="Arial"/>
        </w:rPr>
      </w:pPr>
    </w:p>
    <w:p w14:paraId="00C029B1" w14:textId="77777777" w:rsidR="008D4728" w:rsidRPr="00183179" w:rsidRDefault="008D4728" w:rsidP="008D4728">
      <w:pPr>
        <w:tabs>
          <w:tab w:val="left" w:pos="7601"/>
          <w:tab w:val="left" w:pos="8825"/>
        </w:tabs>
        <w:spacing w:after="0" w:line="240" w:lineRule="auto"/>
        <w:ind w:left="480"/>
      </w:pPr>
      <w:r>
        <w:t>Parent entity’s Edison Vendor ID number,</w:t>
      </w:r>
      <w:r>
        <w:rPr>
          <w:spacing w:val="-16"/>
        </w:rPr>
        <w:t xml:space="preserve"> </w:t>
      </w:r>
      <w:r>
        <w:t>if</w:t>
      </w:r>
      <w:r>
        <w:rPr>
          <w:spacing w:val="-3"/>
        </w:rPr>
        <w:t xml:space="preserve"> </w:t>
      </w:r>
      <w:r>
        <w:t xml:space="preserve">applicable: </w:t>
      </w:r>
      <w:r w:rsidRPr="006A6BB0">
        <w:t>__________________________________</w:t>
      </w:r>
    </w:p>
    <w:p w14:paraId="670C2DFC" w14:textId="77777777" w:rsidR="008D4728" w:rsidRPr="000E0C08" w:rsidRDefault="008D4728" w:rsidP="008D4728">
      <w:pPr>
        <w:pStyle w:val="paragraph"/>
        <w:spacing w:before="0" w:beforeAutospacing="0" w:after="0" w:afterAutospacing="0"/>
        <w:textAlignment w:val="baseline"/>
        <w:rPr>
          <w:rFonts w:ascii="Open Sans" w:hAnsi="Open Sans" w:cs="Open Sans"/>
          <w:b/>
          <w:bCs/>
          <w:sz w:val="20"/>
          <w:szCs w:val="20"/>
        </w:rPr>
      </w:pPr>
    </w:p>
    <w:p w14:paraId="2C2EDCE8" w14:textId="77777777" w:rsidR="00A47F73" w:rsidRPr="00800ED3" w:rsidRDefault="00A47F73" w:rsidP="00A47F73">
      <w:pPr>
        <w:spacing w:after="0" w:line="240" w:lineRule="auto"/>
        <w:ind w:left="480" w:hanging="480"/>
        <w:jc w:val="both"/>
        <w:textAlignment w:val="baseline"/>
        <w:rPr>
          <w:rFonts w:eastAsia="Times New Roman"/>
          <w:bCs w:val="0"/>
          <w:sz w:val="18"/>
          <w:szCs w:val="18"/>
        </w:rPr>
      </w:pPr>
      <w:r w:rsidRPr="00800ED3">
        <w:rPr>
          <w:rFonts w:eastAsia="Times New Roman"/>
          <w:bCs w:val="0"/>
          <w:sz w:val="20"/>
          <w:szCs w:val="20"/>
        </w:rPr>
        <w:t> </w:t>
      </w:r>
    </w:p>
    <w:p w14:paraId="1CDD8A93" w14:textId="740FDEBE" w:rsidR="00A47F73" w:rsidRPr="00800ED3" w:rsidRDefault="00A47F73" w:rsidP="00A47F73">
      <w:pPr>
        <w:spacing w:after="0" w:line="240" w:lineRule="auto"/>
        <w:textAlignment w:val="baseline"/>
        <w:rPr>
          <w:rFonts w:eastAsia="Times New Roman"/>
          <w:bCs w:val="0"/>
        </w:rPr>
      </w:pPr>
    </w:p>
    <w:p w14:paraId="1FE119FC" w14:textId="19AE8EDF" w:rsidR="00CF0A2B" w:rsidRPr="00800ED3" w:rsidRDefault="00CF0A2B" w:rsidP="00A47F73">
      <w:pPr>
        <w:spacing w:after="0" w:line="240" w:lineRule="auto"/>
        <w:textAlignment w:val="baseline"/>
        <w:rPr>
          <w:rFonts w:eastAsia="Times New Roman"/>
          <w:bCs w:val="0"/>
        </w:rPr>
      </w:pPr>
    </w:p>
    <w:p w14:paraId="58ABCEF0" w14:textId="522EA36E" w:rsidR="00CF0A2B" w:rsidRPr="00800ED3" w:rsidRDefault="00CF0A2B" w:rsidP="00A47F73">
      <w:pPr>
        <w:spacing w:after="0" w:line="240" w:lineRule="auto"/>
        <w:textAlignment w:val="baseline"/>
        <w:rPr>
          <w:rFonts w:eastAsia="Times New Roman"/>
          <w:bCs w:val="0"/>
        </w:rPr>
      </w:pPr>
    </w:p>
    <w:p w14:paraId="62408F6C" w14:textId="61CB019E" w:rsidR="00CF0A2B" w:rsidRPr="00800ED3" w:rsidRDefault="00CF0A2B" w:rsidP="00A47F73">
      <w:pPr>
        <w:spacing w:after="0" w:line="240" w:lineRule="auto"/>
        <w:textAlignment w:val="baseline"/>
        <w:rPr>
          <w:rFonts w:eastAsia="Times New Roman"/>
          <w:bCs w:val="0"/>
        </w:rPr>
      </w:pPr>
    </w:p>
    <w:p w14:paraId="4409ED01" w14:textId="4BD61AB3" w:rsidR="00CF0A2B" w:rsidRPr="00800ED3" w:rsidRDefault="00CF0A2B" w:rsidP="00A47F73">
      <w:pPr>
        <w:spacing w:after="0" w:line="240" w:lineRule="auto"/>
        <w:textAlignment w:val="baseline"/>
        <w:rPr>
          <w:rFonts w:eastAsia="Times New Roman"/>
          <w:bCs w:val="0"/>
        </w:rPr>
      </w:pPr>
    </w:p>
    <w:p w14:paraId="6FCB2EF9" w14:textId="60D60083" w:rsidR="00CF0A2B" w:rsidRPr="00800ED3" w:rsidRDefault="00CF0A2B" w:rsidP="00A47F73">
      <w:pPr>
        <w:spacing w:after="0" w:line="240" w:lineRule="auto"/>
        <w:textAlignment w:val="baseline"/>
        <w:rPr>
          <w:rFonts w:eastAsia="Times New Roman"/>
          <w:bCs w:val="0"/>
        </w:rPr>
      </w:pPr>
    </w:p>
    <w:p w14:paraId="0CDE9DC0" w14:textId="53568167" w:rsidR="00CF0A2B" w:rsidRPr="00800ED3" w:rsidRDefault="00CF0A2B" w:rsidP="00A47F73">
      <w:pPr>
        <w:spacing w:after="0" w:line="240" w:lineRule="auto"/>
        <w:textAlignment w:val="baseline"/>
        <w:rPr>
          <w:rFonts w:eastAsia="Times New Roman"/>
          <w:bCs w:val="0"/>
        </w:rPr>
      </w:pPr>
    </w:p>
    <w:p w14:paraId="16BC7944" w14:textId="77777777" w:rsidR="001D7D93" w:rsidRDefault="001D7D93" w:rsidP="005622F1">
      <w:pPr>
        <w:spacing w:after="0" w:line="240" w:lineRule="auto"/>
        <w:rPr>
          <w:b/>
          <w:bCs w:val="0"/>
        </w:rPr>
      </w:pPr>
      <w:bookmarkStart w:id="59" w:name="_Toc62494260"/>
      <w:bookmarkStart w:id="60" w:name="_Toc77760373"/>
    </w:p>
    <w:p w14:paraId="183EC256" w14:textId="1B7DAF61" w:rsidR="005622F1" w:rsidRPr="005622F1" w:rsidRDefault="00DF2494" w:rsidP="00FA74ED">
      <w:pPr>
        <w:pStyle w:val="Heading2"/>
        <w:jc w:val="center"/>
      </w:pPr>
      <w:bookmarkStart w:id="61" w:name="_Toc100816038"/>
      <w:r w:rsidRPr="00653183">
        <w:lastRenderedPageBreak/>
        <w:t>A</w:t>
      </w:r>
      <w:r w:rsidR="002D372C">
        <w:t xml:space="preserve">ttachment </w:t>
      </w:r>
      <w:r w:rsidRPr="00653183">
        <w:t>B</w:t>
      </w:r>
      <w:bookmarkEnd w:id="61"/>
    </w:p>
    <w:p w14:paraId="1D3A9FAB" w14:textId="6D0C2F19" w:rsidR="00D036FE" w:rsidRDefault="00D036FE" w:rsidP="00D036FE">
      <w:pPr>
        <w:spacing w:after="0" w:line="240" w:lineRule="auto"/>
      </w:pPr>
    </w:p>
    <w:p w14:paraId="67B0F869" w14:textId="7C2CF313" w:rsidR="00521439" w:rsidRDefault="00521439" w:rsidP="00D036FE">
      <w:pPr>
        <w:spacing w:after="0" w:line="240" w:lineRule="auto"/>
      </w:pPr>
      <w:r>
        <w:t>District: ________________________________________________________________________________________________</w:t>
      </w:r>
    </w:p>
    <w:p w14:paraId="0777B2F8" w14:textId="26E36B9F" w:rsidR="00D036FE" w:rsidRDefault="00D036FE" w:rsidP="00D036FE">
      <w:pPr>
        <w:spacing w:after="0" w:line="240" w:lineRule="auto"/>
      </w:pPr>
      <w:r>
        <w:t>School</w:t>
      </w:r>
      <w:r w:rsidR="007D61CD">
        <w:t xml:space="preserve"> Name</w:t>
      </w:r>
      <w:r>
        <w:t>:</w:t>
      </w:r>
      <w:r w:rsidR="001B41A4">
        <w:t xml:space="preserve"> </w:t>
      </w:r>
      <w:r>
        <w:t>__________________________________________________________________________________________</w:t>
      </w:r>
    </w:p>
    <w:p w14:paraId="47BADFAC" w14:textId="4402B16B" w:rsidR="00D036FE" w:rsidRPr="00653183" w:rsidRDefault="00D036FE" w:rsidP="00D036FE">
      <w:pPr>
        <w:spacing w:after="0" w:line="240" w:lineRule="auto"/>
      </w:pPr>
      <w:r>
        <w:t>Date: __________________________________________________________________________________________________</w:t>
      </w:r>
    </w:p>
    <w:p w14:paraId="1389CC62" w14:textId="77777777" w:rsidR="00653183" w:rsidRDefault="00653183" w:rsidP="00DF2494">
      <w:pPr>
        <w:spacing w:after="0" w:line="240" w:lineRule="auto"/>
      </w:pPr>
    </w:p>
    <w:p w14:paraId="7C0A98B0" w14:textId="7E985C5B" w:rsidR="00DF2494" w:rsidRDefault="00DF2494" w:rsidP="00DF2494">
      <w:pPr>
        <w:spacing w:after="0" w:line="240" w:lineRule="auto"/>
      </w:pPr>
      <w:r w:rsidRPr="00800ED3">
        <w:t xml:space="preserve">My signature indicates that the </w:t>
      </w:r>
      <w:r w:rsidR="00136F45">
        <w:t>Turnaround Pilot Plan Grant</w:t>
      </w:r>
      <w:r w:rsidRPr="00800ED3">
        <w:t xml:space="preserve"> application has been development in partnership with school leaders, </w:t>
      </w:r>
      <w:r w:rsidR="002F4F40" w:rsidRPr="00800ED3">
        <w:t>the turnaround committee</w:t>
      </w:r>
      <w:r w:rsidR="00DE6825">
        <w:t>,</w:t>
      </w:r>
      <w:r w:rsidR="002F4F40">
        <w:t xml:space="preserve"> and</w:t>
      </w:r>
      <w:r w:rsidR="002F4F40" w:rsidRPr="00800ED3">
        <w:t xml:space="preserve"> </w:t>
      </w:r>
      <w:r w:rsidRPr="00800ED3">
        <w:t>the turnaround expert</w:t>
      </w:r>
      <w:r w:rsidR="002F4F40">
        <w:t>.</w:t>
      </w:r>
    </w:p>
    <w:p w14:paraId="219F059D" w14:textId="77777777" w:rsidR="00653183" w:rsidRPr="00800ED3" w:rsidRDefault="00653183" w:rsidP="00DF2494">
      <w:pPr>
        <w:spacing w:after="0" w:line="240" w:lineRule="auto"/>
      </w:pPr>
    </w:p>
    <w:p w14:paraId="50BA2589" w14:textId="2F42DCCA" w:rsidR="00DF2494" w:rsidRPr="00800ED3" w:rsidRDefault="00D036FE" w:rsidP="00DF2494">
      <w:pPr>
        <w:spacing w:after="0" w:line="240" w:lineRule="auto"/>
      </w:pPr>
      <w:r>
        <w:t>Add rows as needed</w:t>
      </w:r>
    </w:p>
    <w:tbl>
      <w:tblPr>
        <w:tblStyle w:val="TableGrid"/>
        <w:tblW w:w="0" w:type="auto"/>
        <w:tblLook w:val="04A0" w:firstRow="1" w:lastRow="0" w:firstColumn="1" w:lastColumn="0" w:noHBand="0" w:noVBand="1"/>
      </w:tblPr>
      <w:tblGrid>
        <w:gridCol w:w="3530"/>
        <w:gridCol w:w="3125"/>
        <w:gridCol w:w="3935"/>
      </w:tblGrid>
      <w:tr w:rsidR="00E9070C" w:rsidRPr="00800ED3" w14:paraId="521837AE" w14:textId="77777777" w:rsidTr="00E9070C">
        <w:tc>
          <w:tcPr>
            <w:tcW w:w="3530" w:type="dxa"/>
          </w:tcPr>
          <w:p w14:paraId="48999042" w14:textId="696FBD08" w:rsidR="00E9070C" w:rsidRPr="00800ED3" w:rsidRDefault="00E9070C" w:rsidP="00DF2494">
            <w:pPr>
              <w:spacing w:after="0" w:line="240" w:lineRule="auto"/>
            </w:pPr>
            <w:r w:rsidRPr="00800ED3">
              <w:t>Name</w:t>
            </w:r>
          </w:p>
        </w:tc>
        <w:tc>
          <w:tcPr>
            <w:tcW w:w="3125" w:type="dxa"/>
          </w:tcPr>
          <w:p w14:paraId="463FFCE2" w14:textId="4DD373E1" w:rsidR="00E9070C" w:rsidRPr="00800ED3" w:rsidRDefault="00E9070C" w:rsidP="00DF2494">
            <w:pPr>
              <w:spacing w:after="0" w:line="240" w:lineRule="auto"/>
            </w:pPr>
            <w:r w:rsidRPr="00800ED3">
              <w:t>Title</w:t>
            </w:r>
          </w:p>
        </w:tc>
        <w:tc>
          <w:tcPr>
            <w:tcW w:w="3935" w:type="dxa"/>
          </w:tcPr>
          <w:p w14:paraId="1FD539D4" w14:textId="798EFA02" w:rsidR="00E9070C" w:rsidRPr="00800ED3" w:rsidRDefault="00E9070C" w:rsidP="00DF2494">
            <w:pPr>
              <w:spacing w:after="0" w:line="240" w:lineRule="auto"/>
            </w:pPr>
            <w:r w:rsidRPr="00800ED3">
              <w:t>Signature</w:t>
            </w:r>
          </w:p>
        </w:tc>
      </w:tr>
      <w:tr w:rsidR="00E9070C" w:rsidRPr="00800ED3" w14:paraId="24918EC0" w14:textId="77777777" w:rsidTr="00E9070C">
        <w:tc>
          <w:tcPr>
            <w:tcW w:w="3530" w:type="dxa"/>
          </w:tcPr>
          <w:p w14:paraId="061CFADC" w14:textId="77777777" w:rsidR="00E9070C" w:rsidRPr="00800ED3" w:rsidRDefault="00E9070C" w:rsidP="00DF2494">
            <w:pPr>
              <w:spacing w:after="0" w:line="240" w:lineRule="auto"/>
            </w:pPr>
          </w:p>
        </w:tc>
        <w:tc>
          <w:tcPr>
            <w:tcW w:w="3125" w:type="dxa"/>
          </w:tcPr>
          <w:p w14:paraId="20D08BF0" w14:textId="77777777" w:rsidR="00E9070C" w:rsidRPr="00800ED3" w:rsidRDefault="00E9070C" w:rsidP="00DF2494">
            <w:pPr>
              <w:spacing w:after="0" w:line="240" w:lineRule="auto"/>
            </w:pPr>
          </w:p>
        </w:tc>
        <w:tc>
          <w:tcPr>
            <w:tcW w:w="3935" w:type="dxa"/>
          </w:tcPr>
          <w:p w14:paraId="7B952AA2" w14:textId="77777777" w:rsidR="00E9070C" w:rsidRPr="00800ED3" w:rsidRDefault="00E9070C" w:rsidP="00DF2494">
            <w:pPr>
              <w:spacing w:after="0" w:line="240" w:lineRule="auto"/>
            </w:pPr>
          </w:p>
        </w:tc>
      </w:tr>
      <w:tr w:rsidR="00E9070C" w:rsidRPr="00800ED3" w14:paraId="7D1BD51D" w14:textId="77777777" w:rsidTr="00E9070C">
        <w:tc>
          <w:tcPr>
            <w:tcW w:w="3530" w:type="dxa"/>
          </w:tcPr>
          <w:p w14:paraId="7F1E2600" w14:textId="77777777" w:rsidR="00E9070C" w:rsidRPr="00800ED3" w:rsidRDefault="00E9070C" w:rsidP="00DF2494">
            <w:pPr>
              <w:spacing w:after="0" w:line="240" w:lineRule="auto"/>
            </w:pPr>
          </w:p>
        </w:tc>
        <w:tc>
          <w:tcPr>
            <w:tcW w:w="3125" w:type="dxa"/>
          </w:tcPr>
          <w:p w14:paraId="42A4CE6D" w14:textId="77777777" w:rsidR="00E9070C" w:rsidRPr="00800ED3" w:rsidRDefault="00E9070C" w:rsidP="00DF2494">
            <w:pPr>
              <w:spacing w:after="0" w:line="240" w:lineRule="auto"/>
            </w:pPr>
          </w:p>
        </w:tc>
        <w:tc>
          <w:tcPr>
            <w:tcW w:w="3935" w:type="dxa"/>
          </w:tcPr>
          <w:p w14:paraId="47901253" w14:textId="77777777" w:rsidR="00E9070C" w:rsidRPr="00800ED3" w:rsidRDefault="00E9070C" w:rsidP="00DF2494">
            <w:pPr>
              <w:spacing w:after="0" w:line="240" w:lineRule="auto"/>
            </w:pPr>
          </w:p>
        </w:tc>
      </w:tr>
      <w:tr w:rsidR="00E9070C" w:rsidRPr="00800ED3" w14:paraId="16CA9B7E" w14:textId="77777777" w:rsidTr="00E9070C">
        <w:tc>
          <w:tcPr>
            <w:tcW w:w="3530" w:type="dxa"/>
          </w:tcPr>
          <w:p w14:paraId="2FCBA702" w14:textId="77777777" w:rsidR="00E9070C" w:rsidRPr="00800ED3" w:rsidRDefault="00E9070C" w:rsidP="00DF2494">
            <w:pPr>
              <w:spacing w:after="0" w:line="240" w:lineRule="auto"/>
            </w:pPr>
          </w:p>
        </w:tc>
        <w:tc>
          <w:tcPr>
            <w:tcW w:w="3125" w:type="dxa"/>
          </w:tcPr>
          <w:p w14:paraId="32D2B9BD" w14:textId="77777777" w:rsidR="00E9070C" w:rsidRPr="00800ED3" w:rsidRDefault="00E9070C" w:rsidP="00DF2494">
            <w:pPr>
              <w:spacing w:after="0" w:line="240" w:lineRule="auto"/>
            </w:pPr>
          </w:p>
        </w:tc>
        <w:tc>
          <w:tcPr>
            <w:tcW w:w="3935" w:type="dxa"/>
          </w:tcPr>
          <w:p w14:paraId="592C6279" w14:textId="77777777" w:rsidR="00E9070C" w:rsidRPr="00800ED3" w:rsidRDefault="00E9070C" w:rsidP="00DF2494">
            <w:pPr>
              <w:spacing w:after="0" w:line="240" w:lineRule="auto"/>
            </w:pPr>
          </w:p>
        </w:tc>
      </w:tr>
      <w:tr w:rsidR="00E9070C" w:rsidRPr="00800ED3" w14:paraId="75407E28" w14:textId="77777777" w:rsidTr="00E9070C">
        <w:tc>
          <w:tcPr>
            <w:tcW w:w="3530" w:type="dxa"/>
          </w:tcPr>
          <w:p w14:paraId="75BBFAF3" w14:textId="77777777" w:rsidR="00E9070C" w:rsidRPr="00800ED3" w:rsidRDefault="00E9070C" w:rsidP="00DF2494">
            <w:pPr>
              <w:spacing w:after="0" w:line="240" w:lineRule="auto"/>
            </w:pPr>
          </w:p>
        </w:tc>
        <w:tc>
          <w:tcPr>
            <w:tcW w:w="3125" w:type="dxa"/>
          </w:tcPr>
          <w:p w14:paraId="479735BC" w14:textId="77777777" w:rsidR="00E9070C" w:rsidRPr="00800ED3" w:rsidRDefault="00E9070C" w:rsidP="00DF2494">
            <w:pPr>
              <w:spacing w:after="0" w:line="240" w:lineRule="auto"/>
            </w:pPr>
          </w:p>
        </w:tc>
        <w:tc>
          <w:tcPr>
            <w:tcW w:w="3935" w:type="dxa"/>
          </w:tcPr>
          <w:p w14:paraId="0EF55813" w14:textId="77777777" w:rsidR="00E9070C" w:rsidRPr="00800ED3" w:rsidRDefault="00E9070C" w:rsidP="00DF2494">
            <w:pPr>
              <w:spacing w:after="0" w:line="240" w:lineRule="auto"/>
            </w:pPr>
          </w:p>
        </w:tc>
      </w:tr>
      <w:tr w:rsidR="00E9070C" w:rsidRPr="00800ED3" w14:paraId="6C03FF4D" w14:textId="77777777" w:rsidTr="00E9070C">
        <w:tc>
          <w:tcPr>
            <w:tcW w:w="3530" w:type="dxa"/>
          </w:tcPr>
          <w:p w14:paraId="4634B9A5" w14:textId="77777777" w:rsidR="00E9070C" w:rsidRPr="00800ED3" w:rsidRDefault="00E9070C" w:rsidP="00DF2494">
            <w:pPr>
              <w:spacing w:after="0" w:line="240" w:lineRule="auto"/>
            </w:pPr>
          </w:p>
        </w:tc>
        <w:tc>
          <w:tcPr>
            <w:tcW w:w="3125" w:type="dxa"/>
          </w:tcPr>
          <w:p w14:paraId="6FC2C52E" w14:textId="77777777" w:rsidR="00E9070C" w:rsidRPr="00800ED3" w:rsidRDefault="00E9070C" w:rsidP="00DF2494">
            <w:pPr>
              <w:spacing w:after="0" w:line="240" w:lineRule="auto"/>
            </w:pPr>
          </w:p>
        </w:tc>
        <w:tc>
          <w:tcPr>
            <w:tcW w:w="3935" w:type="dxa"/>
          </w:tcPr>
          <w:p w14:paraId="1E13788A" w14:textId="77777777" w:rsidR="00E9070C" w:rsidRPr="00800ED3" w:rsidRDefault="00E9070C" w:rsidP="00DF2494">
            <w:pPr>
              <w:spacing w:after="0" w:line="240" w:lineRule="auto"/>
            </w:pPr>
          </w:p>
        </w:tc>
      </w:tr>
      <w:tr w:rsidR="00E9070C" w:rsidRPr="00800ED3" w14:paraId="5ED07EC0" w14:textId="77777777" w:rsidTr="00E9070C">
        <w:tc>
          <w:tcPr>
            <w:tcW w:w="3530" w:type="dxa"/>
          </w:tcPr>
          <w:p w14:paraId="70661D83" w14:textId="77777777" w:rsidR="00E9070C" w:rsidRPr="00800ED3" w:rsidRDefault="00E9070C" w:rsidP="00DF2494">
            <w:pPr>
              <w:spacing w:after="0" w:line="240" w:lineRule="auto"/>
            </w:pPr>
          </w:p>
        </w:tc>
        <w:tc>
          <w:tcPr>
            <w:tcW w:w="3125" w:type="dxa"/>
          </w:tcPr>
          <w:p w14:paraId="18872434" w14:textId="77777777" w:rsidR="00E9070C" w:rsidRPr="00800ED3" w:rsidRDefault="00E9070C" w:rsidP="00DF2494">
            <w:pPr>
              <w:spacing w:after="0" w:line="240" w:lineRule="auto"/>
            </w:pPr>
          </w:p>
        </w:tc>
        <w:tc>
          <w:tcPr>
            <w:tcW w:w="3935" w:type="dxa"/>
          </w:tcPr>
          <w:p w14:paraId="13848AE0" w14:textId="77777777" w:rsidR="00E9070C" w:rsidRPr="00800ED3" w:rsidRDefault="00E9070C" w:rsidP="00DF2494">
            <w:pPr>
              <w:spacing w:after="0" w:line="240" w:lineRule="auto"/>
            </w:pPr>
          </w:p>
        </w:tc>
      </w:tr>
      <w:tr w:rsidR="00E9070C" w:rsidRPr="00800ED3" w14:paraId="5C865B62" w14:textId="77777777" w:rsidTr="00E9070C">
        <w:tc>
          <w:tcPr>
            <w:tcW w:w="3530" w:type="dxa"/>
          </w:tcPr>
          <w:p w14:paraId="7F9B819C" w14:textId="77777777" w:rsidR="00E9070C" w:rsidRPr="00800ED3" w:rsidRDefault="00E9070C" w:rsidP="00DF2494">
            <w:pPr>
              <w:spacing w:after="0" w:line="240" w:lineRule="auto"/>
            </w:pPr>
          </w:p>
        </w:tc>
        <w:tc>
          <w:tcPr>
            <w:tcW w:w="3125" w:type="dxa"/>
          </w:tcPr>
          <w:p w14:paraId="0BC8332A" w14:textId="77777777" w:rsidR="00E9070C" w:rsidRPr="00800ED3" w:rsidRDefault="00E9070C" w:rsidP="00DF2494">
            <w:pPr>
              <w:spacing w:after="0" w:line="240" w:lineRule="auto"/>
            </w:pPr>
          </w:p>
        </w:tc>
        <w:tc>
          <w:tcPr>
            <w:tcW w:w="3935" w:type="dxa"/>
          </w:tcPr>
          <w:p w14:paraId="1A5F7E8B" w14:textId="77777777" w:rsidR="00E9070C" w:rsidRPr="00800ED3" w:rsidRDefault="00E9070C" w:rsidP="00DF2494">
            <w:pPr>
              <w:spacing w:after="0" w:line="240" w:lineRule="auto"/>
            </w:pPr>
          </w:p>
        </w:tc>
      </w:tr>
      <w:tr w:rsidR="00E9070C" w:rsidRPr="00800ED3" w14:paraId="647C2BDA" w14:textId="77777777" w:rsidTr="00E9070C">
        <w:tc>
          <w:tcPr>
            <w:tcW w:w="3530" w:type="dxa"/>
          </w:tcPr>
          <w:p w14:paraId="61CAFE64" w14:textId="77777777" w:rsidR="00E9070C" w:rsidRPr="00800ED3" w:rsidRDefault="00E9070C" w:rsidP="00DF2494">
            <w:pPr>
              <w:spacing w:after="0" w:line="240" w:lineRule="auto"/>
            </w:pPr>
          </w:p>
        </w:tc>
        <w:tc>
          <w:tcPr>
            <w:tcW w:w="3125" w:type="dxa"/>
          </w:tcPr>
          <w:p w14:paraId="438E3CE9" w14:textId="77777777" w:rsidR="00E9070C" w:rsidRPr="00800ED3" w:rsidRDefault="00E9070C" w:rsidP="00DF2494">
            <w:pPr>
              <w:spacing w:after="0" w:line="240" w:lineRule="auto"/>
            </w:pPr>
          </w:p>
        </w:tc>
        <w:tc>
          <w:tcPr>
            <w:tcW w:w="3935" w:type="dxa"/>
          </w:tcPr>
          <w:p w14:paraId="42C396C7" w14:textId="77777777" w:rsidR="00E9070C" w:rsidRPr="00800ED3" w:rsidRDefault="00E9070C" w:rsidP="00DF2494">
            <w:pPr>
              <w:spacing w:after="0" w:line="240" w:lineRule="auto"/>
            </w:pPr>
          </w:p>
        </w:tc>
      </w:tr>
      <w:tr w:rsidR="00E9070C" w:rsidRPr="00800ED3" w14:paraId="07157D36" w14:textId="77777777" w:rsidTr="00E9070C">
        <w:tc>
          <w:tcPr>
            <w:tcW w:w="3530" w:type="dxa"/>
          </w:tcPr>
          <w:p w14:paraId="3C59BBF1" w14:textId="77777777" w:rsidR="00E9070C" w:rsidRPr="00800ED3" w:rsidRDefault="00E9070C" w:rsidP="00DF2494">
            <w:pPr>
              <w:spacing w:after="0" w:line="240" w:lineRule="auto"/>
            </w:pPr>
          </w:p>
        </w:tc>
        <w:tc>
          <w:tcPr>
            <w:tcW w:w="3125" w:type="dxa"/>
          </w:tcPr>
          <w:p w14:paraId="598BF17A" w14:textId="77777777" w:rsidR="00E9070C" w:rsidRPr="00800ED3" w:rsidRDefault="00E9070C" w:rsidP="00DF2494">
            <w:pPr>
              <w:spacing w:after="0" w:line="240" w:lineRule="auto"/>
            </w:pPr>
          </w:p>
        </w:tc>
        <w:tc>
          <w:tcPr>
            <w:tcW w:w="3935" w:type="dxa"/>
          </w:tcPr>
          <w:p w14:paraId="68BBC8DC" w14:textId="77777777" w:rsidR="00E9070C" w:rsidRPr="00800ED3" w:rsidRDefault="00E9070C" w:rsidP="00DF2494">
            <w:pPr>
              <w:spacing w:after="0" w:line="240" w:lineRule="auto"/>
            </w:pPr>
          </w:p>
        </w:tc>
      </w:tr>
      <w:tr w:rsidR="00E9070C" w:rsidRPr="00800ED3" w14:paraId="289769F1" w14:textId="77777777" w:rsidTr="00E9070C">
        <w:tc>
          <w:tcPr>
            <w:tcW w:w="3530" w:type="dxa"/>
          </w:tcPr>
          <w:p w14:paraId="1FA0DEE0" w14:textId="77777777" w:rsidR="00E9070C" w:rsidRPr="00800ED3" w:rsidRDefault="00E9070C" w:rsidP="00DF2494">
            <w:pPr>
              <w:spacing w:after="0" w:line="240" w:lineRule="auto"/>
            </w:pPr>
          </w:p>
        </w:tc>
        <w:tc>
          <w:tcPr>
            <w:tcW w:w="3125" w:type="dxa"/>
          </w:tcPr>
          <w:p w14:paraId="7992E83A" w14:textId="77777777" w:rsidR="00E9070C" w:rsidRPr="00800ED3" w:rsidRDefault="00E9070C" w:rsidP="00DF2494">
            <w:pPr>
              <w:spacing w:after="0" w:line="240" w:lineRule="auto"/>
            </w:pPr>
          </w:p>
        </w:tc>
        <w:tc>
          <w:tcPr>
            <w:tcW w:w="3935" w:type="dxa"/>
          </w:tcPr>
          <w:p w14:paraId="13E3E366" w14:textId="77777777" w:rsidR="00E9070C" w:rsidRPr="00800ED3" w:rsidRDefault="00E9070C" w:rsidP="00DF2494">
            <w:pPr>
              <w:spacing w:after="0" w:line="240" w:lineRule="auto"/>
            </w:pPr>
          </w:p>
        </w:tc>
      </w:tr>
    </w:tbl>
    <w:p w14:paraId="6F98F374" w14:textId="2571F046" w:rsidR="24FD076D" w:rsidRDefault="24FD076D"/>
    <w:p w14:paraId="5894F4A4" w14:textId="2297BD58" w:rsidR="00DF2494" w:rsidRPr="00521439" w:rsidRDefault="00D036FE" w:rsidP="00DF2494">
      <w:pPr>
        <w:spacing w:after="0" w:line="240" w:lineRule="auto"/>
        <w:rPr>
          <w:sz w:val="18"/>
          <w:szCs w:val="18"/>
        </w:rPr>
      </w:pPr>
      <w:r w:rsidRPr="00521439">
        <w:rPr>
          <w:sz w:val="18"/>
          <w:szCs w:val="18"/>
        </w:rPr>
        <w:t>*Required signatures: all members of the turnaround committe</w:t>
      </w:r>
      <w:r w:rsidR="00C83D65">
        <w:rPr>
          <w:sz w:val="18"/>
          <w:szCs w:val="18"/>
        </w:rPr>
        <w:t xml:space="preserve">e, </w:t>
      </w:r>
      <w:r w:rsidR="005622F1">
        <w:rPr>
          <w:sz w:val="18"/>
          <w:szCs w:val="18"/>
        </w:rPr>
        <w:t>turnaround experts</w:t>
      </w:r>
      <w:r w:rsidR="00C83D65">
        <w:rPr>
          <w:sz w:val="18"/>
          <w:szCs w:val="18"/>
        </w:rPr>
        <w:t xml:space="preserve"> and district leaders responsible for the implementation of the turnaround plan.</w:t>
      </w:r>
    </w:p>
    <w:p w14:paraId="2F175A20" w14:textId="2DE942B6" w:rsidR="00D036FE" w:rsidRDefault="00D036FE" w:rsidP="00DF2494">
      <w:pPr>
        <w:spacing w:after="0" w:line="240" w:lineRule="auto"/>
      </w:pPr>
    </w:p>
    <w:p w14:paraId="68B105B9" w14:textId="6A358097" w:rsidR="00D036FE" w:rsidRDefault="00D036FE" w:rsidP="00DF2494">
      <w:pPr>
        <w:spacing w:after="0" w:line="240" w:lineRule="auto"/>
      </w:pPr>
    </w:p>
    <w:p w14:paraId="219320C3" w14:textId="245C8EA4" w:rsidR="00D036FE" w:rsidRDefault="00D036FE" w:rsidP="00DF2494">
      <w:pPr>
        <w:spacing w:after="0" w:line="240" w:lineRule="auto"/>
      </w:pPr>
    </w:p>
    <w:p w14:paraId="0DD8ED18" w14:textId="560C5815" w:rsidR="00D036FE" w:rsidRDefault="00D036FE" w:rsidP="00DF2494">
      <w:pPr>
        <w:spacing w:after="0" w:line="240" w:lineRule="auto"/>
      </w:pPr>
    </w:p>
    <w:p w14:paraId="329BF778" w14:textId="24718845" w:rsidR="00D036FE" w:rsidRDefault="00D036FE" w:rsidP="00DF2494">
      <w:pPr>
        <w:spacing w:after="0" w:line="240" w:lineRule="auto"/>
      </w:pPr>
    </w:p>
    <w:p w14:paraId="32857218" w14:textId="77777777" w:rsidR="00D036FE" w:rsidRPr="00800ED3" w:rsidRDefault="00D036FE" w:rsidP="00DF2494">
      <w:pPr>
        <w:spacing w:after="0" w:line="240" w:lineRule="auto"/>
      </w:pPr>
    </w:p>
    <w:p w14:paraId="7B77D739" w14:textId="77777777" w:rsidR="00E9070C" w:rsidRPr="00800ED3" w:rsidRDefault="00E9070C" w:rsidP="00A47F73"/>
    <w:p w14:paraId="72B46347" w14:textId="0D518FFC" w:rsidR="00DF2494" w:rsidRPr="00800ED3" w:rsidRDefault="00DF2494" w:rsidP="00A47F73"/>
    <w:p w14:paraId="0D0D6D53" w14:textId="5727B429" w:rsidR="00DF2494" w:rsidRPr="00800ED3" w:rsidRDefault="00DF2494" w:rsidP="00A47F73"/>
    <w:p w14:paraId="29376CC7" w14:textId="10913AA6" w:rsidR="00DF2494" w:rsidRPr="00800ED3" w:rsidRDefault="00DF2494" w:rsidP="00A47F73"/>
    <w:p w14:paraId="2E83B19F" w14:textId="0D41E6E6" w:rsidR="00E9070C" w:rsidRPr="00800ED3" w:rsidRDefault="00E9070C" w:rsidP="00A47F73"/>
    <w:p w14:paraId="26949B44" w14:textId="77777777" w:rsidR="00E9070C" w:rsidRPr="00800ED3" w:rsidRDefault="00E9070C" w:rsidP="00A47F73"/>
    <w:p w14:paraId="5CDFFFC7" w14:textId="6C4D7062" w:rsidR="00461355" w:rsidRPr="001106F2" w:rsidRDefault="00461355" w:rsidP="001106F2">
      <w:pPr>
        <w:pStyle w:val="Heading1"/>
        <w:rPr>
          <w:color w:val="1B365D" w:themeColor="text1"/>
        </w:rPr>
      </w:pPr>
      <w:bookmarkStart w:id="62" w:name="_Toc100816039"/>
      <w:r w:rsidRPr="001106F2">
        <w:rPr>
          <w:color w:val="1B365D" w:themeColor="text1"/>
        </w:rPr>
        <w:lastRenderedPageBreak/>
        <w:t>References</w:t>
      </w:r>
      <w:bookmarkEnd w:id="59"/>
      <w:bookmarkEnd w:id="60"/>
      <w:bookmarkEnd w:id="62"/>
    </w:p>
    <w:p w14:paraId="1864525B" w14:textId="77777777" w:rsidR="00461355" w:rsidRPr="00800ED3" w:rsidRDefault="00461355" w:rsidP="00461355">
      <w:pPr>
        <w:spacing w:after="0" w:line="240" w:lineRule="auto"/>
      </w:pPr>
    </w:p>
    <w:p w14:paraId="459FDAC9" w14:textId="77777777" w:rsidR="002E5ACE" w:rsidRPr="00800ED3" w:rsidRDefault="00461355" w:rsidP="00461355">
      <w:pPr>
        <w:spacing w:after="0" w:line="240" w:lineRule="auto"/>
      </w:pPr>
      <w:r w:rsidRPr="00800ED3">
        <w:t xml:space="preserve">Evidence for ESSA. (2019). Center for Research and Reform in Education. Johns Hopkins </w:t>
      </w:r>
    </w:p>
    <w:p w14:paraId="5BB83776" w14:textId="078648B4" w:rsidR="00461355" w:rsidRPr="00800ED3" w:rsidRDefault="00461355" w:rsidP="00B22FED">
      <w:pPr>
        <w:spacing w:after="0" w:line="240" w:lineRule="auto"/>
        <w:ind w:firstLine="720"/>
        <w:rPr>
          <w:i/>
          <w:color w:val="6E7073" w:themeColor="text2"/>
        </w:rPr>
      </w:pPr>
      <w:r w:rsidRPr="00800ED3">
        <w:t xml:space="preserve">University. </w:t>
      </w:r>
      <w:hyperlink r:id="rId32" w:history="1">
        <w:r w:rsidRPr="00800ED3">
          <w:rPr>
            <w:rStyle w:val="Hyperlink"/>
          </w:rPr>
          <w:t>https://www.evidenceforessa.org/</w:t>
        </w:r>
      </w:hyperlink>
    </w:p>
    <w:p w14:paraId="453491DE" w14:textId="77777777" w:rsidR="00461355" w:rsidRPr="00800ED3" w:rsidRDefault="00461355" w:rsidP="00461355">
      <w:pPr>
        <w:spacing w:after="0" w:line="240" w:lineRule="auto"/>
        <w:rPr>
          <w:i/>
          <w:color w:val="6E7073" w:themeColor="text2"/>
        </w:rPr>
      </w:pPr>
    </w:p>
    <w:p w14:paraId="709D8D3B" w14:textId="77777777" w:rsidR="002E5ACE" w:rsidRPr="00800ED3" w:rsidRDefault="002E5ACE" w:rsidP="002E5ACE">
      <w:pPr>
        <w:spacing w:after="0" w:line="240" w:lineRule="auto"/>
      </w:pPr>
      <w:r w:rsidRPr="00800ED3">
        <w:t xml:space="preserve">Henry, Gary T., Pham, Lam, Gutherie, J. Edward, Harbatkin, Erica. (2018). Guiding Principles for </w:t>
      </w:r>
    </w:p>
    <w:p w14:paraId="673FFA15" w14:textId="77777777" w:rsidR="002E5ACE" w:rsidRPr="00800ED3" w:rsidRDefault="002E5ACE" w:rsidP="002E5ACE">
      <w:pPr>
        <w:spacing w:after="0" w:line="240" w:lineRule="auto"/>
        <w:ind w:firstLine="720"/>
      </w:pPr>
      <w:r w:rsidRPr="00800ED3">
        <w:t xml:space="preserve">Improving the Lowest-Performing Schools in Tennessee. </w:t>
      </w:r>
    </w:p>
    <w:p w14:paraId="1C69D5F7" w14:textId="78A85259" w:rsidR="002E5ACE" w:rsidRPr="00800ED3" w:rsidRDefault="00A46D77" w:rsidP="002E5ACE">
      <w:pPr>
        <w:spacing w:after="0" w:line="240" w:lineRule="auto"/>
        <w:ind w:firstLine="720"/>
        <w:rPr>
          <w:b/>
          <w:sz w:val="22"/>
          <w:szCs w:val="22"/>
        </w:rPr>
      </w:pPr>
      <w:hyperlink r:id="rId33" w:history="1">
        <w:r w:rsidR="002E5ACE" w:rsidRPr="00800ED3">
          <w:rPr>
            <w:rStyle w:val="Hyperlink"/>
          </w:rPr>
          <w:t>https://peabody.vanderbilt.edu/TERA/Guiding_Principles_Low_Performing_Schools</w:t>
        </w:r>
      </w:hyperlink>
    </w:p>
    <w:p w14:paraId="59AA2D6D" w14:textId="77777777" w:rsidR="002E5ACE" w:rsidRPr="00800ED3" w:rsidRDefault="002E5ACE" w:rsidP="00461355">
      <w:pPr>
        <w:spacing w:after="0" w:line="240" w:lineRule="auto"/>
      </w:pPr>
    </w:p>
    <w:p w14:paraId="2FD7428B" w14:textId="76BD5D1E" w:rsidR="002E5ACE" w:rsidRPr="00800ED3" w:rsidRDefault="00461355" w:rsidP="00461355">
      <w:pPr>
        <w:spacing w:after="0" w:line="240" w:lineRule="auto"/>
      </w:pPr>
      <w:r w:rsidRPr="00800ED3">
        <w:t>Four domains of rapid school improvement: A systems framework.</w:t>
      </w:r>
      <w:r w:rsidRPr="00800ED3">
        <w:rPr>
          <w:i/>
        </w:rPr>
        <w:t xml:space="preserve"> (2017). </w:t>
      </w:r>
      <w:r w:rsidRPr="00800ED3">
        <w:t xml:space="preserve">The Center for </w:t>
      </w:r>
    </w:p>
    <w:p w14:paraId="0CCCCFFD" w14:textId="733D4452" w:rsidR="00461355" w:rsidRPr="00800ED3" w:rsidRDefault="00461355" w:rsidP="00B22FED">
      <w:pPr>
        <w:spacing w:after="0" w:line="240" w:lineRule="auto"/>
        <w:ind w:left="720"/>
      </w:pPr>
      <w:r w:rsidRPr="00800ED3">
        <w:t xml:space="preserve">School Turnaround. San Francisco, CA: WestEd. </w:t>
      </w:r>
      <w:hyperlink r:id="rId34" w:history="1">
        <w:r w:rsidR="002E5ACE" w:rsidRPr="00800ED3">
          <w:rPr>
            <w:rStyle w:val="Hyperlink"/>
          </w:rPr>
          <w:t>https://centeronschoolturnaround.org/wp-content/uploads/2018/03/CST_Four-Domains-Framework-Final.pdf</w:t>
        </w:r>
      </w:hyperlink>
    </w:p>
    <w:p w14:paraId="2853C453" w14:textId="77777777" w:rsidR="00461355" w:rsidRPr="00800ED3" w:rsidRDefault="00461355" w:rsidP="00461355">
      <w:pPr>
        <w:spacing w:after="0" w:line="240" w:lineRule="auto"/>
      </w:pPr>
    </w:p>
    <w:p w14:paraId="44A30393" w14:textId="77777777" w:rsidR="002E5ACE" w:rsidRPr="00800ED3" w:rsidRDefault="00461355" w:rsidP="00461355">
      <w:pPr>
        <w:spacing w:after="0" w:line="240" w:lineRule="auto"/>
        <w:rPr>
          <w:i/>
        </w:rPr>
      </w:pPr>
      <w:r w:rsidRPr="00800ED3">
        <w:t>Pham, L., Henry, G.T., Zimmer, R., &amp; Kho, A. (2018)</w:t>
      </w:r>
      <w:r w:rsidRPr="00800ED3">
        <w:rPr>
          <w:i/>
        </w:rPr>
        <w:t xml:space="preserve">. </w:t>
      </w:r>
      <w:r w:rsidRPr="00800ED3">
        <w:t>School turnaround after five years.</w:t>
      </w:r>
      <w:r w:rsidRPr="00800ED3">
        <w:rPr>
          <w:i/>
        </w:rPr>
        <w:t xml:space="preserve"> </w:t>
      </w:r>
    </w:p>
    <w:p w14:paraId="309F6C76" w14:textId="2CEFBAE0" w:rsidR="00461355" w:rsidRPr="00800ED3" w:rsidRDefault="00461355" w:rsidP="00545F35">
      <w:pPr>
        <w:spacing w:after="0" w:line="240" w:lineRule="auto"/>
        <w:ind w:left="720"/>
      </w:pPr>
      <w:r w:rsidRPr="00800ED3">
        <w:t xml:space="preserve">Tennessee Education Research Alliance. </w:t>
      </w:r>
      <w:hyperlink r:id="rId35" w:history="1">
        <w:r w:rsidR="002E5ACE" w:rsidRPr="00800ED3">
          <w:rPr>
            <w:rStyle w:val="Hyperlink"/>
          </w:rPr>
          <w:t>https://peabody.vanderbilt.edu/research/tnedresearchalliance/files/School_Turnaround_After_Five_Years_FINAL.pdf</w:t>
        </w:r>
      </w:hyperlink>
    </w:p>
    <w:p w14:paraId="6F10A934" w14:textId="77777777" w:rsidR="00461355" w:rsidRPr="00800ED3" w:rsidRDefault="00461355" w:rsidP="00461355">
      <w:pPr>
        <w:spacing w:after="0" w:line="240" w:lineRule="auto"/>
      </w:pPr>
    </w:p>
    <w:p w14:paraId="050BC1EC" w14:textId="77777777" w:rsidR="002E5ACE" w:rsidRPr="00800ED3" w:rsidRDefault="00461355" w:rsidP="00461355">
      <w:pPr>
        <w:spacing w:after="0" w:line="240" w:lineRule="auto"/>
      </w:pPr>
      <w:r w:rsidRPr="00800ED3">
        <w:t xml:space="preserve">School turnaround: An evidence guide. (2018). Tennessee Education Research Alliance. </w:t>
      </w:r>
    </w:p>
    <w:p w14:paraId="6D3834E3" w14:textId="3AB64168" w:rsidR="00461355" w:rsidRPr="00800ED3" w:rsidRDefault="00A46D77" w:rsidP="00B22FED">
      <w:pPr>
        <w:spacing w:after="0" w:line="240" w:lineRule="auto"/>
        <w:ind w:left="720"/>
      </w:pPr>
      <w:hyperlink r:id="rId36" w:history="1">
        <w:r w:rsidR="002E5ACE" w:rsidRPr="00800ED3">
          <w:rPr>
            <w:rStyle w:val="Hyperlink"/>
          </w:rPr>
          <w:t>https://eplan.tn.gov/documentlibrary/ViewDocument.aspx?DocumentKey=1364070&amp;inline=true</w:t>
        </w:r>
      </w:hyperlink>
    </w:p>
    <w:p w14:paraId="2051D231" w14:textId="77777777" w:rsidR="00461355" w:rsidRPr="00800ED3" w:rsidRDefault="00461355" w:rsidP="00461355">
      <w:pPr>
        <w:spacing w:after="0" w:line="240" w:lineRule="auto"/>
      </w:pPr>
    </w:p>
    <w:p w14:paraId="1E75F193" w14:textId="77777777" w:rsidR="002E5ACE" w:rsidRPr="00800ED3" w:rsidRDefault="00461355" w:rsidP="00461355">
      <w:pPr>
        <w:spacing w:after="0" w:line="240" w:lineRule="auto"/>
        <w:rPr>
          <w:i/>
        </w:rPr>
      </w:pPr>
      <w:r w:rsidRPr="00800ED3">
        <w:t>The school turnaround field guide. (2010). Wallace Foundation.</w:t>
      </w:r>
      <w:r w:rsidRPr="00800ED3">
        <w:rPr>
          <w:i/>
        </w:rPr>
        <w:t xml:space="preserve"> </w:t>
      </w:r>
    </w:p>
    <w:p w14:paraId="7DF960AA" w14:textId="7B8B3D45" w:rsidR="00461355" w:rsidRPr="00800ED3" w:rsidRDefault="00A46D77" w:rsidP="00B22FED">
      <w:pPr>
        <w:spacing w:after="0" w:line="240" w:lineRule="auto"/>
        <w:ind w:left="720"/>
        <w:rPr>
          <w:i/>
          <w:color w:val="6E7073" w:themeColor="text2"/>
        </w:rPr>
      </w:pPr>
      <w:hyperlink r:id="rId37" w:history="1">
        <w:r w:rsidR="002E5ACE" w:rsidRPr="00800ED3">
          <w:rPr>
            <w:rStyle w:val="Hyperlink"/>
          </w:rPr>
          <w:t>https://www.wallacefoundation.org/knowledge-center/Documents/The-School-Turnaround-Field-Guide.pdf</w:t>
        </w:r>
      </w:hyperlink>
    </w:p>
    <w:p w14:paraId="62FE42CE" w14:textId="77777777" w:rsidR="00461355" w:rsidRPr="00800ED3" w:rsidRDefault="00461355" w:rsidP="00461355">
      <w:pPr>
        <w:spacing w:after="0" w:line="240" w:lineRule="auto"/>
      </w:pPr>
    </w:p>
    <w:p w14:paraId="614593C0" w14:textId="77777777" w:rsidR="002E5ACE" w:rsidRPr="00800ED3" w:rsidRDefault="00461355" w:rsidP="00461355">
      <w:pPr>
        <w:spacing w:after="0" w:line="240" w:lineRule="auto"/>
      </w:pPr>
      <w:r w:rsidRPr="00800ED3">
        <w:t xml:space="preserve">Tennessee leaders for equity playbook. (2018). Tennessee Department of Education. </w:t>
      </w:r>
    </w:p>
    <w:p w14:paraId="4F55CC26" w14:textId="2BDC353A" w:rsidR="00461355" w:rsidRPr="00800ED3" w:rsidRDefault="00A46D77" w:rsidP="00B22FED">
      <w:pPr>
        <w:spacing w:after="0" w:line="240" w:lineRule="auto"/>
        <w:ind w:left="720"/>
      </w:pPr>
      <w:hyperlink r:id="rId38" w:history="1">
        <w:r w:rsidR="002E5ACE" w:rsidRPr="00800ED3">
          <w:rPr>
            <w:rStyle w:val="Hyperlink"/>
          </w:rPr>
          <w:t>https://www.tn.gov/content/dam/tn/education/reports/Tennessee-Leaders-for-Equity-Playbook.pdf</w:t>
        </w:r>
      </w:hyperlink>
    </w:p>
    <w:p w14:paraId="175857B1" w14:textId="3F88ACF4" w:rsidR="00925B15" w:rsidRPr="00800ED3" w:rsidRDefault="00925B15" w:rsidP="0097184A">
      <w:pPr>
        <w:spacing w:line="240" w:lineRule="auto"/>
      </w:pPr>
    </w:p>
    <w:p w14:paraId="795FE13B" w14:textId="6E509768" w:rsidR="00E9070C" w:rsidRPr="00800ED3" w:rsidRDefault="00E9070C" w:rsidP="0097184A">
      <w:pPr>
        <w:spacing w:line="240" w:lineRule="auto"/>
      </w:pPr>
    </w:p>
    <w:p w14:paraId="24CD5E1B" w14:textId="759FE5E1" w:rsidR="00E9070C" w:rsidRPr="00800ED3" w:rsidRDefault="00E9070C" w:rsidP="0097184A">
      <w:pPr>
        <w:spacing w:line="240" w:lineRule="auto"/>
      </w:pPr>
    </w:p>
    <w:p w14:paraId="1242F229" w14:textId="2D50C778" w:rsidR="00E9070C" w:rsidRPr="00800ED3" w:rsidRDefault="00E9070C" w:rsidP="0097184A">
      <w:pPr>
        <w:spacing w:line="240" w:lineRule="auto"/>
      </w:pPr>
    </w:p>
    <w:p w14:paraId="0F00FF65" w14:textId="34526D08" w:rsidR="00E9070C" w:rsidRPr="00800ED3" w:rsidRDefault="00E9070C" w:rsidP="0097184A">
      <w:pPr>
        <w:spacing w:line="240" w:lineRule="auto"/>
      </w:pPr>
    </w:p>
    <w:p w14:paraId="592D8D3E" w14:textId="43906C59" w:rsidR="00E9070C" w:rsidRPr="00800ED3" w:rsidRDefault="00E9070C" w:rsidP="0097184A">
      <w:pPr>
        <w:spacing w:line="240" w:lineRule="auto"/>
      </w:pPr>
    </w:p>
    <w:p w14:paraId="16997098" w14:textId="17813E07" w:rsidR="00E9070C" w:rsidRPr="00800ED3" w:rsidRDefault="00E9070C" w:rsidP="0097184A">
      <w:pPr>
        <w:spacing w:line="240" w:lineRule="auto"/>
      </w:pPr>
    </w:p>
    <w:p w14:paraId="10ACF565" w14:textId="77777777" w:rsidR="00E9070C" w:rsidRPr="00800ED3" w:rsidRDefault="00E9070C" w:rsidP="0097184A">
      <w:pPr>
        <w:spacing w:line="240" w:lineRule="auto"/>
      </w:pPr>
    </w:p>
    <w:p w14:paraId="2CAD9343" w14:textId="04410C6F" w:rsidR="00925B15" w:rsidRPr="001106F2" w:rsidRDefault="67AB72D1" w:rsidP="00AA49A8">
      <w:pPr>
        <w:pStyle w:val="Heading2"/>
        <w:jc w:val="center"/>
      </w:pPr>
      <w:bookmarkStart w:id="63" w:name="_Toc100816040"/>
      <w:r>
        <w:lastRenderedPageBreak/>
        <w:t>Endnotes</w:t>
      </w:r>
      <w:bookmarkEnd w:id="63"/>
    </w:p>
    <w:p w14:paraId="4A895A50" w14:textId="3D9408FB" w:rsidR="00CF0A2B" w:rsidRPr="00800ED3" w:rsidRDefault="00CF0A2B" w:rsidP="00CF0A2B">
      <w:pPr>
        <w:spacing w:after="0" w:line="360" w:lineRule="auto"/>
      </w:pPr>
      <w:r w:rsidRPr="00800ED3">
        <w:rPr>
          <w:vertAlign w:val="superscript"/>
        </w:rPr>
        <w:t>1</w:t>
      </w:r>
      <w:r w:rsidRPr="00800ED3">
        <w:t>Every Student Succeeds Act (ESSA), § 1111(d)(1)(B)(v), § 1111(d)(1)(B)(ii), § 1111(d)(1)(B)(iii).</w:t>
      </w:r>
    </w:p>
    <w:p w14:paraId="14D33EFE" w14:textId="58D9D9A0" w:rsidR="00CF0A2B" w:rsidRPr="00800ED3" w:rsidRDefault="00CF0A2B" w:rsidP="00545F35">
      <w:pPr>
        <w:spacing w:after="0" w:line="360" w:lineRule="auto"/>
      </w:pPr>
      <w:bookmarkStart w:id="64" w:name="_Hlk98705858"/>
      <w:r w:rsidRPr="00800ED3">
        <w:rPr>
          <w:vertAlign w:val="superscript"/>
        </w:rPr>
        <w:t>2</w:t>
      </w:r>
      <w:r w:rsidR="00925B15" w:rsidRPr="00800ED3">
        <w:t xml:space="preserve">Every </w:t>
      </w:r>
      <w:bookmarkStart w:id="65" w:name="_Hlk89690002"/>
      <w:r w:rsidR="00925B15" w:rsidRPr="00800ED3">
        <w:t>Student Succeeds Act (ESSA)</w:t>
      </w:r>
      <w:r w:rsidR="007677BD" w:rsidRPr="00800ED3">
        <w:t>,</w:t>
      </w:r>
      <w:r w:rsidR="00925B15" w:rsidRPr="00800ED3">
        <w:t xml:space="preserve"> </w:t>
      </w:r>
      <w:bookmarkEnd w:id="64"/>
      <w:r w:rsidR="00925B15" w:rsidRPr="00800ED3">
        <w:t>§</w:t>
      </w:r>
      <w:r w:rsidR="00082127" w:rsidRPr="00800ED3">
        <w:t xml:space="preserve"> </w:t>
      </w:r>
      <w:r w:rsidR="00925B15" w:rsidRPr="00800ED3">
        <w:t>1003</w:t>
      </w:r>
      <w:r w:rsidR="00545F35" w:rsidRPr="00800ED3">
        <w:t xml:space="preserve">(b)(1)(A)  </w:t>
      </w:r>
    </w:p>
    <w:p w14:paraId="428E4FE9" w14:textId="2D53F4BC" w:rsidR="00925B15" w:rsidRPr="00800ED3" w:rsidRDefault="00CF0A2B" w:rsidP="00545F35">
      <w:pPr>
        <w:spacing w:after="0" w:line="360" w:lineRule="auto"/>
      </w:pPr>
      <w:r w:rsidRPr="00800ED3">
        <w:rPr>
          <w:vertAlign w:val="superscript"/>
        </w:rPr>
        <w:t>3</w:t>
      </w:r>
      <w:r w:rsidRPr="00800ED3">
        <w:t xml:space="preserve">Every Student Succeeds Act (ESSA), </w:t>
      </w:r>
      <w:r w:rsidR="00545F35" w:rsidRPr="00800ED3">
        <w:t>(b)(2)(A)(i).</w:t>
      </w:r>
    </w:p>
    <w:p w14:paraId="0BE6550F" w14:textId="4EA18FA4" w:rsidR="00545F35" w:rsidRPr="00800ED3" w:rsidRDefault="00CF0A2B" w:rsidP="00545F35">
      <w:pPr>
        <w:spacing w:after="0" w:line="360" w:lineRule="auto"/>
      </w:pPr>
      <w:r w:rsidRPr="00800ED3">
        <w:rPr>
          <w:vertAlign w:val="superscript"/>
        </w:rPr>
        <w:t>4</w:t>
      </w:r>
      <w:r w:rsidR="00545F35" w:rsidRPr="00800ED3">
        <w:t>Every Student Succeeds Act (ESSA)</w:t>
      </w:r>
      <w:r w:rsidR="007677BD" w:rsidRPr="00800ED3">
        <w:t>,</w:t>
      </w:r>
      <w:r w:rsidR="00545F35" w:rsidRPr="00800ED3">
        <w:t xml:space="preserve"> §</w:t>
      </w:r>
      <w:r w:rsidR="00082127" w:rsidRPr="00800ED3">
        <w:t xml:space="preserve"> </w:t>
      </w:r>
      <w:r w:rsidR="00545F35" w:rsidRPr="00800ED3">
        <w:t>1003(f)(2)(3).</w:t>
      </w:r>
    </w:p>
    <w:p w14:paraId="10171F9B" w14:textId="215961BA" w:rsidR="00CF0A2B" w:rsidRPr="00800ED3" w:rsidRDefault="00CF0A2B" w:rsidP="00CF0A2B">
      <w:pPr>
        <w:spacing w:after="0" w:line="360" w:lineRule="auto"/>
      </w:pPr>
      <w:r w:rsidRPr="00800ED3">
        <w:rPr>
          <w:vertAlign w:val="superscript"/>
        </w:rPr>
        <w:t>5</w:t>
      </w:r>
      <w:r w:rsidRPr="00800ED3">
        <w:t>Every Student Succeeds Act (ESSA), § 1003(b)(2)(A)(ii).</w:t>
      </w:r>
    </w:p>
    <w:p w14:paraId="05978BF4" w14:textId="77777777" w:rsidR="00CF0A2B" w:rsidRPr="00800ED3" w:rsidRDefault="00CF0A2B" w:rsidP="00545F35">
      <w:pPr>
        <w:spacing w:after="0" w:line="360" w:lineRule="auto"/>
      </w:pPr>
      <w:r w:rsidRPr="00800ED3">
        <w:rPr>
          <w:vertAlign w:val="superscript"/>
        </w:rPr>
        <w:t>6</w:t>
      </w:r>
      <w:r w:rsidRPr="00800ED3">
        <w:t xml:space="preserve">Every Student Succeeds Act (ESSA), </w:t>
      </w:r>
      <w:bookmarkStart w:id="66" w:name="_Hlk89705034"/>
      <w:r w:rsidRPr="00800ED3">
        <w:t>§</w:t>
      </w:r>
      <w:bookmarkEnd w:id="66"/>
      <w:r w:rsidRPr="00800ED3">
        <w:t xml:space="preserve"> 10031003(e)(1)(C) </w:t>
      </w:r>
    </w:p>
    <w:p w14:paraId="05242F9D" w14:textId="7A17DA78" w:rsidR="00CF0A2B" w:rsidRPr="00800ED3" w:rsidRDefault="00CF0A2B" w:rsidP="00CF0A2B">
      <w:pPr>
        <w:spacing w:after="0" w:line="360" w:lineRule="auto"/>
      </w:pPr>
      <w:r w:rsidRPr="00800ED3">
        <w:rPr>
          <w:vertAlign w:val="superscript"/>
        </w:rPr>
        <w:t>7</w:t>
      </w:r>
      <w:r w:rsidRPr="00800ED3">
        <w:t>Every Student Succeeds Act (ESSA), § 1003(e)(1)(D).</w:t>
      </w:r>
    </w:p>
    <w:p w14:paraId="7C98B6C9" w14:textId="4BE5BFB7" w:rsidR="00CF0A2B" w:rsidRPr="00800ED3" w:rsidRDefault="00CF0A2B" w:rsidP="00CF0A2B">
      <w:pPr>
        <w:spacing w:after="0" w:line="360" w:lineRule="auto"/>
      </w:pPr>
      <w:r w:rsidRPr="00800ED3">
        <w:rPr>
          <w:vertAlign w:val="superscript"/>
        </w:rPr>
        <w:t>8</w:t>
      </w:r>
      <w:r w:rsidRPr="00800ED3">
        <w:t>Every Student Succeeds Act (ESSA), § 1003(e)(1)(E).</w:t>
      </w:r>
    </w:p>
    <w:p w14:paraId="58375558" w14:textId="40BBF7AE" w:rsidR="00CF0A2B" w:rsidRPr="00800ED3" w:rsidRDefault="00CF0A2B" w:rsidP="00CF0A2B">
      <w:pPr>
        <w:spacing w:after="0" w:line="360" w:lineRule="auto"/>
      </w:pPr>
      <w:bookmarkStart w:id="67" w:name="_Hlk89759871"/>
      <w:r w:rsidRPr="00800ED3">
        <w:rPr>
          <w:vertAlign w:val="superscript"/>
        </w:rPr>
        <w:t>9</w:t>
      </w:r>
      <w:r w:rsidRPr="00800ED3">
        <w:t>Every Student Succeeds Act (ESSA), § 1111(d)(</w:t>
      </w:r>
      <w:bookmarkEnd w:id="67"/>
      <w:r w:rsidRPr="00800ED3">
        <w:t>1)(B)(iv).</w:t>
      </w:r>
    </w:p>
    <w:p w14:paraId="53E897A9" w14:textId="3E117335" w:rsidR="00A35129" w:rsidRPr="00800ED3" w:rsidRDefault="1A36F895" w:rsidP="00545F35">
      <w:pPr>
        <w:spacing w:after="0" w:line="360" w:lineRule="auto"/>
      </w:pPr>
      <w:r w:rsidRPr="0308E1D5">
        <w:rPr>
          <w:vertAlign w:val="superscript"/>
        </w:rPr>
        <w:t>10</w:t>
      </w:r>
      <w:r>
        <w:t>Every Student Succeeds Act (ESSA), § 1003(e)(1)(</w:t>
      </w:r>
    </w:p>
    <w:bookmarkEnd w:id="65"/>
    <w:p w14:paraId="518ADC88"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14184528"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644B9502"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1DBAA241"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46D2BB02"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18F417A0"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5E6F917F"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65095086"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4009EC20"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3B31C4C0"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1C35876D"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275EF1AE"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0D5AF31C"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60254457"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09F267F7"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7D5589C8"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206BACB9"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40B4A41D" w14:textId="77777777" w:rsidR="00E9070C" w:rsidRPr="00800ED3" w:rsidRDefault="00E9070C" w:rsidP="00A477A0">
      <w:pPr>
        <w:widowControl w:val="0"/>
        <w:autoSpaceDE w:val="0"/>
        <w:autoSpaceDN w:val="0"/>
        <w:spacing w:before="44" w:after="21" w:line="240" w:lineRule="auto"/>
        <w:rPr>
          <w:rFonts w:eastAsia="Calibri"/>
          <w:b/>
          <w:bCs w:val="0"/>
          <w:sz w:val="28"/>
          <w:szCs w:val="22"/>
          <w:lang w:bidi="en-US"/>
        </w:rPr>
      </w:pPr>
    </w:p>
    <w:p w14:paraId="637090A7" w14:textId="4BD980C8" w:rsidR="00E9070C" w:rsidRDefault="00E9070C" w:rsidP="00A477A0">
      <w:pPr>
        <w:widowControl w:val="0"/>
        <w:autoSpaceDE w:val="0"/>
        <w:autoSpaceDN w:val="0"/>
        <w:spacing w:before="44" w:after="21" w:line="240" w:lineRule="auto"/>
        <w:rPr>
          <w:rFonts w:eastAsia="Calibri"/>
          <w:b/>
          <w:bCs w:val="0"/>
          <w:sz w:val="28"/>
          <w:szCs w:val="22"/>
          <w:lang w:bidi="en-US"/>
        </w:rPr>
      </w:pPr>
    </w:p>
    <w:p w14:paraId="722E4A7A" w14:textId="77777777" w:rsidR="00521439" w:rsidRPr="00800ED3" w:rsidRDefault="00521439" w:rsidP="00A477A0">
      <w:pPr>
        <w:widowControl w:val="0"/>
        <w:autoSpaceDE w:val="0"/>
        <w:autoSpaceDN w:val="0"/>
        <w:spacing w:before="44" w:after="21" w:line="240" w:lineRule="auto"/>
        <w:rPr>
          <w:rFonts w:eastAsia="Calibri"/>
          <w:b/>
          <w:bCs w:val="0"/>
          <w:sz w:val="28"/>
          <w:szCs w:val="22"/>
          <w:lang w:bidi="en-US"/>
        </w:rPr>
      </w:pPr>
    </w:p>
    <w:p w14:paraId="2A4D9E35" w14:textId="43181764" w:rsidR="005622F1" w:rsidRPr="00BC0EA0" w:rsidRDefault="005622F1" w:rsidP="007607CF">
      <w:pPr>
        <w:pStyle w:val="Heading2"/>
        <w:jc w:val="center"/>
        <w:rPr>
          <w:lang w:bidi="en-US"/>
        </w:rPr>
      </w:pPr>
      <w:bookmarkStart w:id="68" w:name="_Toc100816041"/>
      <w:r w:rsidRPr="00BC0EA0">
        <w:rPr>
          <w:lang w:bidi="en-US"/>
        </w:rPr>
        <w:lastRenderedPageBreak/>
        <w:t>Application Scoring</w:t>
      </w:r>
      <w:r w:rsidR="00BC0EA0" w:rsidRPr="00BC0EA0">
        <w:rPr>
          <w:lang w:bidi="en-US"/>
        </w:rPr>
        <w:t xml:space="preserve"> Guide</w:t>
      </w:r>
      <w:r w:rsidRPr="00BC0EA0">
        <w:rPr>
          <w:lang w:bidi="en-US"/>
        </w:rPr>
        <w:t xml:space="preserve"> (TDOE Use Only)</w:t>
      </w:r>
      <w:bookmarkEnd w:id="68"/>
    </w:p>
    <w:p w14:paraId="6D1F38AE" w14:textId="5F5777AF" w:rsidR="00917ECA" w:rsidRPr="002F4F40" w:rsidRDefault="00917ECA" w:rsidP="00A477A0">
      <w:pPr>
        <w:widowControl w:val="0"/>
        <w:autoSpaceDE w:val="0"/>
        <w:autoSpaceDN w:val="0"/>
        <w:spacing w:before="44" w:after="21" w:line="240" w:lineRule="auto"/>
        <w:rPr>
          <w:rFonts w:eastAsia="Calibri"/>
          <w:sz w:val="28"/>
          <w:szCs w:val="22"/>
          <w:lang w:bidi="en-US"/>
        </w:rPr>
      </w:pPr>
      <w:r w:rsidRPr="002F4F40">
        <w:rPr>
          <w:rFonts w:eastAsia="Calibri"/>
          <w:sz w:val="28"/>
          <w:szCs w:val="22"/>
          <w:lang w:bidi="en-US"/>
        </w:rPr>
        <w:t>School</w:t>
      </w:r>
      <w:r w:rsidR="00BC0EA0">
        <w:rPr>
          <w:rFonts w:eastAsia="Calibri"/>
          <w:sz w:val="28"/>
          <w:szCs w:val="22"/>
          <w:lang w:bidi="en-US"/>
        </w:rPr>
        <w:t xml:space="preserve"> Name</w:t>
      </w:r>
      <w:r w:rsidRPr="002F4F40">
        <w:rPr>
          <w:rFonts w:eastAsia="Calibri"/>
          <w:sz w:val="28"/>
          <w:szCs w:val="22"/>
          <w:lang w:bidi="en-US"/>
        </w:rPr>
        <w:t>: _________________________________________</w:t>
      </w:r>
    </w:p>
    <w:p w14:paraId="105F5A1C" w14:textId="47F3CD3C" w:rsidR="009E11CB" w:rsidRDefault="005622F1" w:rsidP="00A477A0">
      <w:pPr>
        <w:widowControl w:val="0"/>
        <w:autoSpaceDE w:val="0"/>
        <w:autoSpaceDN w:val="0"/>
        <w:spacing w:before="44" w:after="21" w:line="240" w:lineRule="auto"/>
        <w:rPr>
          <w:rFonts w:eastAsia="Calibri"/>
          <w:iCs/>
          <w:sz w:val="28"/>
          <w:szCs w:val="28"/>
          <w:lang w:bidi="en-US"/>
        </w:rPr>
      </w:pPr>
      <w:bookmarkStart w:id="69" w:name="Application_Scoring_(CDE_Use_Only)"/>
      <w:bookmarkStart w:id="70" w:name="_bookmark15"/>
      <w:bookmarkEnd w:id="69"/>
      <w:bookmarkEnd w:id="70"/>
      <w:r w:rsidRPr="002F4F40">
        <w:rPr>
          <w:rFonts w:eastAsia="Calibri"/>
          <w:iCs/>
          <w:sz w:val="28"/>
          <w:szCs w:val="28"/>
          <w:lang w:bidi="en-US"/>
        </w:rPr>
        <w:t>Date: _____________________</w:t>
      </w:r>
    </w:p>
    <w:p w14:paraId="3AAF0D15" w14:textId="77777777" w:rsidR="001106F2" w:rsidRPr="002F4F40" w:rsidRDefault="001106F2" w:rsidP="00A477A0">
      <w:pPr>
        <w:widowControl w:val="0"/>
        <w:autoSpaceDE w:val="0"/>
        <w:autoSpaceDN w:val="0"/>
        <w:spacing w:before="44" w:after="21" w:line="240" w:lineRule="auto"/>
        <w:rPr>
          <w:rFonts w:eastAsia="Calibri"/>
          <w:iCs/>
          <w:sz w:val="28"/>
          <w:szCs w:val="28"/>
          <w:lang w:bidi="en-US"/>
        </w:rPr>
      </w:pPr>
    </w:p>
    <w:tbl>
      <w:tblPr>
        <w:tblStyle w:val="TableGrid"/>
        <w:tblW w:w="0" w:type="auto"/>
        <w:tblLook w:val="04A0" w:firstRow="1" w:lastRow="0" w:firstColumn="1" w:lastColumn="0" w:noHBand="0" w:noVBand="1"/>
      </w:tblPr>
      <w:tblGrid>
        <w:gridCol w:w="5395"/>
        <w:gridCol w:w="2700"/>
        <w:gridCol w:w="2495"/>
      </w:tblGrid>
      <w:tr w:rsidR="00A477A0" w:rsidRPr="00800ED3" w14:paraId="76B2C347" w14:textId="77777777" w:rsidTr="00EF23D8">
        <w:tc>
          <w:tcPr>
            <w:tcW w:w="5395" w:type="dxa"/>
            <w:shd w:val="clear" w:color="auto" w:fill="002D72"/>
          </w:tcPr>
          <w:p w14:paraId="44B6CFCA" w14:textId="2C0903B4" w:rsidR="00A477A0" w:rsidRPr="00800ED3" w:rsidRDefault="00A477A0" w:rsidP="009E11CB">
            <w:pPr>
              <w:widowControl w:val="0"/>
              <w:autoSpaceDE w:val="0"/>
              <w:autoSpaceDN w:val="0"/>
              <w:spacing w:before="11" w:after="0" w:line="240" w:lineRule="auto"/>
              <w:rPr>
                <w:rFonts w:eastAsia="Calibri"/>
                <w:bCs w:val="0"/>
                <w:iCs/>
                <w:sz w:val="23"/>
                <w:szCs w:val="22"/>
                <w:lang w:bidi="en-US"/>
              </w:rPr>
            </w:pPr>
            <w:r w:rsidRPr="00800ED3">
              <w:rPr>
                <w:rFonts w:eastAsia="Calibri"/>
                <w:bCs w:val="0"/>
                <w:iCs/>
                <w:sz w:val="23"/>
                <w:szCs w:val="22"/>
                <w:lang w:bidi="en-US"/>
              </w:rPr>
              <w:t>Sections</w:t>
            </w:r>
          </w:p>
        </w:tc>
        <w:tc>
          <w:tcPr>
            <w:tcW w:w="2700" w:type="dxa"/>
            <w:shd w:val="clear" w:color="auto" w:fill="002D72"/>
          </w:tcPr>
          <w:p w14:paraId="344E482F" w14:textId="21AB5F01" w:rsidR="00A477A0" w:rsidRPr="00800ED3" w:rsidRDefault="000D3403" w:rsidP="009E11CB">
            <w:pPr>
              <w:widowControl w:val="0"/>
              <w:autoSpaceDE w:val="0"/>
              <w:autoSpaceDN w:val="0"/>
              <w:spacing w:before="11" w:after="0" w:line="240" w:lineRule="auto"/>
              <w:rPr>
                <w:rFonts w:eastAsia="Calibri"/>
                <w:bCs w:val="0"/>
                <w:iCs/>
                <w:sz w:val="23"/>
                <w:szCs w:val="22"/>
                <w:lang w:bidi="en-US"/>
              </w:rPr>
            </w:pPr>
            <w:r>
              <w:rPr>
                <w:rFonts w:eastAsia="Calibri"/>
                <w:bCs w:val="0"/>
                <w:iCs/>
                <w:sz w:val="23"/>
                <w:szCs w:val="22"/>
                <w:lang w:bidi="en-US"/>
              </w:rPr>
              <w:t>Needs Improvement</w:t>
            </w:r>
          </w:p>
        </w:tc>
        <w:tc>
          <w:tcPr>
            <w:tcW w:w="2495" w:type="dxa"/>
            <w:shd w:val="clear" w:color="auto" w:fill="002D72"/>
          </w:tcPr>
          <w:p w14:paraId="3A33F7B6" w14:textId="051014CC" w:rsidR="00A477A0" w:rsidRPr="00800ED3" w:rsidRDefault="000D3403" w:rsidP="009E11CB">
            <w:pPr>
              <w:widowControl w:val="0"/>
              <w:autoSpaceDE w:val="0"/>
              <w:autoSpaceDN w:val="0"/>
              <w:spacing w:before="11" w:after="0" w:line="240" w:lineRule="auto"/>
              <w:rPr>
                <w:rFonts w:eastAsia="Calibri"/>
                <w:bCs w:val="0"/>
                <w:iCs/>
                <w:sz w:val="23"/>
                <w:szCs w:val="22"/>
                <w:lang w:bidi="en-US"/>
              </w:rPr>
            </w:pPr>
            <w:r>
              <w:rPr>
                <w:rFonts w:eastAsia="Calibri"/>
                <w:bCs w:val="0"/>
                <w:iCs/>
                <w:sz w:val="23"/>
                <w:szCs w:val="22"/>
                <w:lang w:bidi="en-US"/>
              </w:rPr>
              <w:t xml:space="preserve">Mets Expectation </w:t>
            </w:r>
          </w:p>
        </w:tc>
      </w:tr>
      <w:tr w:rsidR="00A477A0" w:rsidRPr="00521439" w14:paraId="273CFFD7" w14:textId="77777777" w:rsidTr="00EF23D8">
        <w:tc>
          <w:tcPr>
            <w:tcW w:w="5395" w:type="dxa"/>
          </w:tcPr>
          <w:p w14:paraId="646D3DFD" w14:textId="0F0FDB27" w:rsidR="00A477A0" w:rsidRPr="002F4F40" w:rsidRDefault="00A477A0"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Section I: Cover Page</w:t>
            </w:r>
          </w:p>
        </w:tc>
        <w:tc>
          <w:tcPr>
            <w:tcW w:w="2700" w:type="dxa"/>
          </w:tcPr>
          <w:p w14:paraId="4DF003E7" w14:textId="3D1EB37E"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0BD28B77" w14:textId="77777777"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r>
      <w:tr w:rsidR="00A477A0" w:rsidRPr="00521439" w14:paraId="486916B9" w14:textId="77777777" w:rsidTr="00EF23D8">
        <w:tc>
          <w:tcPr>
            <w:tcW w:w="5395" w:type="dxa"/>
          </w:tcPr>
          <w:p w14:paraId="6A2FAA01" w14:textId="644F5DA3" w:rsidR="00A477A0" w:rsidRPr="002F4F40" w:rsidRDefault="00A477A0"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Section II: Program Details</w:t>
            </w:r>
          </w:p>
        </w:tc>
        <w:tc>
          <w:tcPr>
            <w:tcW w:w="2700" w:type="dxa"/>
          </w:tcPr>
          <w:p w14:paraId="4199CC78" w14:textId="5DD8C30F"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4445E4D8" w14:textId="77777777"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r>
      <w:tr w:rsidR="00A477A0" w:rsidRPr="00521439" w14:paraId="34C02B7D" w14:textId="77777777" w:rsidTr="00EF23D8">
        <w:tc>
          <w:tcPr>
            <w:tcW w:w="5395" w:type="dxa"/>
          </w:tcPr>
          <w:p w14:paraId="02999266" w14:textId="17F7F7BC" w:rsidR="00A477A0" w:rsidRPr="002F4F40" w:rsidRDefault="00040496"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Funding Rationale</w:t>
            </w:r>
          </w:p>
        </w:tc>
        <w:tc>
          <w:tcPr>
            <w:tcW w:w="2700" w:type="dxa"/>
          </w:tcPr>
          <w:p w14:paraId="589208B4" w14:textId="5FC011EE"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7564BD54" w14:textId="77777777"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r>
      <w:tr w:rsidR="00A477A0" w:rsidRPr="00521439" w14:paraId="2394867E" w14:textId="77777777" w:rsidTr="00EF23D8">
        <w:tc>
          <w:tcPr>
            <w:tcW w:w="5395" w:type="dxa"/>
          </w:tcPr>
          <w:p w14:paraId="4B512A82" w14:textId="5245A3A1" w:rsidR="00A477A0" w:rsidRPr="002F4F40" w:rsidRDefault="00A477A0"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Section III: Comprehensive Needs Assessment</w:t>
            </w:r>
          </w:p>
        </w:tc>
        <w:tc>
          <w:tcPr>
            <w:tcW w:w="2700" w:type="dxa"/>
          </w:tcPr>
          <w:p w14:paraId="03D89DBD" w14:textId="667CBE7C"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28280D57" w14:textId="77777777"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r>
      <w:tr w:rsidR="00A477A0" w:rsidRPr="00521439" w14:paraId="58C366A7" w14:textId="77777777" w:rsidTr="00EF23D8">
        <w:tc>
          <w:tcPr>
            <w:tcW w:w="5395" w:type="dxa"/>
          </w:tcPr>
          <w:p w14:paraId="13F858FB" w14:textId="2FD54030" w:rsidR="00A477A0" w:rsidRPr="002F4F40" w:rsidRDefault="00A477A0"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Section IV: Goals</w:t>
            </w:r>
          </w:p>
        </w:tc>
        <w:tc>
          <w:tcPr>
            <w:tcW w:w="2700" w:type="dxa"/>
          </w:tcPr>
          <w:p w14:paraId="397A5A6B" w14:textId="5AA491E2"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25EB8E6B" w14:textId="77777777"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r>
      <w:tr w:rsidR="00A477A0" w:rsidRPr="00521439" w14:paraId="01D0555C" w14:textId="77777777" w:rsidTr="00EF23D8">
        <w:tc>
          <w:tcPr>
            <w:tcW w:w="5395" w:type="dxa"/>
          </w:tcPr>
          <w:p w14:paraId="5B45EEF5" w14:textId="4DCAFF46" w:rsidR="00A477A0" w:rsidRPr="002F4F40" w:rsidRDefault="00A477A0"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Section V: Levers, Strategies, &amp; Action Steps</w:t>
            </w:r>
          </w:p>
        </w:tc>
        <w:tc>
          <w:tcPr>
            <w:tcW w:w="2700" w:type="dxa"/>
          </w:tcPr>
          <w:p w14:paraId="24ED0220" w14:textId="767D6816"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3377464A" w14:textId="77777777"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r>
      <w:tr w:rsidR="00A477A0" w:rsidRPr="00521439" w14:paraId="441761E8" w14:textId="77777777" w:rsidTr="00EF23D8">
        <w:tc>
          <w:tcPr>
            <w:tcW w:w="5395" w:type="dxa"/>
          </w:tcPr>
          <w:p w14:paraId="3067610C" w14:textId="53339ECD" w:rsidR="00A477A0" w:rsidRPr="002F4F40" w:rsidRDefault="007A0E0F"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Section VI: Fiscal Oversight and Accountability</w:t>
            </w:r>
          </w:p>
        </w:tc>
        <w:tc>
          <w:tcPr>
            <w:tcW w:w="2700" w:type="dxa"/>
          </w:tcPr>
          <w:p w14:paraId="0902CCCD" w14:textId="440EFDCA"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4B778ADF" w14:textId="77777777" w:rsidR="00A477A0" w:rsidRPr="00521439" w:rsidRDefault="00A477A0" w:rsidP="00570738">
            <w:pPr>
              <w:widowControl w:val="0"/>
              <w:autoSpaceDE w:val="0"/>
              <w:autoSpaceDN w:val="0"/>
              <w:spacing w:before="11" w:after="0" w:line="240" w:lineRule="auto"/>
              <w:jc w:val="center"/>
              <w:rPr>
                <w:rFonts w:eastAsia="Calibri"/>
                <w:bCs w:val="0"/>
                <w:iCs/>
                <w:sz w:val="20"/>
                <w:szCs w:val="20"/>
                <w:lang w:bidi="en-US"/>
              </w:rPr>
            </w:pPr>
          </w:p>
        </w:tc>
      </w:tr>
      <w:tr w:rsidR="00E9070C" w:rsidRPr="00521439" w14:paraId="10A373FF" w14:textId="77777777" w:rsidTr="00EF23D8">
        <w:tc>
          <w:tcPr>
            <w:tcW w:w="5395" w:type="dxa"/>
          </w:tcPr>
          <w:p w14:paraId="097BEC2C" w14:textId="5270F9FF" w:rsidR="00E9070C" w:rsidRPr="002F4F40" w:rsidRDefault="00E9070C" w:rsidP="00570738">
            <w:pPr>
              <w:widowControl w:val="0"/>
              <w:autoSpaceDE w:val="0"/>
              <w:autoSpaceDN w:val="0"/>
              <w:spacing w:before="11" w:after="0" w:line="240" w:lineRule="auto"/>
              <w:rPr>
                <w:rFonts w:eastAsia="Calibri"/>
                <w:b/>
                <w:iCs/>
                <w:sz w:val="20"/>
                <w:szCs w:val="20"/>
                <w:lang w:bidi="en-US"/>
              </w:rPr>
            </w:pPr>
            <w:r w:rsidRPr="002F4F40">
              <w:rPr>
                <w:rFonts w:eastAsia="Calibri"/>
                <w:b/>
                <w:iCs/>
                <w:sz w:val="20"/>
                <w:szCs w:val="20"/>
                <w:lang w:bidi="en-US"/>
              </w:rPr>
              <w:t xml:space="preserve">Attachment B – Signature Page </w:t>
            </w:r>
          </w:p>
        </w:tc>
        <w:tc>
          <w:tcPr>
            <w:tcW w:w="2700" w:type="dxa"/>
          </w:tcPr>
          <w:p w14:paraId="722019BD" w14:textId="0E2B1A82" w:rsidR="00E9070C" w:rsidRPr="00521439" w:rsidRDefault="00E9070C" w:rsidP="00570738">
            <w:pPr>
              <w:widowControl w:val="0"/>
              <w:autoSpaceDE w:val="0"/>
              <w:autoSpaceDN w:val="0"/>
              <w:spacing w:before="11" w:after="0" w:line="240" w:lineRule="auto"/>
              <w:jc w:val="center"/>
              <w:rPr>
                <w:rFonts w:eastAsia="Calibri"/>
                <w:bCs w:val="0"/>
                <w:iCs/>
                <w:sz w:val="20"/>
                <w:szCs w:val="20"/>
                <w:lang w:bidi="en-US"/>
              </w:rPr>
            </w:pPr>
          </w:p>
        </w:tc>
        <w:tc>
          <w:tcPr>
            <w:tcW w:w="2495" w:type="dxa"/>
          </w:tcPr>
          <w:p w14:paraId="54886BFC" w14:textId="77777777" w:rsidR="00E9070C" w:rsidRPr="00521439" w:rsidRDefault="00E9070C" w:rsidP="00570738">
            <w:pPr>
              <w:widowControl w:val="0"/>
              <w:autoSpaceDE w:val="0"/>
              <w:autoSpaceDN w:val="0"/>
              <w:spacing w:before="11" w:after="0" w:line="240" w:lineRule="auto"/>
              <w:jc w:val="center"/>
              <w:rPr>
                <w:rFonts w:eastAsia="Calibri"/>
                <w:bCs w:val="0"/>
                <w:iCs/>
                <w:sz w:val="20"/>
                <w:szCs w:val="20"/>
                <w:lang w:bidi="en-US"/>
              </w:rPr>
            </w:pPr>
          </w:p>
        </w:tc>
      </w:tr>
    </w:tbl>
    <w:p w14:paraId="0F549AA0" w14:textId="2756776B" w:rsidR="009E11CB" w:rsidRPr="00521439" w:rsidRDefault="009E11CB" w:rsidP="00521439">
      <w:pPr>
        <w:widowControl w:val="0"/>
        <w:autoSpaceDE w:val="0"/>
        <w:autoSpaceDN w:val="0"/>
        <w:spacing w:after="0" w:line="240" w:lineRule="auto"/>
        <w:ind w:right="261"/>
        <w:rPr>
          <w:rFonts w:eastAsia="Calibri"/>
          <w:bCs w:val="0"/>
          <w:sz w:val="20"/>
          <w:szCs w:val="20"/>
          <w:lang w:bidi="en-US"/>
        </w:rPr>
      </w:pPr>
      <w:r w:rsidRPr="00521439">
        <w:rPr>
          <w:rFonts w:eastAsia="Calibri"/>
          <w:b/>
          <w:bCs w:val="0"/>
          <w:sz w:val="20"/>
          <w:szCs w:val="20"/>
          <w:lang w:bidi="en-US"/>
        </w:rPr>
        <w:t xml:space="preserve">GENERAL COMMENTS: </w:t>
      </w:r>
      <w:r w:rsidRPr="00521439">
        <w:rPr>
          <w:rFonts w:eastAsia="Calibri"/>
          <w:bCs w:val="0"/>
          <w:sz w:val="20"/>
          <w:szCs w:val="20"/>
          <w:lang w:bidi="en-US"/>
        </w:rPr>
        <w:t>Please indicate support for scoring by including overall strengths and weaknesses. These</w:t>
      </w:r>
      <w:r w:rsidRPr="00521439">
        <w:rPr>
          <w:rFonts w:eastAsia="Calibri"/>
          <w:bCs w:val="0"/>
          <w:sz w:val="18"/>
          <w:szCs w:val="18"/>
          <w:lang w:bidi="en-US"/>
        </w:rPr>
        <w:t xml:space="preserve"> </w:t>
      </w:r>
      <w:r w:rsidRPr="00521439">
        <w:rPr>
          <w:rFonts w:eastAsia="Calibri"/>
          <w:bCs w:val="0"/>
          <w:sz w:val="20"/>
          <w:szCs w:val="20"/>
          <w:lang w:bidi="en-US"/>
        </w:rPr>
        <w:t>comments are used on feedback forms to applicants.</w:t>
      </w:r>
    </w:p>
    <w:p w14:paraId="3BBC9B8E" w14:textId="77777777" w:rsidR="009E11CB" w:rsidRPr="00521439" w:rsidRDefault="009E11CB" w:rsidP="009E11CB">
      <w:pPr>
        <w:widowControl w:val="0"/>
        <w:autoSpaceDE w:val="0"/>
        <w:autoSpaceDN w:val="0"/>
        <w:spacing w:after="0" w:line="240" w:lineRule="auto"/>
        <w:ind w:left="299"/>
        <w:outlineLvl w:val="3"/>
        <w:rPr>
          <w:rFonts w:eastAsia="Calibri"/>
          <w:b/>
          <w:sz w:val="20"/>
          <w:szCs w:val="20"/>
          <w:lang w:bidi="en-US"/>
        </w:rPr>
      </w:pPr>
      <w:r w:rsidRPr="00521439">
        <w:rPr>
          <w:rFonts w:eastAsia="Calibri"/>
          <w:b/>
          <w:sz w:val="20"/>
          <w:szCs w:val="20"/>
          <w:lang w:bidi="en-US"/>
        </w:rPr>
        <w:t>Strengths:</w:t>
      </w:r>
    </w:p>
    <w:p w14:paraId="4DA86F9A" w14:textId="77777777" w:rsidR="009E11CB" w:rsidRPr="00521439" w:rsidRDefault="009E11CB" w:rsidP="009E11CB">
      <w:pPr>
        <w:widowControl w:val="0"/>
        <w:autoSpaceDE w:val="0"/>
        <w:autoSpaceDN w:val="0"/>
        <w:spacing w:before="1" w:after="0" w:line="240" w:lineRule="auto"/>
        <w:ind w:left="515"/>
        <w:rPr>
          <w:rFonts w:eastAsia="Calibri"/>
          <w:bCs w:val="0"/>
          <w:sz w:val="20"/>
          <w:szCs w:val="20"/>
          <w:lang w:bidi="en-US"/>
        </w:rPr>
      </w:pPr>
      <w:r w:rsidRPr="00521439">
        <w:rPr>
          <w:rFonts w:eastAsia="Calibri"/>
          <w:bCs w:val="0"/>
          <w:sz w:val="20"/>
          <w:szCs w:val="20"/>
          <w:lang w:bidi="en-US"/>
        </w:rPr>
        <w:t></w:t>
      </w:r>
    </w:p>
    <w:p w14:paraId="51CE38B1" w14:textId="77777777" w:rsidR="009E11CB" w:rsidRPr="00521439" w:rsidRDefault="009E11CB" w:rsidP="009E11CB">
      <w:pPr>
        <w:widowControl w:val="0"/>
        <w:autoSpaceDE w:val="0"/>
        <w:autoSpaceDN w:val="0"/>
        <w:spacing w:before="11" w:after="0" w:line="240" w:lineRule="auto"/>
        <w:ind w:left="516"/>
        <w:rPr>
          <w:rFonts w:eastAsia="Calibri"/>
          <w:bCs w:val="0"/>
          <w:sz w:val="20"/>
          <w:szCs w:val="20"/>
          <w:lang w:bidi="en-US"/>
        </w:rPr>
      </w:pPr>
      <w:r w:rsidRPr="00521439">
        <w:rPr>
          <w:rFonts w:eastAsia="Calibri"/>
          <w:bCs w:val="0"/>
          <w:sz w:val="20"/>
          <w:szCs w:val="20"/>
          <w:lang w:bidi="en-US"/>
        </w:rPr>
        <w:t></w:t>
      </w:r>
    </w:p>
    <w:p w14:paraId="6F61BEA8" w14:textId="77777777" w:rsidR="009E11CB" w:rsidRPr="00521439" w:rsidRDefault="009E11CB" w:rsidP="009E11CB">
      <w:pPr>
        <w:widowControl w:val="0"/>
        <w:autoSpaceDE w:val="0"/>
        <w:autoSpaceDN w:val="0"/>
        <w:spacing w:before="8" w:after="0" w:line="240" w:lineRule="auto"/>
        <w:rPr>
          <w:rFonts w:eastAsia="Calibri"/>
          <w:bCs w:val="0"/>
          <w:sz w:val="20"/>
          <w:szCs w:val="20"/>
          <w:lang w:bidi="en-US"/>
        </w:rPr>
      </w:pPr>
    </w:p>
    <w:p w14:paraId="13DC2380" w14:textId="77777777" w:rsidR="009E11CB" w:rsidRPr="00521439" w:rsidRDefault="009E11CB" w:rsidP="009E11CB">
      <w:pPr>
        <w:widowControl w:val="0"/>
        <w:autoSpaceDE w:val="0"/>
        <w:autoSpaceDN w:val="0"/>
        <w:spacing w:after="0" w:line="240" w:lineRule="auto"/>
        <w:ind w:left="300"/>
        <w:outlineLvl w:val="3"/>
        <w:rPr>
          <w:rFonts w:eastAsia="Calibri"/>
          <w:b/>
          <w:sz w:val="20"/>
          <w:szCs w:val="20"/>
          <w:lang w:bidi="en-US"/>
        </w:rPr>
      </w:pPr>
      <w:r w:rsidRPr="00521439">
        <w:rPr>
          <w:rFonts w:eastAsia="Calibri"/>
          <w:b/>
          <w:sz w:val="20"/>
          <w:szCs w:val="20"/>
          <w:lang w:bidi="en-US"/>
        </w:rPr>
        <w:t>Weaknesses:</w:t>
      </w:r>
    </w:p>
    <w:p w14:paraId="7F4AB1B3" w14:textId="77777777" w:rsidR="009E11CB" w:rsidRPr="00521439" w:rsidRDefault="009E11CB" w:rsidP="009E11CB">
      <w:pPr>
        <w:widowControl w:val="0"/>
        <w:autoSpaceDE w:val="0"/>
        <w:autoSpaceDN w:val="0"/>
        <w:spacing w:before="1" w:after="0" w:line="240" w:lineRule="auto"/>
        <w:ind w:left="516"/>
        <w:rPr>
          <w:rFonts w:eastAsia="Calibri"/>
          <w:bCs w:val="0"/>
          <w:sz w:val="20"/>
          <w:szCs w:val="20"/>
          <w:lang w:bidi="en-US"/>
        </w:rPr>
      </w:pPr>
      <w:r w:rsidRPr="00521439">
        <w:rPr>
          <w:rFonts w:eastAsia="Calibri"/>
          <w:bCs w:val="0"/>
          <w:sz w:val="20"/>
          <w:szCs w:val="20"/>
          <w:lang w:bidi="en-US"/>
        </w:rPr>
        <w:t></w:t>
      </w:r>
    </w:p>
    <w:p w14:paraId="6F9B2E48" w14:textId="497DC1FD" w:rsidR="009E11CB" w:rsidRDefault="009E11CB" w:rsidP="00EF23D8">
      <w:pPr>
        <w:widowControl w:val="0"/>
        <w:autoSpaceDE w:val="0"/>
        <w:autoSpaceDN w:val="0"/>
        <w:spacing w:before="11" w:after="0" w:line="240" w:lineRule="auto"/>
        <w:ind w:left="516"/>
        <w:rPr>
          <w:rFonts w:eastAsia="Calibri"/>
          <w:bCs w:val="0"/>
          <w:sz w:val="20"/>
          <w:szCs w:val="20"/>
          <w:lang w:bidi="en-US"/>
        </w:rPr>
      </w:pPr>
      <w:r w:rsidRPr="00521439">
        <w:rPr>
          <w:rFonts w:eastAsia="Calibri"/>
          <w:bCs w:val="0"/>
          <w:sz w:val="20"/>
          <w:szCs w:val="20"/>
          <w:lang w:bidi="en-US"/>
        </w:rPr>
        <w:t></w:t>
      </w:r>
    </w:p>
    <w:p w14:paraId="7887E671" w14:textId="77777777" w:rsidR="00EF23D8" w:rsidRPr="00EF23D8" w:rsidRDefault="00EF23D8" w:rsidP="00EF23D8">
      <w:pPr>
        <w:widowControl w:val="0"/>
        <w:autoSpaceDE w:val="0"/>
        <w:autoSpaceDN w:val="0"/>
        <w:spacing w:before="11" w:after="0" w:line="240" w:lineRule="auto"/>
        <w:ind w:left="516"/>
        <w:rPr>
          <w:rFonts w:eastAsia="Calibri"/>
          <w:bCs w:val="0"/>
          <w:sz w:val="20"/>
          <w:szCs w:val="20"/>
          <w:lang w:bidi="en-US"/>
        </w:rPr>
      </w:pPr>
    </w:p>
    <w:tbl>
      <w:tblPr>
        <w:tblStyle w:val="TableGrid1"/>
        <w:tblW w:w="10658" w:type="dxa"/>
        <w:tblLook w:val="04A0" w:firstRow="1" w:lastRow="0" w:firstColumn="1" w:lastColumn="0" w:noHBand="0" w:noVBand="1"/>
      </w:tblPr>
      <w:tblGrid>
        <w:gridCol w:w="7117"/>
        <w:gridCol w:w="3541"/>
      </w:tblGrid>
      <w:tr w:rsidR="00917ECA" w:rsidRPr="00800ED3" w14:paraId="4CE1E100" w14:textId="77777777" w:rsidTr="00BC0EA0">
        <w:trPr>
          <w:trHeight w:val="523"/>
        </w:trPr>
        <w:tc>
          <w:tcPr>
            <w:tcW w:w="7117" w:type="dxa"/>
            <w:tcBorders>
              <w:top w:val="nil"/>
              <w:left w:val="nil"/>
              <w:bottom w:val="nil"/>
              <w:right w:val="nil"/>
            </w:tcBorders>
          </w:tcPr>
          <w:p w14:paraId="7D44FEB8" w14:textId="77777777" w:rsidR="00917ECA" w:rsidRPr="00917ECA" w:rsidRDefault="00917ECA" w:rsidP="00917ECA">
            <w:pPr>
              <w:spacing w:after="0" w:line="240" w:lineRule="auto"/>
              <w:rPr>
                <w:rFonts w:eastAsia="Calibri"/>
                <w:sz w:val="20"/>
                <w:szCs w:val="20"/>
              </w:rPr>
            </w:pPr>
          </w:p>
        </w:tc>
        <w:tc>
          <w:tcPr>
            <w:tcW w:w="3541" w:type="dxa"/>
            <w:tcBorders>
              <w:top w:val="nil"/>
              <w:left w:val="nil"/>
              <w:bottom w:val="nil"/>
              <w:right w:val="nil"/>
            </w:tcBorders>
          </w:tcPr>
          <w:p w14:paraId="5AECE389" w14:textId="77777777" w:rsidR="00917ECA" w:rsidRPr="00917ECA" w:rsidRDefault="00917ECA" w:rsidP="00917ECA">
            <w:pPr>
              <w:spacing w:after="0" w:line="240" w:lineRule="auto"/>
              <w:rPr>
                <w:rFonts w:eastAsia="Calibri"/>
                <w:sz w:val="20"/>
                <w:szCs w:val="20"/>
              </w:rPr>
            </w:pPr>
          </w:p>
        </w:tc>
      </w:tr>
      <w:tr w:rsidR="00917ECA" w:rsidRPr="00800ED3" w14:paraId="2ABB2363" w14:textId="77777777" w:rsidTr="00BC0EA0">
        <w:trPr>
          <w:trHeight w:val="441"/>
        </w:trPr>
        <w:tc>
          <w:tcPr>
            <w:tcW w:w="7117" w:type="dxa"/>
            <w:tcBorders>
              <w:top w:val="nil"/>
              <w:left w:val="nil"/>
              <w:bottom w:val="single" w:sz="4" w:space="0" w:color="auto"/>
              <w:right w:val="nil"/>
            </w:tcBorders>
          </w:tcPr>
          <w:p w14:paraId="6D208907" w14:textId="77777777" w:rsidR="00917ECA" w:rsidRPr="00800ED3" w:rsidRDefault="00917ECA" w:rsidP="00917ECA">
            <w:pPr>
              <w:spacing w:after="0" w:line="240" w:lineRule="auto"/>
              <w:rPr>
                <w:rFonts w:eastAsia="Calibri"/>
                <w:sz w:val="20"/>
                <w:szCs w:val="20"/>
              </w:rPr>
            </w:pPr>
            <w:r w:rsidRPr="00917ECA">
              <w:rPr>
                <w:rFonts w:eastAsia="Calibri"/>
                <w:sz w:val="20"/>
                <w:szCs w:val="20"/>
              </w:rPr>
              <w:t>Regional Director</w:t>
            </w:r>
          </w:p>
          <w:p w14:paraId="57451F1D" w14:textId="139F9B96" w:rsidR="00917ECA" w:rsidRPr="00917ECA" w:rsidRDefault="00917ECA" w:rsidP="00917ECA">
            <w:pPr>
              <w:spacing w:after="0" w:line="240" w:lineRule="auto"/>
              <w:rPr>
                <w:rFonts w:eastAsia="Calibri"/>
                <w:sz w:val="20"/>
                <w:szCs w:val="20"/>
              </w:rPr>
            </w:pPr>
          </w:p>
        </w:tc>
        <w:tc>
          <w:tcPr>
            <w:tcW w:w="3541" w:type="dxa"/>
            <w:tcBorders>
              <w:top w:val="nil"/>
              <w:left w:val="nil"/>
              <w:bottom w:val="single" w:sz="4" w:space="0" w:color="auto"/>
              <w:right w:val="nil"/>
            </w:tcBorders>
          </w:tcPr>
          <w:p w14:paraId="11C76D5C" w14:textId="77777777" w:rsidR="00917ECA" w:rsidRPr="00917ECA" w:rsidRDefault="00917ECA" w:rsidP="00917ECA">
            <w:pPr>
              <w:spacing w:after="0" w:line="240" w:lineRule="auto"/>
              <w:rPr>
                <w:rFonts w:eastAsia="Calibri"/>
                <w:sz w:val="20"/>
                <w:szCs w:val="20"/>
              </w:rPr>
            </w:pPr>
            <w:r w:rsidRPr="00917ECA">
              <w:rPr>
                <w:rFonts w:eastAsia="Calibri"/>
                <w:sz w:val="20"/>
                <w:szCs w:val="20"/>
              </w:rPr>
              <w:t>Date</w:t>
            </w:r>
          </w:p>
        </w:tc>
      </w:tr>
      <w:tr w:rsidR="00BC0EA0" w:rsidRPr="00800ED3" w14:paraId="200343DB" w14:textId="77777777" w:rsidTr="00BC0EA0">
        <w:trPr>
          <w:trHeight w:val="471"/>
        </w:trPr>
        <w:tc>
          <w:tcPr>
            <w:tcW w:w="7117" w:type="dxa"/>
            <w:tcBorders>
              <w:top w:val="single" w:sz="4" w:space="0" w:color="auto"/>
              <w:left w:val="nil"/>
              <w:bottom w:val="single" w:sz="4" w:space="0" w:color="auto"/>
              <w:right w:val="nil"/>
            </w:tcBorders>
          </w:tcPr>
          <w:p w14:paraId="16DE1C6E" w14:textId="77777777" w:rsidR="00BC0EA0" w:rsidRPr="00917ECA" w:rsidRDefault="00BC0EA0" w:rsidP="00917ECA">
            <w:pPr>
              <w:spacing w:after="0" w:line="240" w:lineRule="auto"/>
              <w:rPr>
                <w:rFonts w:eastAsia="Calibri"/>
                <w:sz w:val="20"/>
                <w:szCs w:val="20"/>
              </w:rPr>
            </w:pPr>
          </w:p>
        </w:tc>
        <w:tc>
          <w:tcPr>
            <w:tcW w:w="3541" w:type="dxa"/>
            <w:tcBorders>
              <w:top w:val="single" w:sz="4" w:space="0" w:color="auto"/>
              <w:left w:val="nil"/>
              <w:bottom w:val="single" w:sz="4" w:space="0" w:color="auto"/>
              <w:right w:val="nil"/>
            </w:tcBorders>
          </w:tcPr>
          <w:p w14:paraId="61F5712A" w14:textId="77777777" w:rsidR="00BC0EA0" w:rsidRPr="00917ECA" w:rsidRDefault="00BC0EA0" w:rsidP="00917ECA">
            <w:pPr>
              <w:spacing w:after="0" w:line="240" w:lineRule="auto"/>
              <w:rPr>
                <w:rFonts w:eastAsia="Calibri"/>
                <w:sz w:val="20"/>
                <w:szCs w:val="20"/>
              </w:rPr>
            </w:pPr>
          </w:p>
        </w:tc>
      </w:tr>
      <w:tr w:rsidR="00917ECA" w:rsidRPr="00800ED3" w14:paraId="43C18963" w14:textId="77777777" w:rsidTr="00BC0EA0">
        <w:trPr>
          <w:trHeight w:val="354"/>
        </w:trPr>
        <w:tc>
          <w:tcPr>
            <w:tcW w:w="7117" w:type="dxa"/>
            <w:tcBorders>
              <w:top w:val="single" w:sz="4" w:space="0" w:color="auto"/>
              <w:left w:val="nil"/>
              <w:bottom w:val="nil"/>
              <w:right w:val="nil"/>
            </w:tcBorders>
          </w:tcPr>
          <w:p w14:paraId="0CFB0762" w14:textId="22E0D1A2" w:rsidR="00917ECA" w:rsidRPr="00917ECA" w:rsidRDefault="00917ECA" w:rsidP="00917ECA">
            <w:pPr>
              <w:spacing w:after="0" w:line="240" w:lineRule="auto"/>
              <w:rPr>
                <w:rFonts w:eastAsia="Calibri"/>
                <w:sz w:val="20"/>
                <w:szCs w:val="20"/>
              </w:rPr>
            </w:pPr>
            <w:r w:rsidRPr="00917ECA">
              <w:rPr>
                <w:rFonts w:eastAsia="Calibri"/>
                <w:sz w:val="20"/>
                <w:szCs w:val="20"/>
              </w:rPr>
              <w:t xml:space="preserve">Robin Copp, Assistant Commissioner, Division of School </w:t>
            </w:r>
            <w:r w:rsidR="005622F1">
              <w:rPr>
                <w:rFonts w:eastAsia="Calibri"/>
                <w:sz w:val="20"/>
                <w:szCs w:val="20"/>
              </w:rPr>
              <w:t xml:space="preserve">Turnaround </w:t>
            </w:r>
          </w:p>
        </w:tc>
        <w:tc>
          <w:tcPr>
            <w:tcW w:w="3541" w:type="dxa"/>
            <w:tcBorders>
              <w:top w:val="single" w:sz="4" w:space="0" w:color="auto"/>
              <w:left w:val="nil"/>
              <w:bottom w:val="nil"/>
              <w:right w:val="nil"/>
            </w:tcBorders>
          </w:tcPr>
          <w:p w14:paraId="1556F354" w14:textId="77777777" w:rsidR="00917ECA" w:rsidRPr="00917ECA" w:rsidRDefault="00917ECA" w:rsidP="00917ECA">
            <w:pPr>
              <w:spacing w:after="0" w:line="240" w:lineRule="auto"/>
              <w:rPr>
                <w:rFonts w:eastAsia="Calibri"/>
                <w:sz w:val="20"/>
                <w:szCs w:val="20"/>
              </w:rPr>
            </w:pPr>
            <w:r w:rsidRPr="00917ECA">
              <w:rPr>
                <w:rFonts w:eastAsia="Calibri"/>
                <w:sz w:val="20"/>
                <w:szCs w:val="20"/>
              </w:rPr>
              <w:t>Date</w:t>
            </w:r>
          </w:p>
        </w:tc>
      </w:tr>
    </w:tbl>
    <w:p w14:paraId="76970D90" w14:textId="10A06D99" w:rsidR="002F4F40" w:rsidRDefault="002F4F40" w:rsidP="007607CF">
      <w:pPr>
        <w:pStyle w:val="Heading2"/>
        <w:jc w:val="center"/>
        <w:rPr>
          <w:lang w:bidi="en-US"/>
        </w:rPr>
      </w:pPr>
    </w:p>
    <w:p w14:paraId="75993376" w14:textId="11582E81" w:rsidR="00EF23D8" w:rsidRDefault="00EF23D8" w:rsidP="00EF23D8">
      <w:pPr>
        <w:rPr>
          <w:lang w:bidi="en-US"/>
        </w:rPr>
      </w:pPr>
    </w:p>
    <w:p w14:paraId="7EFCCF6B" w14:textId="2B831946" w:rsidR="00EF23D8" w:rsidRDefault="00EF23D8" w:rsidP="00EF23D8">
      <w:pPr>
        <w:rPr>
          <w:lang w:bidi="en-US"/>
        </w:rPr>
      </w:pPr>
    </w:p>
    <w:p w14:paraId="5F6D58A3" w14:textId="48AB2BD3" w:rsidR="00EF23D8" w:rsidRDefault="00EF23D8" w:rsidP="00EF23D8">
      <w:pPr>
        <w:rPr>
          <w:lang w:bidi="en-US"/>
        </w:rPr>
      </w:pPr>
    </w:p>
    <w:p w14:paraId="69BD16D1" w14:textId="48644F3C" w:rsidR="00EF23D8" w:rsidRDefault="00EF23D8" w:rsidP="00EF23D8">
      <w:pPr>
        <w:rPr>
          <w:lang w:bidi="en-US"/>
        </w:rPr>
      </w:pPr>
    </w:p>
    <w:p w14:paraId="4B409C3E" w14:textId="2A25E86F" w:rsidR="00EF23D8" w:rsidRDefault="00EF23D8" w:rsidP="00EF23D8">
      <w:pPr>
        <w:rPr>
          <w:lang w:bidi="en-US"/>
        </w:rPr>
      </w:pPr>
    </w:p>
    <w:p w14:paraId="0B52C691" w14:textId="77777777" w:rsidR="00EF23D8" w:rsidRPr="00EF23D8" w:rsidRDefault="00EF23D8" w:rsidP="00EF23D8">
      <w:pPr>
        <w:rPr>
          <w:lang w:bidi="en-US"/>
        </w:rPr>
      </w:pPr>
    </w:p>
    <w:p w14:paraId="64C33B52" w14:textId="031281F4" w:rsidR="00A477A0" w:rsidRPr="00C37E36" w:rsidRDefault="00136F45" w:rsidP="00C37E36">
      <w:pPr>
        <w:pStyle w:val="Heading1"/>
        <w:rPr>
          <w:rFonts w:eastAsia="Open Sans"/>
          <w:color w:val="1B365D" w:themeColor="text1"/>
          <w:sz w:val="40"/>
          <w:szCs w:val="40"/>
        </w:rPr>
      </w:pPr>
      <w:bookmarkStart w:id="71" w:name="_Toc100816042"/>
      <w:r>
        <w:rPr>
          <w:color w:val="1B365D" w:themeColor="text1"/>
          <w:sz w:val="40"/>
          <w:szCs w:val="40"/>
        </w:rPr>
        <w:t>Turnaround Pilot Plan Grant</w:t>
      </w:r>
      <w:r w:rsidR="6D29D3CE" w:rsidRPr="0308E1D5">
        <w:rPr>
          <w:color w:val="1B365D" w:themeColor="text1"/>
          <w:sz w:val="40"/>
          <w:szCs w:val="40"/>
        </w:rPr>
        <w:t xml:space="preserve"> Rubric</w:t>
      </w:r>
      <w:bookmarkEnd w:id="71"/>
    </w:p>
    <w:p w14:paraId="5D49167C" w14:textId="683070AA" w:rsidR="00C80555" w:rsidRDefault="00040496" w:rsidP="00C37E36">
      <w:pPr>
        <w:spacing w:after="0"/>
        <w:rPr>
          <w:lang w:bidi="en-US"/>
        </w:rPr>
      </w:pPr>
      <w:r w:rsidRPr="00040496">
        <w:rPr>
          <w:lang w:bidi="en-US"/>
        </w:rPr>
        <w:t>The following criteria will be used by reviewers to score each section of the application.</w:t>
      </w:r>
    </w:p>
    <w:p w14:paraId="4DF2ECE9" w14:textId="6C58F41C" w:rsidR="00917ECA" w:rsidRPr="00C37E36" w:rsidRDefault="00917ECA" w:rsidP="00C37E36">
      <w:pPr>
        <w:spacing w:after="0"/>
        <w:rPr>
          <w:lang w:bidi="en-US"/>
        </w:rPr>
      </w:pPr>
      <w:r w:rsidRPr="00AA49A8">
        <w:rPr>
          <w:b/>
          <w:bCs w:val="0"/>
          <w:sz w:val="24"/>
          <w:szCs w:val="24"/>
          <w:lang w:bidi="en-US"/>
        </w:rPr>
        <w:t xml:space="preserve">Part I: </w:t>
      </w:r>
      <w:r w:rsidR="00607393" w:rsidRPr="00AA49A8">
        <w:rPr>
          <w:b/>
          <w:bCs w:val="0"/>
          <w:sz w:val="24"/>
          <w:szCs w:val="24"/>
          <w:lang w:bidi="en-US"/>
        </w:rPr>
        <w:t>ePlan Cover Page</w:t>
      </w:r>
      <w:r w:rsidR="009050D6">
        <w:rPr>
          <w:b/>
          <w:bCs w:val="0"/>
          <w:sz w:val="24"/>
          <w:szCs w:val="24"/>
          <w:lang w:bidi="en-US"/>
        </w:rPr>
        <w:t xml:space="preserve"> – Includes 1 Component</w:t>
      </w:r>
      <w:r w:rsidRPr="00AA49A8">
        <w:rPr>
          <w:b/>
          <w:bCs w:val="0"/>
          <w:sz w:val="24"/>
          <w:szCs w:val="24"/>
          <w:lang w:bidi="en-US"/>
        </w:rPr>
        <w:t xml:space="preserve"> </w:t>
      </w:r>
    </w:p>
    <w:p w14:paraId="322FA7C5" w14:textId="4C6B1790" w:rsidR="00A87B10" w:rsidRPr="00040496" w:rsidRDefault="00917ECA" w:rsidP="00040496">
      <w:pPr>
        <w:widowControl w:val="0"/>
        <w:autoSpaceDE w:val="0"/>
        <w:autoSpaceDN w:val="0"/>
        <w:spacing w:after="0" w:line="20" w:lineRule="exact"/>
        <w:ind w:left="266"/>
        <w:rPr>
          <w:rFonts w:eastAsia="Calibri"/>
          <w:bCs w:val="0"/>
          <w:sz w:val="2"/>
          <w:szCs w:val="22"/>
          <w:lang w:bidi="en-US"/>
        </w:rPr>
      </w:pPr>
      <w:r w:rsidRPr="00800ED3">
        <w:rPr>
          <w:rFonts w:eastAsia="Calibri"/>
          <w:bCs w:val="0"/>
          <w:noProof/>
          <w:sz w:val="2"/>
          <w:szCs w:val="22"/>
          <w:lang w:bidi="en-US"/>
        </w:rPr>
        <mc:AlternateContent>
          <mc:Choice Requires="wpg">
            <w:drawing>
              <wp:inline distT="0" distB="0" distL="0" distR="0" wp14:anchorId="58BB8F52" wp14:editId="2E762371">
                <wp:extent cx="6437630" cy="6350"/>
                <wp:effectExtent l="6985" t="9525" r="13335"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10138" cy="10"/>
                        </a:xfrm>
                      </wpg:grpSpPr>
                      <wps:wsp>
                        <wps:cNvPr id="12" name="Line 12"/>
                        <wps:cNvCnPr>
                          <a:cxnSpLocks noChangeShapeType="1"/>
                        </wps:cNvCnPr>
                        <wps:spPr bwMode="auto">
                          <a:xfrm>
                            <a:off x="0" y="5"/>
                            <a:ext cx="101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714AB080">
              <v:group id="Group 10" style="width:506.9pt;height:.5pt;mso-position-horizontal-relative:char;mso-position-vertical-relative:line" coordsize="10138,10" o:spid="_x0000_s1026" w14:anchorId="6A28F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">
                <v:line id="Line 12" style="position:absolute;visibility:visible;mso-wrap-style:square" o:spid="_x0000_s1027" strokeweight=".48pt" o:connectortype="straight" from="0,5" to="10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w10:anchorlock/>
              </v:group>
            </w:pict>
          </mc:Fallback>
        </mc:AlternateContent>
      </w:r>
    </w:p>
    <w:tbl>
      <w:tblPr>
        <w:tblW w:w="1029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2"/>
        <w:gridCol w:w="2250"/>
        <w:gridCol w:w="2430"/>
      </w:tblGrid>
      <w:tr w:rsidR="00EF23D8" w:rsidRPr="00800ED3" w14:paraId="1C1C3BFB" w14:textId="77777777" w:rsidTr="0308E1D5">
        <w:trPr>
          <w:trHeight w:val="757"/>
        </w:trPr>
        <w:tc>
          <w:tcPr>
            <w:tcW w:w="5612" w:type="dxa"/>
            <w:shd w:val="clear" w:color="auto" w:fill="002D72"/>
          </w:tcPr>
          <w:p w14:paraId="2999DECF" w14:textId="78811E6C" w:rsidR="00EF23D8" w:rsidRPr="00C34528" w:rsidRDefault="268C3F82" w:rsidP="0308E1D5">
            <w:pPr>
              <w:widowControl w:val="0"/>
              <w:autoSpaceDE w:val="0"/>
              <w:autoSpaceDN w:val="0"/>
              <w:spacing w:after="0" w:line="240" w:lineRule="auto"/>
              <w:ind w:left="72"/>
              <w:rPr>
                <w:rFonts w:eastAsia="Calibri"/>
                <w:b/>
                <w:sz w:val="16"/>
                <w:szCs w:val="16"/>
                <w:lang w:bidi="en-US"/>
              </w:rPr>
            </w:pPr>
            <w:r w:rsidRPr="0308E1D5">
              <w:rPr>
                <w:rFonts w:eastAsia="Calibri"/>
                <w:sz w:val="16"/>
                <w:szCs w:val="16"/>
                <w:lang w:bidi="en-US"/>
              </w:rPr>
              <w:t>The response must include:</w:t>
            </w:r>
          </w:p>
          <w:p w14:paraId="0F058424" w14:textId="77777777" w:rsidR="00EF23D8" w:rsidRPr="00800ED3" w:rsidRDefault="00EF23D8" w:rsidP="00816D92">
            <w:pPr>
              <w:pStyle w:val="ListParagraph"/>
              <w:widowControl w:val="0"/>
              <w:numPr>
                <w:ilvl w:val="0"/>
                <w:numId w:val="16"/>
              </w:numPr>
              <w:autoSpaceDE w:val="0"/>
              <w:autoSpaceDN w:val="0"/>
              <w:spacing w:before="1" w:after="0" w:line="240" w:lineRule="auto"/>
              <w:rPr>
                <w:rFonts w:eastAsia="Calibri"/>
                <w:sz w:val="16"/>
                <w:szCs w:val="22"/>
                <w:lang w:bidi="en-US"/>
              </w:rPr>
            </w:pPr>
            <w:r w:rsidRPr="00800ED3">
              <w:rPr>
                <w:rFonts w:eastAsia="Calibri"/>
                <w:sz w:val="16"/>
                <w:szCs w:val="22"/>
                <w:lang w:bidi="en-US"/>
              </w:rPr>
              <w:t xml:space="preserve">LEA name and number, </w:t>
            </w:r>
          </w:p>
          <w:p w14:paraId="61AB23DB" w14:textId="77777777" w:rsidR="00EF23D8" w:rsidRPr="00800ED3" w:rsidRDefault="00EF23D8" w:rsidP="00816D92">
            <w:pPr>
              <w:pStyle w:val="ListParagraph"/>
              <w:widowControl w:val="0"/>
              <w:numPr>
                <w:ilvl w:val="0"/>
                <w:numId w:val="16"/>
              </w:numPr>
              <w:autoSpaceDE w:val="0"/>
              <w:autoSpaceDN w:val="0"/>
              <w:spacing w:before="1" w:after="0" w:line="240" w:lineRule="auto"/>
              <w:rPr>
                <w:rFonts w:eastAsia="Calibri"/>
                <w:sz w:val="16"/>
                <w:szCs w:val="22"/>
                <w:lang w:bidi="en-US"/>
              </w:rPr>
            </w:pPr>
            <w:r w:rsidRPr="00800ED3">
              <w:rPr>
                <w:rFonts w:eastAsia="Calibri"/>
                <w:sz w:val="16"/>
                <w:szCs w:val="22"/>
                <w:lang w:bidi="en-US"/>
              </w:rPr>
              <w:t>grant contact, title, phone, and email,</w:t>
            </w:r>
          </w:p>
          <w:p w14:paraId="7D8B6D09" w14:textId="22855D18" w:rsidR="00EF23D8" w:rsidRPr="00800ED3" w:rsidRDefault="00EF23D8" w:rsidP="00816D92">
            <w:pPr>
              <w:pStyle w:val="ListParagraph"/>
              <w:widowControl w:val="0"/>
              <w:numPr>
                <w:ilvl w:val="0"/>
                <w:numId w:val="16"/>
              </w:numPr>
              <w:autoSpaceDE w:val="0"/>
              <w:autoSpaceDN w:val="0"/>
              <w:spacing w:before="1" w:after="0" w:line="240" w:lineRule="auto"/>
              <w:rPr>
                <w:rFonts w:eastAsia="Calibri"/>
                <w:sz w:val="16"/>
                <w:szCs w:val="16"/>
                <w:lang w:bidi="en-US"/>
              </w:rPr>
            </w:pPr>
            <w:r w:rsidRPr="5DCE9993">
              <w:rPr>
                <w:rFonts w:eastAsia="Calibri"/>
                <w:sz w:val="16"/>
                <w:szCs w:val="16"/>
                <w:lang w:bidi="en-US"/>
              </w:rPr>
              <w:t>list of schools being served, accurate NCES number, and</w:t>
            </w:r>
          </w:p>
          <w:p w14:paraId="68E2E25C" w14:textId="77777777" w:rsidR="00EF23D8" w:rsidRPr="00800ED3" w:rsidRDefault="00EF23D8" w:rsidP="00816D92">
            <w:pPr>
              <w:pStyle w:val="ListParagraph"/>
              <w:widowControl w:val="0"/>
              <w:numPr>
                <w:ilvl w:val="0"/>
                <w:numId w:val="16"/>
              </w:numPr>
              <w:autoSpaceDE w:val="0"/>
              <w:autoSpaceDN w:val="0"/>
              <w:spacing w:before="1" w:after="0" w:line="240" w:lineRule="auto"/>
              <w:rPr>
                <w:rFonts w:eastAsia="Calibri"/>
                <w:sz w:val="16"/>
                <w:szCs w:val="22"/>
                <w:lang w:bidi="en-US"/>
              </w:rPr>
            </w:pPr>
            <w:r w:rsidRPr="00800ED3">
              <w:rPr>
                <w:rFonts w:eastAsia="Calibri"/>
                <w:sz w:val="16"/>
                <w:szCs w:val="22"/>
                <w:lang w:bidi="en-US"/>
              </w:rPr>
              <w:t xml:space="preserve">budgeted amount per school requested in Section 5. </w:t>
            </w:r>
          </w:p>
        </w:tc>
        <w:tc>
          <w:tcPr>
            <w:tcW w:w="2250" w:type="dxa"/>
            <w:shd w:val="clear" w:color="auto" w:fill="002D72"/>
          </w:tcPr>
          <w:p w14:paraId="556EA4DA" w14:textId="7482E48F" w:rsidR="00EF23D8" w:rsidRPr="00EF23D8" w:rsidRDefault="00EF23D8" w:rsidP="00A249A8">
            <w:pPr>
              <w:widowControl w:val="0"/>
              <w:autoSpaceDE w:val="0"/>
              <w:autoSpaceDN w:val="0"/>
              <w:spacing w:after="0" w:line="240" w:lineRule="auto"/>
              <w:ind w:right="206"/>
              <w:jc w:val="center"/>
              <w:rPr>
                <w:rFonts w:eastAsia="Calibri"/>
                <w:b/>
                <w:bCs w:val="0"/>
                <w:sz w:val="16"/>
                <w:szCs w:val="22"/>
                <w:lang w:bidi="en-US"/>
              </w:rPr>
            </w:pPr>
            <w:r w:rsidRPr="00EF23D8">
              <w:rPr>
                <w:rFonts w:eastAsia="Calibri"/>
                <w:b/>
                <w:bCs w:val="0"/>
                <w:sz w:val="16"/>
                <w:szCs w:val="22"/>
                <w:lang w:bidi="en-US"/>
              </w:rPr>
              <w:t>Needs Improvement</w:t>
            </w:r>
          </w:p>
        </w:tc>
        <w:tc>
          <w:tcPr>
            <w:tcW w:w="2430" w:type="dxa"/>
            <w:shd w:val="clear" w:color="auto" w:fill="002D72"/>
          </w:tcPr>
          <w:p w14:paraId="212C3EA1" w14:textId="26A5B0FA" w:rsidR="00EF23D8" w:rsidRPr="00EF23D8" w:rsidRDefault="268C3F82" w:rsidP="0308E1D5">
            <w:pPr>
              <w:widowControl w:val="0"/>
              <w:autoSpaceDE w:val="0"/>
              <w:autoSpaceDN w:val="0"/>
              <w:spacing w:before="1" w:after="0" w:line="240" w:lineRule="auto"/>
              <w:jc w:val="center"/>
              <w:rPr>
                <w:rFonts w:eastAsia="Calibri"/>
                <w:b/>
                <w:sz w:val="16"/>
                <w:szCs w:val="16"/>
                <w:lang w:bidi="en-US"/>
              </w:rPr>
            </w:pPr>
            <w:r w:rsidRPr="0308E1D5">
              <w:rPr>
                <w:rFonts w:eastAsia="Calibri"/>
                <w:b/>
                <w:sz w:val="16"/>
                <w:szCs w:val="16"/>
                <w:lang w:bidi="en-US"/>
              </w:rPr>
              <w:t>Meets Expectation</w:t>
            </w:r>
          </w:p>
        </w:tc>
      </w:tr>
      <w:tr w:rsidR="00EF23D8" w:rsidRPr="00800ED3" w14:paraId="7AD33C75" w14:textId="77777777" w:rsidTr="0308E1D5">
        <w:trPr>
          <w:trHeight w:val="354"/>
        </w:trPr>
        <w:tc>
          <w:tcPr>
            <w:tcW w:w="5612" w:type="dxa"/>
          </w:tcPr>
          <w:p w14:paraId="0235DD69" w14:textId="77777777" w:rsidR="00EF23D8" w:rsidRPr="00FC7E1B" w:rsidRDefault="00EF23D8" w:rsidP="00A249A8">
            <w:pPr>
              <w:widowControl w:val="0"/>
              <w:autoSpaceDE w:val="0"/>
              <w:autoSpaceDN w:val="0"/>
              <w:spacing w:before="35" w:after="0" w:line="240" w:lineRule="auto"/>
              <w:ind w:left="210"/>
              <w:rPr>
                <w:rFonts w:eastAsia="Calibri"/>
                <w:bCs w:val="0"/>
                <w:lang w:bidi="en-US"/>
              </w:rPr>
            </w:pPr>
            <w:r>
              <w:rPr>
                <w:rFonts w:eastAsia="Calibri"/>
                <w:bCs w:val="0"/>
                <w:lang w:bidi="en-US"/>
              </w:rPr>
              <w:t xml:space="preserve">The cover page in ePlan has been completed. </w:t>
            </w:r>
          </w:p>
        </w:tc>
        <w:tc>
          <w:tcPr>
            <w:tcW w:w="2250" w:type="dxa"/>
          </w:tcPr>
          <w:p w14:paraId="677BB4B9" w14:textId="77777777" w:rsidR="00EF23D8" w:rsidRPr="00800ED3" w:rsidRDefault="00EF23D8" w:rsidP="00A249A8">
            <w:pPr>
              <w:widowControl w:val="0"/>
              <w:autoSpaceDE w:val="0"/>
              <w:autoSpaceDN w:val="0"/>
              <w:spacing w:before="169" w:after="0" w:line="240" w:lineRule="auto"/>
              <w:ind w:left="11"/>
              <w:jc w:val="center"/>
              <w:rPr>
                <w:rFonts w:eastAsia="Calibri"/>
                <w:bCs w:val="0"/>
                <w:sz w:val="22"/>
                <w:szCs w:val="22"/>
                <w:lang w:bidi="en-US"/>
              </w:rPr>
            </w:pPr>
          </w:p>
        </w:tc>
        <w:tc>
          <w:tcPr>
            <w:tcW w:w="2430" w:type="dxa"/>
          </w:tcPr>
          <w:p w14:paraId="0FD1042A" w14:textId="77777777" w:rsidR="00EF23D8" w:rsidRPr="00800ED3" w:rsidRDefault="00EF23D8" w:rsidP="00A249A8">
            <w:pPr>
              <w:widowControl w:val="0"/>
              <w:autoSpaceDE w:val="0"/>
              <w:autoSpaceDN w:val="0"/>
              <w:spacing w:before="169" w:after="0" w:line="240" w:lineRule="auto"/>
              <w:ind w:left="9"/>
              <w:jc w:val="center"/>
              <w:rPr>
                <w:rFonts w:eastAsia="Calibri"/>
                <w:bCs w:val="0"/>
                <w:sz w:val="22"/>
                <w:szCs w:val="22"/>
                <w:lang w:bidi="en-US"/>
              </w:rPr>
            </w:pPr>
          </w:p>
        </w:tc>
      </w:tr>
      <w:tr w:rsidR="00EF23D8" w:rsidRPr="00FC7E1B" w14:paraId="5E353DC3" w14:textId="77777777" w:rsidTr="0308E1D5">
        <w:trPr>
          <w:trHeight w:val="318"/>
        </w:trPr>
        <w:tc>
          <w:tcPr>
            <w:tcW w:w="10292" w:type="dxa"/>
            <w:gridSpan w:val="3"/>
          </w:tcPr>
          <w:p w14:paraId="14C33EC1" w14:textId="77777777" w:rsidR="00EF23D8" w:rsidRPr="00FC7E1B" w:rsidRDefault="00EF23D8" w:rsidP="00A249A8">
            <w:pPr>
              <w:widowControl w:val="0"/>
              <w:autoSpaceDE w:val="0"/>
              <w:autoSpaceDN w:val="0"/>
              <w:spacing w:after="0" w:line="265" w:lineRule="exact"/>
              <w:ind w:left="71"/>
              <w:rPr>
                <w:rFonts w:eastAsia="Calibri"/>
                <w:b/>
                <w:bCs w:val="0"/>
                <w:lang w:bidi="en-US"/>
              </w:rPr>
            </w:pPr>
            <w:r w:rsidRPr="00FC7E1B">
              <w:rPr>
                <w:rFonts w:eastAsia="Calibri"/>
                <w:b/>
                <w:bCs w:val="0"/>
                <w:lang w:bidi="en-US"/>
              </w:rPr>
              <w:t>Reviewer Comments:</w:t>
            </w:r>
          </w:p>
        </w:tc>
      </w:tr>
    </w:tbl>
    <w:p w14:paraId="313132AE" w14:textId="77777777" w:rsidR="009E11CB" w:rsidRPr="00800ED3" w:rsidRDefault="009E11CB" w:rsidP="009E11CB">
      <w:pPr>
        <w:widowControl w:val="0"/>
        <w:autoSpaceDE w:val="0"/>
        <w:autoSpaceDN w:val="0"/>
        <w:spacing w:before="3" w:after="0" w:line="240" w:lineRule="auto"/>
        <w:rPr>
          <w:rFonts w:eastAsia="Calibri"/>
          <w:bCs w:val="0"/>
          <w:sz w:val="22"/>
          <w:szCs w:val="22"/>
          <w:lang w:bidi="en-US"/>
        </w:rPr>
      </w:pPr>
    </w:p>
    <w:p w14:paraId="477206CA" w14:textId="56D85BC8" w:rsidR="009E11CB" w:rsidRPr="00AA49A8" w:rsidRDefault="009E11CB" w:rsidP="00AA49A8">
      <w:pPr>
        <w:spacing w:after="0"/>
        <w:rPr>
          <w:b/>
          <w:bCs w:val="0"/>
          <w:sz w:val="24"/>
          <w:szCs w:val="24"/>
          <w:lang w:bidi="en-US"/>
        </w:rPr>
      </w:pPr>
      <w:bookmarkStart w:id="72" w:name="Part_II:_Consultation,_Needs_Assessment_"/>
      <w:bookmarkEnd w:id="72"/>
      <w:r w:rsidRPr="00AA49A8">
        <w:rPr>
          <w:b/>
          <w:bCs w:val="0"/>
          <w:sz w:val="24"/>
          <w:szCs w:val="24"/>
          <w:lang w:bidi="en-US"/>
        </w:rPr>
        <w:t xml:space="preserve">Part II: </w:t>
      </w:r>
      <w:r w:rsidR="00554C2A" w:rsidRPr="00AA49A8">
        <w:rPr>
          <w:b/>
          <w:bCs w:val="0"/>
          <w:sz w:val="24"/>
          <w:szCs w:val="24"/>
          <w:lang w:bidi="en-US"/>
        </w:rPr>
        <w:t>Program Details</w:t>
      </w:r>
      <w:r w:rsidR="009050D6">
        <w:rPr>
          <w:b/>
          <w:bCs w:val="0"/>
          <w:sz w:val="24"/>
          <w:szCs w:val="24"/>
          <w:lang w:bidi="en-US"/>
        </w:rPr>
        <w:t xml:space="preserve"> – Includes 5 Components </w:t>
      </w:r>
      <w:r w:rsidR="00554C2A" w:rsidRPr="00AA49A8">
        <w:rPr>
          <w:b/>
          <w:bCs w:val="0"/>
          <w:sz w:val="24"/>
          <w:szCs w:val="24"/>
          <w:lang w:bidi="en-US"/>
        </w:rPr>
        <w:t xml:space="preserve"> </w:t>
      </w:r>
    </w:p>
    <w:p w14:paraId="2D70DADB" w14:textId="588753A6" w:rsidR="009E11CB" w:rsidRPr="00040496" w:rsidRDefault="009E11CB" w:rsidP="00040496">
      <w:pPr>
        <w:widowControl w:val="0"/>
        <w:autoSpaceDE w:val="0"/>
        <w:autoSpaceDN w:val="0"/>
        <w:spacing w:after="0" w:line="20" w:lineRule="exact"/>
        <w:ind w:left="266"/>
        <w:rPr>
          <w:rFonts w:eastAsia="Calibri"/>
          <w:bCs w:val="0"/>
          <w:sz w:val="2"/>
          <w:szCs w:val="22"/>
          <w:lang w:bidi="en-US"/>
        </w:rPr>
      </w:pPr>
      <w:r w:rsidRPr="00800ED3">
        <w:rPr>
          <w:rFonts w:eastAsia="Calibri"/>
          <w:bCs w:val="0"/>
          <w:noProof/>
          <w:sz w:val="2"/>
          <w:szCs w:val="22"/>
          <w:lang w:bidi="en-US"/>
        </w:rPr>
        <mc:AlternateContent>
          <mc:Choice Requires="wpg">
            <w:drawing>
              <wp:inline distT="0" distB="0" distL="0" distR="0" wp14:anchorId="01087C29" wp14:editId="003C9ABB">
                <wp:extent cx="6437630" cy="6350"/>
                <wp:effectExtent l="6985" t="9525" r="13335"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10138" cy="10"/>
                        </a:xfrm>
                      </wpg:grpSpPr>
                      <wps:wsp>
                        <wps:cNvPr id="16" name="Line 12"/>
                        <wps:cNvCnPr>
                          <a:cxnSpLocks noChangeShapeType="1"/>
                        </wps:cNvCnPr>
                        <wps:spPr bwMode="auto">
                          <a:xfrm>
                            <a:off x="0" y="5"/>
                            <a:ext cx="101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5D7B51B0">
              <v:group id="Group 13" style="width:506.9pt;height:.5pt;mso-position-horizontal-relative:char;mso-position-vertical-relative:line" coordsize="10138,10" o:spid="_x0000_s1026" w14:anchorId="1CD1B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">
                <v:line id="Line 12" style="position:absolute;visibility:visible;mso-wrap-style:square" o:spid="_x0000_s1027" strokeweight=".48pt" o:connectortype="straight" from="0,5" to="10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w10:anchorlock/>
              </v:group>
            </w:pict>
          </mc:Fallback>
        </mc:AlternateContent>
      </w:r>
      <w:bookmarkStart w:id="73" w:name="_Hlk98521523"/>
    </w:p>
    <w:tbl>
      <w:tblPr>
        <w:tblW w:w="1029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2"/>
        <w:gridCol w:w="2250"/>
        <w:gridCol w:w="2430"/>
      </w:tblGrid>
      <w:tr w:rsidR="00EF23D8" w:rsidRPr="00800ED3" w14:paraId="1581FADD" w14:textId="755A8BC4" w:rsidTr="0308E1D5">
        <w:trPr>
          <w:trHeight w:val="451"/>
        </w:trPr>
        <w:tc>
          <w:tcPr>
            <w:tcW w:w="5612" w:type="dxa"/>
            <w:shd w:val="clear" w:color="auto" w:fill="002D72"/>
          </w:tcPr>
          <w:p w14:paraId="25C55CB5" w14:textId="0E0FDE74" w:rsidR="00EF23D8" w:rsidRPr="00800ED3" w:rsidRDefault="00EF23D8" w:rsidP="00BC31A2">
            <w:pPr>
              <w:widowControl w:val="0"/>
              <w:autoSpaceDE w:val="0"/>
              <w:autoSpaceDN w:val="0"/>
              <w:spacing w:after="0" w:line="240" w:lineRule="auto"/>
              <w:ind w:right="206"/>
              <w:rPr>
                <w:rFonts w:eastAsia="Calibri"/>
                <w:sz w:val="20"/>
                <w:szCs w:val="20"/>
                <w:lang w:bidi="en-US"/>
              </w:rPr>
            </w:pPr>
            <w:bookmarkStart w:id="74" w:name="Section_A:_Consultation_with_Staff_&amp;_Sta"/>
            <w:bookmarkEnd w:id="73"/>
            <w:bookmarkEnd w:id="74"/>
            <w:r>
              <w:rPr>
                <w:rFonts w:eastAsia="Calibri"/>
                <w:sz w:val="16"/>
                <w:szCs w:val="16"/>
                <w:lang w:bidi="en-US"/>
              </w:rPr>
              <w:t>The response per component should align to the corresponding bullet:</w:t>
            </w:r>
          </w:p>
          <w:p w14:paraId="734748C7" w14:textId="025114B8" w:rsidR="00EF23D8" w:rsidRPr="00FB0D66" w:rsidRDefault="00EF23D8" w:rsidP="00FB0D66">
            <w:pPr>
              <w:pStyle w:val="ListParagraph"/>
              <w:widowControl w:val="0"/>
              <w:numPr>
                <w:ilvl w:val="0"/>
                <w:numId w:val="15"/>
              </w:numPr>
              <w:autoSpaceDE w:val="0"/>
              <w:autoSpaceDN w:val="0"/>
              <w:spacing w:after="0" w:line="240" w:lineRule="auto"/>
              <w:ind w:right="206"/>
              <w:rPr>
                <w:rFonts w:eastAsia="Calibri"/>
                <w:sz w:val="16"/>
                <w:szCs w:val="16"/>
                <w:lang w:bidi="en-US"/>
              </w:rPr>
            </w:pPr>
            <w:r w:rsidRPr="5DCE9993">
              <w:rPr>
                <w:rFonts w:eastAsia="Calibri"/>
                <w:sz w:val="16"/>
                <w:szCs w:val="16"/>
                <w:lang w:bidi="en-US"/>
              </w:rPr>
              <w:t xml:space="preserve">specific &amp; multiple measures used consistently to monitor implementation &amp; effectiveness of the turnaround plan, and action taken to modify the plan if progress is not being made, </w:t>
            </w:r>
          </w:p>
          <w:p w14:paraId="10BFED03" w14:textId="29C79C6F" w:rsidR="00EF23D8" w:rsidRPr="00800ED3" w:rsidRDefault="73155E8E" w:rsidP="0053194D">
            <w:pPr>
              <w:pStyle w:val="ListParagraph"/>
              <w:widowControl w:val="0"/>
              <w:numPr>
                <w:ilvl w:val="0"/>
                <w:numId w:val="15"/>
              </w:numPr>
              <w:autoSpaceDE w:val="0"/>
              <w:autoSpaceDN w:val="0"/>
              <w:spacing w:after="0" w:line="240" w:lineRule="auto"/>
              <w:ind w:right="206"/>
              <w:rPr>
                <w:rFonts w:eastAsia="Calibri"/>
                <w:sz w:val="16"/>
                <w:szCs w:val="16"/>
                <w:lang w:bidi="en-US"/>
              </w:rPr>
            </w:pPr>
            <w:r w:rsidRPr="5DCE9993">
              <w:rPr>
                <w:rFonts w:eastAsia="Calibri"/>
                <w:sz w:val="16"/>
                <w:szCs w:val="16"/>
                <w:lang w:bidi="en-US"/>
              </w:rPr>
              <w:t>details of the district's internal procurement process for securing quality professional services, including how external partners will be screened and selected,</w:t>
            </w:r>
          </w:p>
          <w:p w14:paraId="1BE1A9C0" w14:textId="15E2C836" w:rsidR="00EF23D8" w:rsidRPr="00031557" w:rsidRDefault="00EF23D8" w:rsidP="00031557">
            <w:pPr>
              <w:pStyle w:val="ListParagraph"/>
              <w:widowControl w:val="0"/>
              <w:numPr>
                <w:ilvl w:val="0"/>
                <w:numId w:val="15"/>
              </w:numPr>
              <w:autoSpaceDE w:val="0"/>
              <w:autoSpaceDN w:val="0"/>
              <w:spacing w:after="0" w:line="240" w:lineRule="auto"/>
              <w:ind w:right="206"/>
              <w:rPr>
                <w:rFonts w:eastAsia="Calibri"/>
                <w:sz w:val="16"/>
                <w:szCs w:val="16"/>
                <w:lang w:bidi="en-US"/>
              </w:rPr>
            </w:pPr>
            <w:r w:rsidRPr="5DCE9993">
              <w:rPr>
                <w:rFonts w:eastAsia="Calibri"/>
                <w:sz w:val="16"/>
                <w:szCs w:val="16"/>
                <w:lang w:bidi="en-US"/>
              </w:rPr>
              <w:t xml:space="preserve">a detailed description of the approach that demonstrates how multiple sources of funds including federal, state and local, will be used to support the turnaround pilot school, </w:t>
            </w:r>
          </w:p>
          <w:p w14:paraId="5A96E3CA" w14:textId="7A4A0210" w:rsidR="00EF23D8" w:rsidRPr="00800ED3" w:rsidRDefault="00EF23D8" w:rsidP="0053194D">
            <w:pPr>
              <w:pStyle w:val="ListParagraph"/>
              <w:widowControl w:val="0"/>
              <w:numPr>
                <w:ilvl w:val="0"/>
                <w:numId w:val="15"/>
              </w:numPr>
              <w:autoSpaceDE w:val="0"/>
              <w:autoSpaceDN w:val="0"/>
              <w:spacing w:after="0" w:line="240" w:lineRule="auto"/>
              <w:ind w:right="206"/>
              <w:rPr>
                <w:rFonts w:eastAsia="Calibri"/>
                <w:sz w:val="16"/>
                <w:szCs w:val="16"/>
                <w:lang w:bidi="en-US"/>
              </w:rPr>
            </w:pPr>
            <w:r w:rsidRPr="5DCE9993">
              <w:rPr>
                <w:rFonts w:eastAsia="Calibri"/>
                <w:sz w:val="16"/>
                <w:szCs w:val="16"/>
                <w:lang w:bidi="en-US"/>
              </w:rPr>
              <w:t>a detailed description that includes potential waivers/exemptions/flexibility to specific policies or procedures (e.g., operations, recruitment, hiring, differentiated pay, leadership &amp; decision making, curriculum, student supports) and how this impacts the pilot school differently, and/or relevant systems, structures, and resources to potentially make it easier or harder to implement the turnaround plan, and</w:t>
            </w:r>
          </w:p>
          <w:p w14:paraId="5D88CC3D" w14:textId="1F5B581B" w:rsidR="00EF23D8" w:rsidRPr="00800ED3" w:rsidRDefault="00EF23D8" w:rsidP="0053194D">
            <w:pPr>
              <w:pStyle w:val="ListParagraph"/>
              <w:widowControl w:val="0"/>
              <w:numPr>
                <w:ilvl w:val="0"/>
                <w:numId w:val="15"/>
              </w:numPr>
              <w:autoSpaceDE w:val="0"/>
              <w:autoSpaceDN w:val="0"/>
              <w:spacing w:after="0" w:line="240" w:lineRule="auto"/>
              <w:ind w:right="206"/>
              <w:rPr>
                <w:rFonts w:eastAsia="Calibri"/>
                <w:bCs w:val="0"/>
                <w:sz w:val="16"/>
                <w:szCs w:val="22"/>
                <w:lang w:bidi="en-US"/>
              </w:rPr>
            </w:pPr>
            <w:r>
              <w:rPr>
                <w:rFonts w:eastAsia="Calibri"/>
                <w:bCs w:val="0"/>
                <w:sz w:val="16"/>
                <w:szCs w:val="22"/>
                <w:lang w:bidi="en-US"/>
              </w:rPr>
              <w:t xml:space="preserve">a </w:t>
            </w:r>
            <w:r w:rsidRPr="00800ED3">
              <w:rPr>
                <w:rFonts w:eastAsia="Calibri"/>
                <w:bCs w:val="0"/>
                <w:sz w:val="16"/>
                <w:szCs w:val="22"/>
                <w:lang w:bidi="en-US"/>
              </w:rPr>
              <w:t>detail</w:t>
            </w:r>
            <w:r>
              <w:rPr>
                <w:rFonts w:eastAsia="Calibri"/>
                <w:bCs w:val="0"/>
                <w:sz w:val="16"/>
                <w:szCs w:val="22"/>
                <w:lang w:bidi="en-US"/>
              </w:rPr>
              <w:t>ed</w:t>
            </w:r>
            <w:r w:rsidRPr="00800ED3">
              <w:rPr>
                <w:rFonts w:eastAsia="Calibri"/>
                <w:bCs w:val="0"/>
                <w:sz w:val="16"/>
                <w:szCs w:val="22"/>
                <w:lang w:bidi="en-US"/>
              </w:rPr>
              <w:t xml:space="preserve"> description of how the district will review educational resources including allocation of people, time, and money, to ensure sufficient resources have been allocated to meet the needs of the pilot school.</w:t>
            </w:r>
          </w:p>
        </w:tc>
        <w:tc>
          <w:tcPr>
            <w:tcW w:w="2250" w:type="dxa"/>
            <w:shd w:val="clear" w:color="auto" w:fill="002D72"/>
          </w:tcPr>
          <w:p w14:paraId="59DBF6FF" w14:textId="270F15D1" w:rsidR="00EF23D8" w:rsidRPr="00800ED3" w:rsidRDefault="268C3F82" w:rsidP="0308E1D5">
            <w:pPr>
              <w:widowControl w:val="0"/>
              <w:autoSpaceDE w:val="0"/>
              <w:autoSpaceDN w:val="0"/>
              <w:spacing w:after="0" w:line="240" w:lineRule="auto"/>
              <w:ind w:right="206"/>
              <w:jc w:val="center"/>
              <w:rPr>
                <w:rFonts w:eastAsia="Calibri"/>
                <w:b/>
                <w:sz w:val="16"/>
                <w:szCs w:val="16"/>
                <w:lang w:bidi="en-US"/>
              </w:rPr>
            </w:pPr>
            <w:r w:rsidRPr="0308E1D5">
              <w:rPr>
                <w:rFonts w:eastAsia="Calibri"/>
                <w:b/>
                <w:sz w:val="16"/>
                <w:szCs w:val="16"/>
                <w:lang w:bidi="en-US"/>
              </w:rPr>
              <w:t>Needs Improvement</w:t>
            </w:r>
          </w:p>
        </w:tc>
        <w:tc>
          <w:tcPr>
            <w:tcW w:w="2430" w:type="dxa"/>
            <w:shd w:val="clear" w:color="auto" w:fill="002D72"/>
          </w:tcPr>
          <w:p w14:paraId="10047179" w14:textId="44AF36A2" w:rsidR="00EF23D8" w:rsidRPr="00800ED3" w:rsidRDefault="73155E8E" w:rsidP="00031557">
            <w:pPr>
              <w:widowControl w:val="0"/>
              <w:autoSpaceDE w:val="0"/>
              <w:autoSpaceDN w:val="0"/>
              <w:spacing w:after="0" w:line="240" w:lineRule="auto"/>
              <w:jc w:val="center"/>
              <w:rPr>
                <w:rFonts w:eastAsia="Calibri"/>
                <w:sz w:val="16"/>
                <w:szCs w:val="16"/>
                <w:lang w:bidi="en-US"/>
              </w:rPr>
            </w:pPr>
            <w:r w:rsidRPr="741267A3">
              <w:rPr>
                <w:rFonts w:eastAsia="Calibri"/>
                <w:b/>
                <w:sz w:val="16"/>
                <w:szCs w:val="16"/>
                <w:lang w:bidi="en-US"/>
              </w:rPr>
              <w:t>Meets Expectation</w:t>
            </w:r>
          </w:p>
        </w:tc>
      </w:tr>
      <w:tr w:rsidR="00EF23D8" w:rsidRPr="00FC7E1B" w14:paraId="0AF03CF8" w14:textId="3CBD21E9" w:rsidTr="0308E1D5">
        <w:trPr>
          <w:trHeight w:val="849"/>
        </w:trPr>
        <w:tc>
          <w:tcPr>
            <w:tcW w:w="5612" w:type="dxa"/>
          </w:tcPr>
          <w:p w14:paraId="3BAE5632" w14:textId="1E166394" w:rsidR="00EF23D8" w:rsidRPr="00FC7E1B" w:rsidRDefault="00EF23D8" w:rsidP="004D7F33">
            <w:pPr>
              <w:widowControl w:val="0"/>
              <w:autoSpaceDE w:val="0"/>
              <w:autoSpaceDN w:val="0"/>
              <w:spacing w:after="0" w:line="240" w:lineRule="auto"/>
              <w:ind w:left="210" w:right="8"/>
              <w:rPr>
                <w:rFonts w:eastAsia="Calibri"/>
                <w:bCs w:val="0"/>
                <w:lang w:bidi="en-US"/>
              </w:rPr>
            </w:pPr>
            <w:r w:rsidRPr="00FC7E1B">
              <w:rPr>
                <w:rFonts w:eastAsia="Calibri"/>
                <w:bCs w:val="0"/>
                <w:lang w:bidi="en-US"/>
              </w:rPr>
              <w:t>The application provides a description of the process</w:t>
            </w:r>
            <w:r>
              <w:rPr>
                <w:rFonts w:eastAsia="Calibri"/>
                <w:bCs w:val="0"/>
                <w:lang w:bidi="en-US"/>
              </w:rPr>
              <w:t xml:space="preserve"> used to </w:t>
            </w:r>
            <w:r w:rsidRPr="00FC7E1B">
              <w:rPr>
                <w:rFonts w:eastAsia="Calibri"/>
                <w:bCs w:val="0"/>
                <w:lang w:bidi="en-US"/>
              </w:rPr>
              <w:t>monitor implementation and effectiveness of the turnaround plan</w:t>
            </w:r>
            <w:r>
              <w:rPr>
                <w:rFonts w:eastAsia="Calibri"/>
                <w:bCs w:val="0"/>
                <w:lang w:bidi="en-US"/>
              </w:rPr>
              <w:t>.</w:t>
            </w:r>
            <w:r w:rsidRPr="00FC7E1B">
              <w:rPr>
                <w:rFonts w:eastAsia="Calibri"/>
                <w:bCs w:val="0"/>
                <w:lang w:bidi="en-US"/>
              </w:rPr>
              <w:t xml:space="preserve"> </w:t>
            </w:r>
          </w:p>
        </w:tc>
        <w:tc>
          <w:tcPr>
            <w:tcW w:w="2250" w:type="dxa"/>
          </w:tcPr>
          <w:p w14:paraId="32702F92" w14:textId="759EEBF7" w:rsidR="00EF23D8" w:rsidRPr="00FC7E1B" w:rsidRDefault="00EF23D8" w:rsidP="00E914EC">
            <w:pPr>
              <w:widowControl w:val="0"/>
              <w:autoSpaceDE w:val="0"/>
              <w:autoSpaceDN w:val="0"/>
              <w:spacing w:after="0" w:line="240" w:lineRule="auto"/>
              <w:jc w:val="center"/>
              <w:rPr>
                <w:rFonts w:eastAsia="Calibri"/>
                <w:bCs w:val="0"/>
                <w:lang w:bidi="en-US"/>
              </w:rPr>
            </w:pPr>
          </w:p>
        </w:tc>
        <w:tc>
          <w:tcPr>
            <w:tcW w:w="2430" w:type="dxa"/>
          </w:tcPr>
          <w:p w14:paraId="19FC9BC3" w14:textId="037AB65F" w:rsidR="00EF23D8" w:rsidRPr="00FC7E1B" w:rsidRDefault="00EF23D8" w:rsidP="009E11CB">
            <w:pPr>
              <w:widowControl w:val="0"/>
              <w:autoSpaceDE w:val="0"/>
              <w:autoSpaceDN w:val="0"/>
              <w:spacing w:after="0" w:line="240" w:lineRule="auto"/>
              <w:ind w:left="9"/>
              <w:jc w:val="center"/>
              <w:rPr>
                <w:rFonts w:eastAsia="Calibri"/>
                <w:bCs w:val="0"/>
                <w:lang w:bidi="en-US"/>
              </w:rPr>
            </w:pPr>
          </w:p>
        </w:tc>
      </w:tr>
      <w:tr w:rsidR="00EF23D8" w:rsidRPr="00FC7E1B" w14:paraId="22B64012" w14:textId="014E3C2A" w:rsidTr="0308E1D5">
        <w:trPr>
          <w:trHeight w:val="806"/>
        </w:trPr>
        <w:tc>
          <w:tcPr>
            <w:tcW w:w="5612" w:type="dxa"/>
          </w:tcPr>
          <w:p w14:paraId="207D8E4D" w14:textId="767A3464" w:rsidR="00EF23D8" w:rsidRPr="00FC7E1B" w:rsidRDefault="73155E8E" w:rsidP="00554C2A">
            <w:pPr>
              <w:widowControl w:val="0"/>
              <w:autoSpaceDE w:val="0"/>
              <w:autoSpaceDN w:val="0"/>
              <w:spacing w:after="0" w:line="240" w:lineRule="auto"/>
              <w:ind w:left="210" w:right="8"/>
              <w:rPr>
                <w:rFonts w:eastAsia="Calibri"/>
                <w:lang w:bidi="en-US"/>
              </w:rPr>
            </w:pPr>
            <w:r w:rsidRPr="741267A3">
              <w:rPr>
                <w:rFonts w:eastAsia="Calibri"/>
                <w:lang w:bidi="en-US"/>
              </w:rPr>
              <w:t>The application provides a description of the process used to review to recruit, screen, select, and evaluate any external partners.</w:t>
            </w:r>
          </w:p>
        </w:tc>
        <w:tc>
          <w:tcPr>
            <w:tcW w:w="2250" w:type="dxa"/>
          </w:tcPr>
          <w:p w14:paraId="0BC8EB81" w14:textId="545F5276" w:rsidR="00EF23D8" w:rsidRPr="00FC7E1B" w:rsidRDefault="00EF23D8" w:rsidP="00E914EC">
            <w:pPr>
              <w:widowControl w:val="0"/>
              <w:autoSpaceDE w:val="0"/>
              <w:autoSpaceDN w:val="0"/>
              <w:spacing w:before="9" w:after="0" w:line="240" w:lineRule="auto"/>
              <w:jc w:val="center"/>
              <w:rPr>
                <w:rFonts w:eastAsia="Calibri"/>
                <w:bCs w:val="0"/>
                <w:lang w:bidi="en-US"/>
              </w:rPr>
            </w:pPr>
          </w:p>
        </w:tc>
        <w:tc>
          <w:tcPr>
            <w:tcW w:w="2430" w:type="dxa"/>
          </w:tcPr>
          <w:p w14:paraId="35FF6AF0" w14:textId="77777777" w:rsidR="00EF23D8" w:rsidRPr="00FC7E1B" w:rsidRDefault="00EF23D8" w:rsidP="009E11CB">
            <w:pPr>
              <w:widowControl w:val="0"/>
              <w:autoSpaceDE w:val="0"/>
              <w:autoSpaceDN w:val="0"/>
              <w:spacing w:before="9" w:after="0" w:line="240" w:lineRule="auto"/>
              <w:rPr>
                <w:rFonts w:eastAsia="Calibri"/>
                <w:bCs w:val="0"/>
                <w:lang w:bidi="en-US"/>
              </w:rPr>
            </w:pPr>
          </w:p>
        </w:tc>
      </w:tr>
      <w:tr w:rsidR="00EF23D8" w:rsidRPr="00FC7E1B" w14:paraId="47131437" w14:textId="5128ACB3" w:rsidTr="0308E1D5">
        <w:trPr>
          <w:trHeight w:val="806"/>
        </w:trPr>
        <w:tc>
          <w:tcPr>
            <w:tcW w:w="5612" w:type="dxa"/>
          </w:tcPr>
          <w:p w14:paraId="5201100E" w14:textId="064B0242" w:rsidR="00EF23D8" w:rsidRPr="00FC7E1B" w:rsidRDefault="00EF23D8" w:rsidP="00554C2A">
            <w:pPr>
              <w:widowControl w:val="0"/>
              <w:autoSpaceDE w:val="0"/>
              <w:autoSpaceDN w:val="0"/>
              <w:spacing w:after="0" w:line="240" w:lineRule="auto"/>
              <w:ind w:left="210" w:right="8"/>
              <w:rPr>
                <w:rFonts w:eastAsia="Calibri"/>
                <w:lang w:bidi="en-US"/>
              </w:rPr>
            </w:pPr>
            <w:r w:rsidRPr="5DCE9993">
              <w:rPr>
                <w:rFonts w:eastAsia="Calibri"/>
                <w:lang w:bidi="en-US"/>
              </w:rPr>
              <w:t>The application provides a description of how federal, state, and local resources align to carry out the activities supported with school improvement funds.</w:t>
            </w:r>
          </w:p>
        </w:tc>
        <w:tc>
          <w:tcPr>
            <w:tcW w:w="2250" w:type="dxa"/>
          </w:tcPr>
          <w:p w14:paraId="0DD1D74F" w14:textId="67EB4D3C" w:rsidR="00EF23D8" w:rsidRPr="00FC7E1B" w:rsidRDefault="00EF23D8" w:rsidP="00E914EC">
            <w:pPr>
              <w:widowControl w:val="0"/>
              <w:autoSpaceDE w:val="0"/>
              <w:autoSpaceDN w:val="0"/>
              <w:spacing w:before="9" w:after="0" w:line="240" w:lineRule="auto"/>
              <w:jc w:val="center"/>
              <w:rPr>
                <w:rFonts w:eastAsia="Calibri"/>
                <w:bCs w:val="0"/>
                <w:lang w:bidi="en-US"/>
              </w:rPr>
            </w:pPr>
          </w:p>
        </w:tc>
        <w:tc>
          <w:tcPr>
            <w:tcW w:w="2430" w:type="dxa"/>
          </w:tcPr>
          <w:p w14:paraId="463DAC98" w14:textId="77777777" w:rsidR="00EF23D8" w:rsidRPr="00FC7E1B" w:rsidRDefault="00EF23D8" w:rsidP="009E11CB">
            <w:pPr>
              <w:widowControl w:val="0"/>
              <w:autoSpaceDE w:val="0"/>
              <w:autoSpaceDN w:val="0"/>
              <w:spacing w:before="9" w:after="0" w:line="240" w:lineRule="auto"/>
              <w:rPr>
                <w:rFonts w:eastAsia="Calibri"/>
                <w:bCs w:val="0"/>
                <w:lang w:bidi="en-US"/>
              </w:rPr>
            </w:pPr>
          </w:p>
        </w:tc>
      </w:tr>
      <w:tr w:rsidR="00EF23D8" w:rsidRPr="00FC7E1B" w14:paraId="69BF7BB5" w14:textId="71A9FB98" w:rsidTr="0308E1D5">
        <w:trPr>
          <w:trHeight w:val="806"/>
        </w:trPr>
        <w:tc>
          <w:tcPr>
            <w:tcW w:w="5612" w:type="dxa"/>
          </w:tcPr>
          <w:p w14:paraId="5ADCCB67" w14:textId="0DBC8FB3" w:rsidR="00EF23D8" w:rsidRPr="00FC7E1B" w:rsidRDefault="00EF23D8" w:rsidP="00554C2A">
            <w:pPr>
              <w:widowControl w:val="0"/>
              <w:autoSpaceDE w:val="0"/>
              <w:autoSpaceDN w:val="0"/>
              <w:spacing w:after="0" w:line="240" w:lineRule="auto"/>
              <w:ind w:left="210" w:right="8"/>
              <w:rPr>
                <w:rFonts w:eastAsia="Calibri"/>
                <w:bCs w:val="0"/>
                <w:lang w:bidi="en-US"/>
              </w:rPr>
            </w:pPr>
            <w:r w:rsidRPr="00FC7E1B">
              <w:rPr>
                <w:rFonts w:eastAsia="Calibri"/>
                <w:bCs w:val="0"/>
                <w:lang w:bidi="en-US"/>
              </w:rPr>
              <w:t xml:space="preserve">The application provides a description of how practices and policies are modified to </w:t>
            </w:r>
            <w:r>
              <w:rPr>
                <w:rFonts w:eastAsia="Calibri"/>
                <w:bCs w:val="0"/>
                <w:lang w:bidi="en-US"/>
              </w:rPr>
              <w:t>support</w:t>
            </w:r>
            <w:r w:rsidRPr="00FC7E1B">
              <w:rPr>
                <w:rFonts w:eastAsia="Calibri"/>
                <w:bCs w:val="0"/>
                <w:lang w:bidi="en-US"/>
              </w:rPr>
              <w:t xml:space="preserve"> effective implementation of </w:t>
            </w:r>
            <w:r>
              <w:rPr>
                <w:rFonts w:eastAsia="Calibri"/>
                <w:bCs w:val="0"/>
                <w:lang w:bidi="en-US"/>
              </w:rPr>
              <w:t>the turnaround</w:t>
            </w:r>
            <w:r w:rsidRPr="00FC7E1B">
              <w:rPr>
                <w:rFonts w:eastAsia="Calibri"/>
                <w:bCs w:val="0"/>
                <w:lang w:bidi="en-US"/>
              </w:rPr>
              <w:t xml:space="preserve"> plan.</w:t>
            </w:r>
          </w:p>
        </w:tc>
        <w:tc>
          <w:tcPr>
            <w:tcW w:w="2250" w:type="dxa"/>
          </w:tcPr>
          <w:p w14:paraId="637408EE" w14:textId="48FEE4DE" w:rsidR="00EF23D8" w:rsidRPr="00FC7E1B" w:rsidRDefault="00EF23D8" w:rsidP="00E914EC">
            <w:pPr>
              <w:widowControl w:val="0"/>
              <w:autoSpaceDE w:val="0"/>
              <w:autoSpaceDN w:val="0"/>
              <w:spacing w:before="9" w:after="0" w:line="240" w:lineRule="auto"/>
              <w:jc w:val="center"/>
              <w:rPr>
                <w:rFonts w:eastAsia="Calibri"/>
                <w:bCs w:val="0"/>
                <w:lang w:bidi="en-US"/>
              </w:rPr>
            </w:pPr>
          </w:p>
        </w:tc>
        <w:tc>
          <w:tcPr>
            <w:tcW w:w="2430" w:type="dxa"/>
          </w:tcPr>
          <w:p w14:paraId="75877C7B" w14:textId="77777777" w:rsidR="00EF23D8" w:rsidRPr="00FC7E1B" w:rsidRDefault="00EF23D8" w:rsidP="009E11CB">
            <w:pPr>
              <w:widowControl w:val="0"/>
              <w:autoSpaceDE w:val="0"/>
              <w:autoSpaceDN w:val="0"/>
              <w:spacing w:before="9" w:after="0" w:line="240" w:lineRule="auto"/>
              <w:rPr>
                <w:rFonts w:eastAsia="Calibri"/>
                <w:bCs w:val="0"/>
                <w:lang w:bidi="en-US"/>
              </w:rPr>
            </w:pPr>
          </w:p>
        </w:tc>
      </w:tr>
      <w:tr w:rsidR="00EF23D8" w:rsidRPr="00FC7E1B" w14:paraId="03B5C003" w14:textId="44D3885E" w:rsidTr="0308E1D5">
        <w:trPr>
          <w:trHeight w:val="806"/>
        </w:trPr>
        <w:tc>
          <w:tcPr>
            <w:tcW w:w="5612" w:type="dxa"/>
          </w:tcPr>
          <w:p w14:paraId="6580983A" w14:textId="40371A60" w:rsidR="00EF23D8" w:rsidRPr="00FC7E1B" w:rsidRDefault="00EF23D8" w:rsidP="00554C2A">
            <w:pPr>
              <w:widowControl w:val="0"/>
              <w:autoSpaceDE w:val="0"/>
              <w:autoSpaceDN w:val="0"/>
              <w:spacing w:after="0" w:line="240" w:lineRule="auto"/>
              <w:ind w:left="210" w:right="8"/>
              <w:rPr>
                <w:rFonts w:eastAsia="Calibri"/>
                <w:bCs w:val="0"/>
                <w:lang w:bidi="en-US"/>
              </w:rPr>
            </w:pPr>
            <w:r w:rsidRPr="00FC7E1B">
              <w:rPr>
                <w:rFonts w:eastAsia="Calibri"/>
                <w:bCs w:val="0"/>
                <w:lang w:bidi="en-US"/>
              </w:rPr>
              <w:lastRenderedPageBreak/>
              <w:t>The application provides a description of the district’s process to periodically review resource allocation</w:t>
            </w:r>
            <w:r>
              <w:rPr>
                <w:rFonts w:eastAsia="Calibri"/>
                <w:bCs w:val="0"/>
                <w:lang w:bidi="en-US"/>
              </w:rPr>
              <w:t>s</w:t>
            </w:r>
            <w:r w:rsidRPr="00FC7E1B">
              <w:rPr>
                <w:rFonts w:eastAsia="Calibri"/>
                <w:bCs w:val="0"/>
                <w:lang w:bidi="en-US"/>
              </w:rPr>
              <w:t xml:space="preserve"> to support school improvement.</w:t>
            </w:r>
          </w:p>
        </w:tc>
        <w:tc>
          <w:tcPr>
            <w:tcW w:w="2250" w:type="dxa"/>
          </w:tcPr>
          <w:p w14:paraId="115CCFCD" w14:textId="10B394C7" w:rsidR="00EF23D8" w:rsidRPr="00FC7E1B" w:rsidRDefault="00EF23D8" w:rsidP="00E914EC">
            <w:pPr>
              <w:widowControl w:val="0"/>
              <w:autoSpaceDE w:val="0"/>
              <w:autoSpaceDN w:val="0"/>
              <w:spacing w:before="9" w:after="0" w:line="240" w:lineRule="auto"/>
              <w:jc w:val="center"/>
              <w:rPr>
                <w:rFonts w:eastAsia="Calibri"/>
                <w:bCs w:val="0"/>
                <w:lang w:bidi="en-US"/>
              </w:rPr>
            </w:pPr>
          </w:p>
        </w:tc>
        <w:tc>
          <w:tcPr>
            <w:tcW w:w="2430" w:type="dxa"/>
          </w:tcPr>
          <w:p w14:paraId="309CA013" w14:textId="77777777" w:rsidR="00EF23D8" w:rsidRPr="00FC7E1B" w:rsidRDefault="00EF23D8" w:rsidP="009E11CB">
            <w:pPr>
              <w:widowControl w:val="0"/>
              <w:autoSpaceDE w:val="0"/>
              <w:autoSpaceDN w:val="0"/>
              <w:spacing w:before="9" w:after="0" w:line="240" w:lineRule="auto"/>
              <w:rPr>
                <w:rFonts w:eastAsia="Calibri"/>
                <w:bCs w:val="0"/>
                <w:lang w:bidi="en-US"/>
              </w:rPr>
            </w:pPr>
          </w:p>
        </w:tc>
      </w:tr>
      <w:tr w:rsidR="00EF23D8" w:rsidRPr="00FC7E1B" w14:paraId="18BA0612" w14:textId="1E5594B8" w:rsidTr="0308E1D5">
        <w:trPr>
          <w:trHeight w:val="408"/>
        </w:trPr>
        <w:tc>
          <w:tcPr>
            <w:tcW w:w="10292" w:type="dxa"/>
            <w:gridSpan w:val="3"/>
          </w:tcPr>
          <w:p w14:paraId="3D5FA141" w14:textId="77777777" w:rsidR="00EF23D8" w:rsidRPr="00FC7E1B" w:rsidRDefault="00EF23D8" w:rsidP="009E11CB">
            <w:pPr>
              <w:widowControl w:val="0"/>
              <w:autoSpaceDE w:val="0"/>
              <w:autoSpaceDN w:val="0"/>
              <w:spacing w:after="0" w:line="265" w:lineRule="exact"/>
              <w:ind w:left="71"/>
              <w:rPr>
                <w:rFonts w:eastAsia="Calibri"/>
                <w:b/>
                <w:bCs w:val="0"/>
                <w:lang w:bidi="en-US"/>
              </w:rPr>
            </w:pPr>
            <w:r w:rsidRPr="00FC7E1B">
              <w:rPr>
                <w:rFonts w:eastAsia="Calibri"/>
                <w:b/>
                <w:bCs w:val="0"/>
                <w:lang w:bidi="en-US"/>
              </w:rPr>
              <w:t>Reviewer Comments:</w:t>
            </w:r>
          </w:p>
        </w:tc>
      </w:tr>
    </w:tbl>
    <w:p w14:paraId="5E58268D" w14:textId="69D0E94C" w:rsidR="009E11CB" w:rsidRPr="00800ED3" w:rsidRDefault="009E11CB" w:rsidP="009E11CB">
      <w:pPr>
        <w:widowControl w:val="0"/>
        <w:autoSpaceDE w:val="0"/>
        <w:autoSpaceDN w:val="0"/>
        <w:spacing w:after="0" w:line="240" w:lineRule="auto"/>
        <w:rPr>
          <w:rFonts w:eastAsia="Calibri"/>
          <w:bCs w:val="0"/>
          <w:sz w:val="20"/>
          <w:szCs w:val="22"/>
          <w:lang w:bidi="en-US"/>
        </w:rPr>
      </w:pPr>
    </w:p>
    <w:p w14:paraId="0E92FEA0" w14:textId="0C7900FC" w:rsidR="009C09E3" w:rsidRPr="00040496" w:rsidRDefault="00040496" w:rsidP="00040496">
      <w:pPr>
        <w:widowControl w:val="0"/>
        <w:autoSpaceDE w:val="0"/>
        <w:autoSpaceDN w:val="0"/>
        <w:spacing w:before="49" w:after="0" w:line="237" w:lineRule="auto"/>
        <w:ind w:left="270" w:right="438"/>
        <w:rPr>
          <w:rFonts w:eastAsia="Calibri"/>
          <w:b/>
          <w:sz w:val="24"/>
          <w:szCs w:val="24"/>
          <w:lang w:bidi="en-US"/>
        </w:rPr>
      </w:pPr>
      <w:bookmarkStart w:id="75" w:name="_Hlk98847268"/>
      <w:r>
        <w:rPr>
          <w:rFonts w:eastAsia="Calibri"/>
          <w:b/>
          <w:sz w:val="24"/>
          <w:szCs w:val="24"/>
          <w:lang w:bidi="en-US"/>
        </w:rPr>
        <w:t>Funding Rationale</w:t>
      </w:r>
      <w:r w:rsidR="003A3BB9">
        <w:rPr>
          <w:rFonts w:eastAsia="Calibri"/>
          <w:b/>
          <w:sz w:val="24"/>
          <w:szCs w:val="24"/>
          <w:lang w:bidi="en-US"/>
        </w:rPr>
        <w:t xml:space="preserve"> – Includes 1 Component</w:t>
      </w:r>
      <w:r w:rsidRPr="00040496">
        <w:rPr>
          <w:rFonts w:eastAsia="Calibri"/>
          <w:b/>
          <w:sz w:val="24"/>
          <w:szCs w:val="24"/>
          <w:lang w:bidi="en-US"/>
        </w:rPr>
        <w:t xml:space="preserve"> </w:t>
      </w:r>
    </w:p>
    <w:tbl>
      <w:tblPr>
        <w:tblW w:w="1029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2"/>
        <w:gridCol w:w="2340"/>
        <w:gridCol w:w="2340"/>
      </w:tblGrid>
      <w:tr w:rsidR="00EF23D8" w:rsidRPr="00800ED3" w14:paraId="098339F8" w14:textId="77777777" w:rsidTr="5DCE9993">
        <w:trPr>
          <w:trHeight w:val="736"/>
        </w:trPr>
        <w:tc>
          <w:tcPr>
            <w:tcW w:w="5612" w:type="dxa"/>
            <w:shd w:val="clear" w:color="auto" w:fill="002D72"/>
          </w:tcPr>
          <w:bookmarkEnd w:id="75"/>
          <w:p w14:paraId="3E8300DD" w14:textId="6F3935FC" w:rsidR="00EF23D8" w:rsidRPr="00C34528" w:rsidRDefault="00EF23D8" w:rsidP="004D08F5">
            <w:pPr>
              <w:widowControl w:val="0"/>
              <w:autoSpaceDE w:val="0"/>
              <w:autoSpaceDN w:val="0"/>
              <w:spacing w:after="0" w:line="240" w:lineRule="auto"/>
              <w:ind w:left="72"/>
              <w:rPr>
                <w:rFonts w:eastAsia="Calibri"/>
                <w:sz w:val="16"/>
                <w:szCs w:val="16"/>
                <w:lang w:bidi="en-US"/>
              </w:rPr>
            </w:pPr>
            <w:r>
              <w:rPr>
                <w:rFonts w:eastAsia="Calibri"/>
                <w:sz w:val="16"/>
                <w:szCs w:val="16"/>
                <w:lang w:bidi="en-US"/>
              </w:rPr>
              <w:t xml:space="preserve">The </w:t>
            </w:r>
            <w:r w:rsidRPr="00C34528">
              <w:rPr>
                <w:rFonts w:eastAsia="Calibri"/>
                <w:sz w:val="16"/>
                <w:szCs w:val="16"/>
                <w:lang w:bidi="en-US"/>
              </w:rPr>
              <w:t>response must include:</w:t>
            </w:r>
          </w:p>
          <w:p w14:paraId="01A5EEC1" w14:textId="0B6F7BDF" w:rsidR="00EF23D8" w:rsidRPr="00800ED3" w:rsidRDefault="00EF23D8" w:rsidP="0053194D">
            <w:pPr>
              <w:pStyle w:val="ListParagraph"/>
              <w:widowControl w:val="0"/>
              <w:numPr>
                <w:ilvl w:val="0"/>
                <w:numId w:val="17"/>
              </w:numPr>
              <w:autoSpaceDE w:val="0"/>
              <w:autoSpaceDN w:val="0"/>
              <w:spacing w:after="0" w:line="240" w:lineRule="auto"/>
              <w:rPr>
                <w:rFonts w:eastAsia="Calibri"/>
                <w:sz w:val="16"/>
                <w:szCs w:val="16"/>
                <w:lang w:bidi="en-US"/>
              </w:rPr>
            </w:pPr>
            <w:r w:rsidRPr="5DCE9993">
              <w:rPr>
                <w:rFonts w:eastAsia="Calibri"/>
                <w:sz w:val="16"/>
                <w:szCs w:val="16"/>
                <w:lang w:bidi="en-US"/>
              </w:rPr>
              <w:t>school enrollment, including a breakdown of subgroups,</w:t>
            </w:r>
          </w:p>
          <w:p w14:paraId="331C1621" w14:textId="129207BC" w:rsidR="00EF23D8" w:rsidRPr="00800ED3" w:rsidRDefault="00EF23D8" w:rsidP="0053194D">
            <w:pPr>
              <w:pStyle w:val="ListParagraph"/>
              <w:widowControl w:val="0"/>
              <w:numPr>
                <w:ilvl w:val="0"/>
                <w:numId w:val="17"/>
              </w:numPr>
              <w:autoSpaceDE w:val="0"/>
              <w:autoSpaceDN w:val="0"/>
              <w:spacing w:after="0" w:line="240" w:lineRule="auto"/>
              <w:rPr>
                <w:rFonts w:eastAsia="Calibri"/>
                <w:sz w:val="16"/>
                <w:szCs w:val="16"/>
                <w:lang w:bidi="en-US"/>
              </w:rPr>
            </w:pPr>
            <w:r w:rsidRPr="5DCE9993">
              <w:rPr>
                <w:rFonts w:eastAsia="Calibri"/>
                <w:sz w:val="16"/>
                <w:szCs w:val="16"/>
                <w:lang w:bidi="en-US"/>
              </w:rPr>
              <w:t>challenges and potential root causes of the challenges,</w:t>
            </w:r>
          </w:p>
          <w:p w14:paraId="3BD99DEF" w14:textId="078DD59F" w:rsidR="00EF23D8" w:rsidRPr="00800ED3" w:rsidRDefault="00EF23D8" w:rsidP="0053194D">
            <w:pPr>
              <w:pStyle w:val="ListParagraph"/>
              <w:widowControl w:val="0"/>
              <w:numPr>
                <w:ilvl w:val="0"/>
                <w:numId w:val="17"/>
              </w:numPr>
              <w:autoSpaceDE w:val="0"/>
              <w:autoSpaceDN w:val="0"/>
              <w:spacing w:after="0" w:line="240" w:lineRule="auto"/>
              <w:rPr>
                <w:rFonts w:eastAsia="Calibri"/>
                <w:sz w:val="16"/>
                <w:szCs w:val="16"/>
                <w:lang w:bidi="en-US"/>
              </w:rPr>
            </w:pPr>
            <w:r w:rsidRPr="5DCE9993">
              <w:rPr>
                <w:rFonts w:eastAsia="Calibri"/>
                <w:sz w:val="16"/>
                <w:szCs w:val="16"/>
                <w:lang w:bidi="en-US"/>
              </w:rPr>
              <w:t>strategies, if any, that are currently being implemented to address the challenge,</w:t>
            </w:r>
          </w:p>
          <w:p w14:paraId="78308662" w14:textId="1F2988EE" w:rsidR="00EF23D8" w:rsidRPr="00800ED3" w:rsidRDefault="00EF23D8" w:rsidP="0053194D">
            <w:pPr>
              <w:pStyle w:val="ListParagraph"/>
              <w:widowControl w:val="0"/>
              <w:numPr>
                <w:ilvl w:val="0"/>
                <w:numId w:val="17"/>
              </w:numPr>
              <w:autoSpaceDE w:val="0"/>
              <w:autoSpaceDN w:val="0"/>
              <w:spacing w:after="0" w:line="240" w:lineRule="auto"/>
              <w:rPr>
                <w:rFonts w:eastAsia="Calibri"/>
                <w:sz w:val="16"/>
                <w:szCs w:val="16"/>
                <w:lang w:bidi="en-US"/>
              </w:rPr>
            </w:pPr>
            <w:r w:rsidRPr="5DCE9993">
              <w:rPr>
                <w:rFonts w:eastAsia="Calibri"/>
                <w:sz w:val="16"/>
                <w:szCs w:val="16"/>
                <w:lang w:bidi="en-US"/>
              </w:rPr>
              <w:t>how the requested funds will support or improve the challenges being encountered,</w:t>
            </w:r>
          </w:p>
          <w:p w14:paraId="0F33710D" w14:textId="46D7683B" w:rsidR="00EF23D8" w:rsidRPr="00800ED3" w:rsidRDefault="00EF23D8" w:rsidP="0053194D">
            <w:pPr>
              <w:pStyle w:val="ListParagraph"/>
              <w:widowControl w:val="0"/>
              <w:numPr>
                <w:ilvl w:val="0"/>
                <w:numId w:val="17"/>
              </w:numPr>
              <w:autoSpaceDE w:val="0"/>
              <w:autoSpaceDN w:val="0"/>
              <w:spacing w:after="0" w:line="240" w:lineRule="auto"/>
              <w:rPr>
                <w:rFonts w:eastAsia="Calibri"/>
                <w:sz w:val="16"/>
                <w:szCs w:val="16"/>
                <w:lang w:bidi="en-US"/>
              </w:rPr>
            </w:pPr>
            <w:r w:rsidRPr="5DCE9993">
              <w:rPr>
                <w:rFonts w:eastAsia="Calibri"/>
                <w:sz w:val="16"/>
                <w:szCs w:val="16"/>
                <w:lang w:bidi="en-US"/>
              </w:rPr>
              <w:t>how the district and school will use other federal, state, and local funds to enhance, expand, or extend activities identified as necessary or required to improve outcomes for all students, and</w:t>
            </w:r>
          </w:p>
          <w:p w14:paraId="436438ED" w14:textId="55302891" w:rsidR="00EF23D8" w:rsidRPr="00800ED3" w:rsidRDefault="00EF23D8" w:rsidP="0053194D">
            <w:pPr>
              <w:pStyle w:val="ListParagraph"/>
              <w:widowControl w:val="0"/>
              <w:numPr>
                <w:ilvl w:val="0"/>
                <w:numId w:val="17"/>
              </w:numPr>
              <w:autoSpaceDE w:val="0"/>
              <w:autoSpaceDN w:val="0"/>
              <w:spacing w:after="0" w:line="240" w:lineRule="auto"/>
              <w:rPr>
                <w:rFonts w:eastAsia="Calibri"/>
                <w:sz w:val="20"/>
                <w:szCs w:val="20"/>
                <w:lang w:bidi="en-US"/>
              </w:rPr>
            </w:pPr>
            <w:r>
              <w:rPr>
                <w:rFonts w:eastAsia="Calibri"/>
                <w:sz w:val="16"/>
                <w:szCs w:val="16"/>
                <w:lang w:bidi="en-US"/>
              </w:rPr>
              <w:t xml:space="preserve">how </w:t>
            </w:r>
            <w:r w:rsidRPr="00800ED3">
              <w:rPr>
                <w:rFonts w:eastAsia="Calibri"/>
                <w:sz w:val="16"/>
                <w:szCs w:val="16"/>
                <w:lang w:bidi="en-US"/>
              </w:rPr>
              <w:t>the turnaround committee and turnaround expert</w:t>
            </w:r>
            <w:r>
              <w:rPr>
                <w:rFonts w:eastAsia="Calibri"/>
                <w:sz w:val="16"/>
                <w:szCs w:val="16"/>
                <w:lang w:bidi="en-US"/>
              </w:rPr>
              <w:t xml:space="preserve"> were involved</w:t>
            </w:r>
            <w:r w:rsidRPr="00800ED3">
              <w:rPr>
                <w:rFonts w:eastAsia="Calibri"/>
                <w:sz w:val="16"/>
                <w:szCs w:val="16"/>
                <w:lang w:bidi="en-US"/>
              </w:rPr>
              <w:t xml:space="preserve"> in the decision-making process of the grant application. </w:t>
            </w:r>
          </w:p>
        </w:tc>
        <w:tc>
          <w:tcPr>
            <w:tcW w:w="2340" w:type="dxa"/>
            <w:shd w:val="clear" w:color="auto" w:fill="002D72"/>
          </w:tcPr>
          <w:p w14:paraId="76E8BABB" w14:textId="1E0285C8" w:rsidR="00EF23D8" w:rsidRPr="00800ED3" w:rsidRDefault="00EF23D8" w:rsidP="00A01EBD">
            <w:pPr>
              <w:widowControl w:val="0"/>
              <w:autoSpaceDE w:val="0"/>
              <w:autoSpaceDN w:val="0"/>
              <w:spacing w:after="0" w:line="240" w:lineRule="auto"/>
              <w:ind w:right="206"/>
              <w:jc w:val="center"/>
              <w:rPr>
                <w:rFonts w:eastAsia="Calibri"/>
                <w:b/>
                <w:bCs w:val="0"/>
                <w:sz w:val="16"/>
                <w:szCs w:val="22"/>
                <w:lang w:bidi="en-US"/>
              </w:rPr>
            </w:pPr>
            <w:r>
              <w:rPr>
                <w:rFonts w:eastAsia="Calibri"/>
                <w:b/>
                <w:bCs w:val="0"/>
                <w:sz w:val="16"/>
                <w:szCs w:val="22"/>
                <w:lang w:bidi="en-US"/>
              </w:rPr>
              <w:t>Needs Improvement</w:t>
            </w:r>
          </w:p>
        </w:tc>
        <w:tc>
          <w:tcPr>
            <w:tcW w:w="2340" w:type="dxa"/>
            <w:shd w:val="clear" w:color="auto" w:fill="002D72"/>
          </w:tcPr>
          <w:p w14:paraId="02AFF6A3" w14:textId="3098054E" w:rsidR="00EF23D8" w:rsidRPr="00800ED3" w:rsidRDefault="00EF23D8" w:rsidP="00AD2D26">
            <w:pPr>
              <w:widowControl w:val="0"/>
              <w:autoSpaceDE w:val="0"/>
              <w:autoSpaceDN w:val="0"/>
              <w:spacing w:after="0" w:line="240" w:lineRule="auto"/>
              <w:ind w:left="448"/>
              <w:rPr>
                <w:rFonts w:eastAsia="Calibri"/>
                <w:b/>
                <w:bCs w:val="0"/>
                <w:sz w:val="16"/>
                <w:szCs w:val="22"/>
                <w:lang w:bidi="en-US"/>
              </w:rPr>
            </w:pPr>
            <w:r>
              <w:rPr>
                <w:rFonts w:eastAsia="Calibri"/>
                <w:b/>
                <w:bCs w:val="0"/>
                <w:sz w:val="16"/>
                <w:szCs w:val="22"/>
                <w:lang w:bidi="en-US"/>
              </w:rPr>
              <w:t>Meets Expectation</w:t>
            </w:r>
          </w:p>
        </w:tc>
      </w:tr>
      <w:tr w:rsidR="00EF23D8" w:rsidRPr="00FC7E1B" w14:paraId="22106012" w14:textId="77777777" w:rsidTr="5DCE9993">
        <w:trPr>
          <w:trHeight w:val="741"/>
        </w:trPr>
        <w:tc>
          <w:tcPr>
            <w:tcW w:w="5612" w:type="dxa"/>
          </w:tcPr>
          <w:p w14:paraId="17AC76F5" w14:textId="349F7C97" w:rsidR="00EF23D8" w:rsidRPr="00FC7E1B" w:rsidRDefault="00EF23D8" w:rsidP="00A249A8">
            <w:pPr>
              <w:widowControl w:val="0"/>
              <w:autoSpaceDE w:val="0"/>
              <w:autoSpaceDN w:val="0"/>
              <w:spacing w:before="35" w:after="0" w:line="240" w:lineRule="auto"/>
              <w:ind w:left="210"/>
              <w:rPr>
                <w:rFonts w:eastAsia="Calibri"/>
                <w:bCs w:val="0"/>
                <w:lang w:bidi="en-US"/>
              </w:rPr>
            </w:pPr>
            <w:r>
              <w:rPr>
                <w:rFonts w:eastAsia="Calibri"/>
                <w:bCs w:val="0"/>
                <w:lang w:bidi="en-US"/>
              </w:rPr>
              <w:t xml:space="preserve">The </w:t>
            </w:r>
            <w:r w:rsidRPr="00FC7E1B">
              <w:rPr>
                <w:rFonts w:eastAsia="Calibri"/>
                <w:bCs w:val="0"/>
                <w:lang w:bidi="en-US"/>
              </w:rPr>
              <w:t>application provides a rationale for why funds are requested</w:t>
            </w:r>
            <w:r>
              <w:rPr>
                <w:rFonts w:eastAsia="Calibri"/>
                <w:bCs w:val="0"/>
                <w:lang w:bidi="en-US"/>
              </w:rPr>
              <w:t>.</w:t>
            </w:r>
            <w:r w:rsidRPr="00FC7E1B">
              <w:rPr>
                <w:rFonts w:eastAsia="Calibri"/>
                <w:bCs w:val="0"/>
                <w:lang w:bidi="en-US"/>
              </w:rPr>
              <w:t xml:space="preserve"> </w:t>
            </w:r>
          </w:p>
        </w:tc>
        <w:tc>
          <w:tcPr>
            <w:tcW w:w="2340" w:type="dxa"/>
          </w:tcPr>
          <w:p w14:paraId="4E5C5511" w14:textId="15F05897" w:rsidR="00EF23D8" w:rsidRPr="00FC7E1B" w:rsidRDefault="00EF23D8" w:rsidP="00A01EBD">
            <w:pPr>
              <w:widowControl w:val="0"/>
              <w:autoSpaceDE w:val="0"/>
              <w:autoSpaceDN w:val="0"/>
              <w:spacing w:before="169" w:after="0" w:line="240" w:lineRule="auto"/>
              <w:rPr>
                <w:rFonts w:eastAsia="Calibri"/>
                <w:bCs w:val="0"/>
                <w:lang w:bidi="en-US"/>
              </w:rPr>
            </w:pPr>
          </w:p>
        </w:tc>
        <w:tc>
          <w:tcPr>
            <w:tcW w:w="2340" w:type="dxa"/>
          </w:tcPr>
          <w:p w14:paraId="473852A1" w14:textId="4079A65F" w:rsidR="00EF23D8" w:rsidRPr="00FC7E1B" w:rsidRDefault="00EF23D8" w:rsidP="00A01EBD">
            <w:pPr>
              <w:widowControl w:val="0"/>
              <w:autoSpaceDE w:val="0"/>
              <w:autoSpaceDN w:val="0"/>
              <w:spacing w:before="169" w:after="0" w:line="240" w:lineRule="auto"/>
              <w:rPr>
                <w:rFonts w:eastAsia="Calibri"/>
                <w:bCs w:val="0"/>
                <w:lang w:bidi="en-US"/>
              </w:rPr>
            </w:pPr>
          </w:p>
        </w:tc>
      </w:tr>
      <w:tr w:rsidR="00EF23D8" w:rsidRPr="00FC7E1B" w14:paraId="5C1B6B3B" w14:textId="77777777" w:rsidTr="5DCE9993">
        <w:trPr>
          <w:trHeight w:val="363"/>
        </w:trPr>
        <w:tc>
          <w:tcPr>
            <w:tcW w:w="10292" w:type="dxa"/>
            <w:gridSpan w:val="3"/>
          </w:tcPr>
          <w:p w14:paraId="52545DD1" w14:textId="77777777" w:rsidR="00EF23D8" w:rsidRPr="00FC7E1B" w:rsidRDefault="00EF23D8" w:rsidP="00A249A8">
            <w:pPr>
              <w:widowControl w:val="0"/>
              <w:autoSpaceDE w:val="0"/>
              <w:autoSpaceDN w:val="0"/>
              <w:spacing w:after="0" w:line="265" w:lineRule="exact"/>
              <w:ind w:left="71"/>
              <w:rPr>
                <w:rFonts w:eastAsia="Calibri"/>
                <w:b/>
                <w:bCs w:val="0"/>
                <w:lang w:bidi="en-US"/>
              </w:rPr>
            </w:pPr>
            <w:r w:rsidRPr="00FC7E1B">
              <w:rPr>
                <w:rFonts w:eastAsia="Calibri"/>
                <w:b/>
                <w:bCs w:val="0"/>
                <w:lang w:bidi="en-US"/>
              </w:rPr>
              <w:t>Reviewer Comments:</w:t>
            </w:r>
          </w:p>
        </w:tc>
      </w:tr>
    </w:tbl>
    <w:p w14:paraId="7B40EB1B" w14:textId="04885E5A" w:rsidR="00040496" w:rsidRDefault="00040496" w:rsidP="00040496">
      <w:pPr>
        <w:widowControl w:val="0"/>
        <w:autoSpaceDE w:val="0"/>
        <w:autoSpaceDN w:val="0"/>
        <w:spacing w:after="0" w:line="240" w:lineRule="auto"/>
        <w:rPr>
          <w:rFonts w:eastAsia="Calibri"/>
          <w:bCs w:val="0"/>
          <w:lang w:bidi="en-US"/>
        </w:rPr>
      </w:pPr>
    </w:p>
    <w:p w14:paraId="7E9859C4" w14:textId="5CB37742" w:rsidR="00040496" w:rsidRPr="00040496" w:rsidRDefault="00040496" w:rsidP="5DCE9993">
      <w:pPr>
        <w:widowControl w:val="0"/>
        <w:autoSpaceDE w:val="0"/>
        <w:autoSpaceDN w:val="0"/>
        <w:spacing w:after="0" w:line="240" w:lineRule="auto"/>
        <w:ind w:left="270"/>
        <w:rPr>
          <w:rFonts w:eastAsia="Calibri"/>
          <w:b/>
          <w:sz w:val="24"/>
          <w:szCs w:val="24"/>
          <w:lang w:bidi="en-US"/>
        </w:rPr>
      </w:pPr>
      <w:r w:rsidRPr="5DCE9993">
        <w:rPr>
          <w:rFonts w:eastAsia="Calibri"/>
          <w:b/>
          <w:sz w:val="24"/>
          <w:szCs w:val="24"/>
          <w:lang w:bidi="en-US"/>
        </w:rPr>
        <w:t>Section III: Comprehensive Needs Assessment</w:t>
      </w:r>
      <w:r w:rsidR="003A3BB9" w:rsidRPr="5DCE9993">
        <w:rPr>
          <w:rFonts w:eastAsia="Calibri"/>
          <w:b/>
          <w:sz w:val="24"/>
          <w:szCs w:val="24"/>
          <w:lang w:bidi="en-US"/>
        </w:rPr>
        <w:t xml:space="preserve"> - Includes 1 Component </w:t>
      </w:r>
    </w:p>
    <w:tbl>
      <w:tblPr>
        <w:tblW w:w="1038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2"/>
        <w:gridCol w:w="2340"/>
        <w:gridCol w:w="2430"/>
      </w:tblGrid>
      <w:tr w:rsidR="00EF23D8" w:rsidRPr="00800ED3" w14:paraId="6EA4093B" w14:textId="77777777" w:rsidTr="5DCE9993">
        <w:trPr>
          <w:trHeight w:val="736"/>
        </w:trPr>
        <w:tc>
          <w:tcPr>
            <w:tcW w:w="5612" w:type="dxa"/>
            <w:shd w:val="clear" w:color="auto" w:fill="002D72"/>
          </w:tcPr>
          <w:p w14:paraId="6BCE029E" w14:textId="6001741C" w:rsidR="00EF23D8" w:rsidRPr="00C34528" w:rsidRDefault="00EF23D8" w:rsidP="000F17D8">
            <w:pPr>
              <w:widowControl w:val="0"/>
              <w:autoSpaceDE w:val="0"/>
              <w:autoSpaceDN w:val="0"/>
              <w:spacing w:after="0" w:line="240" w:lineRule="auto"/>
              <w:ind w:left="72"/>
              <w:rPr>
                <w:rFonts w:eastAsia="Calibri"/>
                <w:sz w:val="16"/>
                <w:szCs w:val="16"/>
                <w:lang w:bidi="en-US"/>
              </w:rPr>
            </w:pPr>
            <w:r>
              <w:rPr>
                <w:rFonts w:eastAsia="Calibri"/>
                <w:sz w:val="16"/>
                <w:szCs w:val="16"/>
                <w:lang w:bidi="en-US"/>
              </w:rPr>
              <w:t xml:space="preserve">The </w:t>
            </w:r>
            <w:r w:rsidRPr="00C34528">
              <w:rPr>
                <w:rFonts w:eastAsia="Calibri"/>
                <w:sz w:val="16"/>
                <w:szCs w:val="16"/>
                <w:lang w:bidi="en-US"/>
              </w:rPr>
              <w:t xml:space="preserve">response </w:t>
            </w:r>
            <w:r>
              <w:rPr>
                <w:rFonts w:eastAsia="Calibri"/>
                <w:sz w:val="16"/>
                <w:szCs w:val="16"/>
                <w:lang w:bidi="en-US"/>
              </w:rPr>
              <w:t>should</w:t>
            </w:r>
            <w:r w:rsidRPr="00C34528">
              <w:rPr>
                <w:rFonts w:eastAsia="Calibri"/>
                <w:sz w:val="16"/>
                <w:szCs w:val="16"/>
                <w:lang w:bidi="en-US"/>
              </w:rPr>
              <w:t xml:space="preserve"> include:</w:t>
            </w:r>
          </w:p>
          <w:p w14:paraId="5F43326F" w14:textId="7260F469" w:rsidR="00EF23D8" w:rsidRPr="00800ED3" w:rsidRDefault="00EF23D8" w:rsidP="0053194D">
            <w:pPr>
              <w:pStyle w:val="ListParagraph"/>
              <w:widowControl w:val="0"/>
              <w:numPr>
                <w:ilvl w:val="0"/>
                <w:numId w:val="18"/>
              </w:numPr>
              <w:autoSpaceDE w:val="0"/>
              <w:autoSpaceDN w:val="0"/>
              <w:spacing w:after="0" w:line="240" w:lineRule="auto"/>
              <w:rPr>
                <w:rFonts w:eastAsia="Calibri"/>
                <w:sz w:val="16"/>
                <w:szCs w:val="16"/>
                <w:lang w:bidi="en-US"/>
              </w:rPr>
            </w:pPr>
            <w:r w:rsidRPr="5DCE9993">
              <w:rPr>
                <w:rFonts w:eastAsia="Calibri"/>
                <w:sz w:val="16"/>
                <w:szCs w:val="16"/>
                <w:lang w:bidi="en-US"/>
              </w:rPr>
              <w:t>a reasonable number of needs (3 – 5) that can adequately be addressed within the grant period of performance,</w:t>
            </w:r>
          </w:p>
          <w:p w14:paraId="51EEA00D" w14:textId="6ABD5BD7" w:rsidR="00EF23D8" w:rsidRPr="00800ED3" w:rsidRDefault="00EF23D8" w:rsidP="0053194D">
            <w:pPr>
              <w:pStyle w:val="ListParagraph"/>
              <w:widowControl w:val="0"/>
              <w:numPr>
                <w:ilvl w:val="0"/>
                <w:numId w:val="18"/>
              </w:numPr>
              <w:autoSpaceDE w:val="0"/>
              <w:autoSpaceDN w:val="0"/>
              <w:spacing w:after="0" w:line="240" w:lineRule="auto"/>
              <w:rPr>
                <w:rFonts w:eastAsia="Calibri"/>
                <w:sz w:val="16"/>
                <w:szCs w:val="16"/>
                <w:lang w:bidi="en-US"/>
              </w:rPr>
            </w:pPr>
            <w:r w:rsidRPr="5DCE9993">
              <w:rPr>
                <w:rFonts w:eastAsia="Calibri"/>
                <w:sz w:val="16"/>
                <w:szCs w:val="16"/>
                <w:lang w:bidi="en-US"/>
              </w:rPr>
              <w:t>needs that were identified through a comprehensive needs analysis, and</w:t>
            </w:r>
          </w:p>
          <w:p w14:paraId="591378AE" w14:textId="04569824" w:rsidR="00EF23D8" w:rsidRPr="00800ED3" w:rsidRDefault="00EF23D8" w:rsidP="0053194D">
            <w:pPr>
              <w:pStyle w:val="ListParagraph"/>
              <w:widowControl w:val="0"/>
              <w:numPr>
                <w:ilvl w:val="0"/>
                <w:numId w:val="18"/>
              </w:numPr>
              <w:autoSpaceDE w:val="0"/>
              <w:autoSpaceDN w:val="0"/>
              <w:spacing w:after="0" w:line="240" w:lineRule="auto"/>
              <w:rPr>
                <w:rFonts w:eastAsia="Calibri"/>
                <w:sz w:val="20"/>
                <w:szCs w:val="20"/>
                <w:lang w:bidi="en-US"/>
              </w:rPr>
            </w:pPr>
            <w:r>
              <w:rPr>
                <w:rFonts w:eastAsia="Calibri"/>
                <w:sz w:val="16"/>
                <w:szCs w:val="16"/>
                <w:lang w:bidi="en-US"/>
              </w:rPr>
              <w:t xml:space="preserve">needs included in the </w:t>
            </w:r>
            <w:r w:rsidRPr="00800ED3">
              <w:rPr>
                <w:rFonts w:eastAsia="Calibri"/>
                <w:sz w:val="16"/>
                <w:szCs w:val="16"/>
                <w:lang w:bidi="en-US"/>
              </w:rPr>
              <w:t>approved turnaround plan.</w:t>
            </w:r>
          </w:p>
        </w:tc>
        <w:tc>
          <w:tcPr>
            <w:tcW w:w="2340" w:type="dxa"/>
            <w:shd w:val="clear" w:color="auto" w:fill="002D72"/>
          </w:tcPr>
          <w:p w14:paraId="51940A7C" w14:textId="22DE9AF4" w:rsidR="00EF23D8" w:rsidRPr="00AD2D26" w:rsidRDefault="00EF23D8" w:rsidP="00C53AD1">
            <w:pPr>
              <w:widowControl w:val="0"/>
              <w:autoSpaceDE w:val="0"/>
              <w:autoSpaceDN w:val="0"/>
              <w:spacing w:after="0" w:line="240" w:lineRule="auto"/>
              <w:ind w:right="206"/>
              <w:jc w:val="center"/>
              <w:rPr>
                <w:rFonts w:eastAsia="Calibri"/>
                <w:b/>
                <w:bCs w:val="0"/>
                <w:sz w:val="16"/>
                <w:szCs w:val="22"/>
                <w:lang w:bidi="en-US"/>
              </w:rPr>
            </w:pPr>
            <w:r w:rsidRPr="00AD2D26">
              <w:rPr>
                <w:rFonts w:eastAsia="Calibri"/>
                <w:b/>
                <w:bCs w:val="0"/>
                <w:sz w:val="16"/>
                <w:szCs w:val="22"/>
                <w:lang w:bidi="en-US"/>
              </w:rPr>
              <w:t>Needs Improvement</w:t>
            </w:r>
          </w:p>
        </w:tc>
        <w:tc>
          <w:tcPr>
            <w:tcW w:w="2430" w:type="dxa"/>
            <w:shd w:val="clear" w:color="auto" w:fill="002D72"/>
          </w:tcPr>
          <w:p w14:paraId="6DB9CF93" w14:textId="58356059" w:rsidR="00EF23D8" w:rsidRPr="00AD2D26" w:rsidRDefault="00EF23D8" w:rsidP="00C53AD1">
            <w:pPr>
              <w:widowControl w:val="0"/>
              <w:autoSpaceDE w:val="0"/>
              <w:autoSpaceDN w:val="0"/>
              <w:spacing w:before="1" w:after="0" w:line="240" w:lineRule="auto"/>
              <w:jc w:val="center"/>
              <w:rPr>
                <w:rFonts w:eastAsia="Calibri"/>
                <w:b/>
                <w:bCs w:val="0"/>
                <w:sz w:val="16"/>
                <w:szCs w:val="22"/>
                <w:lang w:bidi="en-US"/>
              </w:rPr>
            </w:pPr>
            <w:r w:rsidRPr="00AD2D26">
              <w:rPr>
                <w:rFonts w:eastAsia="Calibri"/>
                <w:b/>
                <w:bCs w:val="0"/>
                <w:sz w:val="16"/>
                <w:szCs w:val="22"/>
                <w:lang w:bidi="en-US"/>
              </w:rPr>
              <w:t>Meets Expectation</w:t>
            </w:r>
          </w:p>
        </w:tc>
      </w:tr>
      <w:tr w:rsidR="00EF23D8" w:rsidRPr="00381EF1" w14:paraId="499E045A" w14:textId="77777777" w:rsidTr="5DCE9993">
        <w:trPr>
          <w:trHeight w:val="363"/>
        </w:trPr>
        <w:tc>
          <w:tcPr>
            <w:tcW w:w="5612" w:type="dxa"/>
          </w:tcPr>
          <w:p w14:paraId="26030316" w14:textId="78D21C5F" w:rsidR="00EF23D8" w:rsidRPr="00381EF1" w:rsidRDefault="00EF23D8" w:rsidP="00FB0D66">
            <w:pPr>
              <w:widowControl w:val="0"/>
              <w:autoSpaceDE w:val="0"/>
              <w:autoSpaceDN w:val="0"/>
              <w:spacing w:before="35" w:after="0" w:line="240" w:lineRule="auto"/>
              <w:rPr>
                <w:rFonts w:eastAsia="Calibri"/>
                <w:bCs w:val="0"/>
                <w:lang w:bidi="en-US"/>
              </w:rPr>
            </w:pPr>
            <w:r w:rsidRPr="00381EF1">
              <w:rPr>
                <w:rFonts w:eastAsia="Calibri"/>
                <w:bCs w:val="0"/>
                <w:lang w:bidi="en-US"/>
              </w:rPr>
              <w:t>The application includes prioritized needs</w:t>
            </w:r>
            <w:r>
              <w:rPr>
                <w:rFonts w:eastAsia="Calibri"/>
                <w:bCs w:val="0"/>
                <w:lang w:bidi="en-US"/>
              </w:rPr>
              <w:t>.</w:t>
            </w:r>
            <w:r w:rsidRPr="00381EF1">
              <w:rPr>
                <w:rFonts w:eastAsia="Calibri"/>
                <w:bCs w:val="0"/>
                <w:lang w:bidi="en-US"/>
              </w:rPr>
              <w:t xml:space="preserve"> </w:t>
            </w:r>
          </w:p>
        </w:tc>
        <w:tc>
          <w:tcPr>
            <w:tcW w:w="2340" w:type="dxa"/>
          </w:tcPr>
          <w:p w14:paraId="5C9A3723" w14:textId="1DFAAE27" w:rsidR="00EF23D8" w:rsidRPr="00381EF1" w:rsidRDefault="00EF23D8" w:rsidP="00A249A8">
            <w:pPr>
              <w:widowControl w:val="0"/>
              <w:autoSpaceDE w:val="0"/>
              <w:autoSpaceDN w:val="0"/>
              <w:spacing w:before="169" w:after="0" w:line="240" w:lineRule="auto"/>
              <w:ind w:left="11"/>
              <w:jc w:val="center"/>
              <w:rPr>
                <w:rFonts w:eastAsia="Calibri"/>
                <w:bCs w:val="0"/>
                <w:lang w:bidi="en-US"/>
              </w:rPr>
            </w:pPr>
          </w:p>
        </w:tc>
        <w:tc>
          <w:tcPr>
            <w:tcW w:w="2430" w:type="dxa"/>
          </w:tcPr>
          <w:p w14:paraId="234212E2" w14:textId="77777777" w:rsidR="00EF23D8" w:rsidRPr="00381EF1" w:rsidRDefault="00EF23D8" w:rsidP="00A249A8">
            <w:pPr>
              <w:widowControl w:val="0"/>
              <w:autoSpaceDE w:val="0"/>
              <w:autoSpaceDN w:val="0"/>
              <w:spacing w:before="169" w:after="0" w:line="240" w:lineRule="auto"/>
              <w:ind w:left="9"/>
              <w:jc w:val="center"/>
              <w:rPr>
                <w:rFonts w:eastAsia="Calibri"/>
                <w:bCs w:val="0"/>
                <w:lang w:bidi="en-US"/>
              </w:rPr>
            </w:pPr>
          </w:p>
        </w:tc>
      </w:tr>
      <w:tr w:rsidR="00EF23D8" w:rsidRPr="00381EF1" w14:paraId="54CFFD4F" w14:textId="77777777" w:rsidTr="5DCE9993">
        <w:trPr>
          <w:trHeight w:val="336"/>
        </w:trPr>
        <w:tc>
          <w:tcPr>
            <w:tcW w:w="10382" w:type="dxa"/>
            <w:gridSpan w:val="3"/>
          </w:tcPr>
          <w:p w14:paraId="4E19BB8C" w14:textId="77777777" w:rsidR="00EF23D8" w:rsidRPr="00381EF1" w:rsidRDefault="00EF23D8" w:rsidP="00A249A8">
            <w:pPr>
              <w:widowControl w:val="0"/>
              <w:autoSpaceDE w:val="0"/>
              <w:autoSpaceDN w:val="0"/>
              <w:spacing w:after="0" w:line="265" w:lineRule="exact"/>
              <w:ind w:left="71"/>
              <w:rPr>
                <w:rFonts w:eastAsia="Calibri"/>
                <w:b/>
                <w:bCs w:val="0"/>
                <w:lang w:bidi="en-US"/>
              </w:rPr>
            </w:pPr>
            <w:r w:rsidRPr="00381EF1">
              <w:rPr>
                <w:rFonts w:eastAsia="Calibri"/>
                <w:b/>
                <w:bCs w:val="0"/>
                <w:lang w:bidi="en-US"/>
              </w:rPr>
              <w:t>Reviewer Comments:</w:t>
            </w:r>
          </w:p>
        </w:tc>
      </w:tr>
    </w:tbl>
    <w:p w14:paraId="7305AE0F" w14:textId="77777777" w:rsidR="00816D92" w:rsidRDefault="00816D92" w:rsidP="00EF23D8">
      <w:pPr>
        <w:widowControl w:val="0"/>
        <w:autoSpaceDE w:val="0"/>
        <w:autoSpaceDN w:val="0"/>
        <w:spacing w:before="2" w:after="1" w:line="240" w:lineRule="auto"/>
        <w:rPr>
          <w:rFonts w:eastAsia="Calibri"/>
          <w:b/>
          <w:sz w:val="24"/>
          <w:szCs w:val="24"/>
          <w:lang w:bidi="en-US"/>
        </w:rPr>
      </w:pPr>
      <w:bookmarkStart w:id="76" w:name="Section_B:_Leading_Indicators"/>
      <w:bookmarkStart w:id="77" w:name="Part_III:_Application_Narrative_(92_Poin"/>
      <w:bookmarkStart w:id="78" w:name="_Hlk98514710"/>
      <w:bookmarkEnd w:id="76"/>
      <w:bookmarkEnd w:id="77"/>
    </w:p>
    <w:p w14:paraId="6D72D84A" w14:textId="3F3F43D1" w:rsidR="00040496" w:rsidRPr="00F5365E" w:rsidRDefault="00040496" w:rsidP="5DCE9993">
      <w:pPr>
        <w:widowControl w:val="0"/>
        <w:autoSpaceDE w:val="0"/>
        <w:autoSpaceDN w:val="0"/>
        <w:spacing w:before="2" w:after="1" w:line="240" w:lineRule="auto"/>
        <w:ind w:left="270"/>
        <w:rPr>
          <w:rFonts w:eastAsia="Calibri"/>
          <w:b/>
          <w:sz w:val="24"/>
          <w:szCs w:val="24"/>
          <w:lang w:bidi="en-US"/>
        </w:rPr>
      </w:pPr>
      <w:r w:rsidRPr="5DCE9993">
        <w:rPr>
          <w:rFonts w:eastAsia="Calibri"/>
          <w:b/>
          <w:sz w:val="24"/>
          <w:szCs w:val="24"/>
          <w:lang w:bidi="en-US"/>
        </w:rPr>
        <w:t>Section IV: Goal(s)</w:t>
      </w:r>
      <w:r w:rsidR="003A3BB9" w:rsidRPr="5DCE9993">
        <w:rPr>
          <w:rFonts w:eastAsia="Calibri"/>
          <w:b/>
          <w:sz w:val="24"/>
          <w:szCs w:val="24"/>
          <w:lang w:bidi="en-US"/>
        </w:rPr>
        <w:t xml:space="preserve"> - Includes 1 Component </w:t>
      </w:r>
    </w:p>
    <w:tbl>
      <w:tblPr>
        <w:tblW w:w="1038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2"/>
        <w:gridCol w:w="2340"/>
        <w:gridCol w:w="2430"/>
      </w:tblGrid>
      <w:tr w:rsidR="00AD2D26" w:rsidRPr="00800ED3" w14:paraId="614744C5" w14:textId="77777777" w:rsidTr="5DCE9993">
        <w:trPr>
          <w:trHeight w:val="830"/>
        </w:trPr>
        <w:tc>
          <w:tcPr>
            <w:tcW w:w="5612" w:type="dxa"/>
            <w:shd w:val="clear" w:color="auto" w:fill="002D72"/>
          </w:tcPr>
          <w:p w14:paraId="26562148" w14:textId="705B44A0" w:rsidR="00AD2D26" w:rsidRPr="00381EF1" w:rsidRDefault="00AD2D26" w:rsidP="006C32C2">
            <w:pPr>
              <w:widowControl w:val="0"/>
              <w:autoSpaceDE w:val="0"/>
              <w:autoSpaceDN w:val="0"/>
              <w:spacing w:after="0" w:line="240" w:lineRule="auto"/>
              <w:ind w:left="72"/>
              <w:rPr>
                <w:rFonts w:eastAsia="Calibri"/>
                <w:sz w:val="16"/>
                <w:szCs w:val="16"/>
                <w:lang w:bidi="en-US"/>
              </w:rPr>
            </w:pPr>
            <w:bookmarkStart w:id="79" w:name="Section_A:_LEA_Readiness"/>
            <w:bookmarkStart w:id="80" w:name="_bookmark17"/>
            <w:bookmarkEnd w:id="78"/>
            <w:bookmarkEnd w:id="79"/>
            <w:bookmarkEnd w:id="80"/>
            <w:r>
              <w:rPr>
                <w:rFonts w:eastAsia="Calibri"/>
                <w:sz w:val="16"/>
                <w:szCs w:val="16"/>
                <w:lang w:bidi="en-US"/>
              </w:rPr>
              <w:t xml:space="preserve">The </w:t>
            </w:r>
            <w:r w:rsidRPr="00381EF1">
              <w:rPr>
                <w:rFonts w:eastAsia="Calibri"/>
                <w:sz w:val="16"/>
                <w:szCs w:val="16"/>
                <w:lang w:bidi="en-US"/>
              </w:rPr>
              <w:t>response must include:</w:t>
            </w:r>
          </w:p>
          <w:p w14:paraId="7CFF7F77" w14:textId="5155F466" w:rsidR="00AD2D26" w:rsidRPr="00381EF1" w:rsidRDefault="41DC70E2" w:rsidP="0053194D">
            <w:pPr>
              <w:pStyle w:val="ListParagraph"/>
              <w:widowControl w:val="0"/>
              <w:numPr>
                <w:ilvl w:val="0"/>
                <w:numId w:val="19"/>
              </w:numPr>
              <w:autoSpaceDE w:val="0"/>
              <w:autoSpaceDN w:val="0"/>
              <w:spacing w:after="0" w:line="240" w:lineRule="auto"/>
              <w:rPr>
                <w:rFonts w:eastAsia="Calibri"/>
                <w:sz w:val="16"/>
                <w:szCs w:val="16"/>
                <w:lang w:bidi="en-US"/>
              </w:rPr>
            </w:pPr>
            <w:r w:rsidRPr="5DCE9993">
              <w:rPr>
                <w:rFonts w:eastAsia="Calibri"/>
                <w:sz w:val="16"/>
                <w:szCs w:val="16"/>
                <w:lang w:bidi="en-US"/>
              </w:rPr>
              <w:t>S.M.A.R.T. goals that are aligned to specific deficiencies uncovered in the needs analysis and outlined in the approved Turnaround Plan,</w:t>
            </w:r>
          </w:p>
          <w:p w14:paraId="521F0274" w14:textId="17C45A24" w:rsidR="00AD2D26" w:rsidRPr="00381EF1" w:rsidRDefault="41DC70E2" w:rsidP="0053194D">
            <w:pPr>
              <w:pStyle w:val="ListParagraph"/>
              <w:widowControl w:val="0"/>
              <w:numPr>
                <w:ilvl w:val="0"/>
                <w:numId w:val="19"/>
              </w:numPr>
              <w:autoSpaceDE w:val="0"/>
              <w:autoSpaceDN w:val="0"/>
              <w:spacing w:after="0" w:line="240" w:lineRule="auto"/>
              <w:rPr>
                <w:rFonts w:eastAsia="Calibri"/>
                <w:sz w:val="16"/>
                <w:szCs w:val="16"/>
                <w:lang w:bidi="en-US"/>
              </w:rPr>
            </w:pPr>
            <w:r w:rsidRPr="5DCE9993">
              <w:rPr>
                <w:rFonts w:eastAsia="Calibri"/>
                <w:sz w:val="16"/>
                <w:szCs w:val="16"/>
                <w:lang w:bidi="en-US"/>
              </w:rPr>
              <w:t>S.M.A.R.T. goals that focus on improvement of specific root causes of deficiencies identified in the approved Turnaround Plan, and</w:t>
            </w:r>
          </w:p>
          <w:p w14:paraId="2E65BB63" w14:textId="6003936B" w:rsidR="00AD2D26" w:rsidRPr="00800ED3" w:rsidRDefault="00AD2D26" w:rsidP="0053194D">
            <w:pPr>
              <w:pStyle w:val="ListParagraph"/>
              <w:widowControl w:val="0"/>
              <w:numPr>
                <w:ilvl w:val="0"/>
                <w:numId w:val="19"/>
              </w:numPr>
              <w:autoSpaceDE w:val="0"/>
              <w:autoSpaceDN w:val="0"/>
              <w:spacing w:after="0" w:line="240" w:lineRule="auto"/>
              <w:rPr>
                <w:rFonts w:eastAsia="Calibri"/>
                <w:sz w:val="20"/>
                <w:szCs w:val="20"/>
                <w:lang w:bidi="en-US"/>
              </w:rPr>
            </w:pPr>
            <w:r w:rsidRPr="00381EF1">
              <w:rPr>
                <w:rFonts w:eastAsia="Calibri"/>
                <w:sz w:val="16"/>
                <w:szCs w:val="16"/>
                <w:lang w:bidi="en-US"/>
              </w:rPr>
              <w:t xml:space="preserve">S.M.A.R.T. goals </w:t>
            </w:r>
            <w:r>
              <w:rPr>
                <w:rFonts w:eastAsia="Calibri"/>
                <w:sz w:val="16"/>
                <w:szCs w:val="16"/>
                <w:lang w:bidi="en-US"/>
              </w:rPr>
              <w:t xml:space="preserve">that </w:t>
            </w:r>
            <w:r w:rsidRPr="00381EF1">
              <w:rPr>
                <w:rFonts w:eastAsia="Calibri"/>
                <w:sz w:val="16"/>
                <w:szCs w:val="16"/>
                <w:lang w:bidi="en-US"/>
              </w:rPr>
              <w:t>include all elements (specific, measurable, attainable, results-oriented, and time-bound).</w:t>
            </w:r>
          </w:p>
        </w:tc>
        <w:tc>
          <w:tcPr>
            <w:tcW w:w="2340" w:type="dxa"/>
            <w:shd w:val="clear" w:color="auto" w:fill="002D72"/>
          </w:tcPr>
          <w:p w14:paraId="4586AB1C" w14:textId="71E8DB73" w:rsidR="00AD2D26" w:rsidRPr="00AD2D26" w:rsidRDefault="00AD2D26" w:rsidP="00800930">
            <w:pPr>
              <w:widowControl w:val="0"/>
              <w:autoSpaceDE w:val="0"/>
              <w:autoSpaceDN w:val="0"/>
              <w:spacing w:after="0" w:line="140" w:lineRule="atLeast"/>
              <w:ind w:left="67" w:right="61"/>
              <w:jc w:val="center"/>
              <w:rPr>
                <w:rFonts w:eastAsia="Calibri"/>
                <w:b/>
                <w:bCs w:val="0"/>
                <w:iCs/>
                <w:sz w:val="16"/>
                <w:szCs w:val="16"/>
                <w:lang w:bidi="en-US"/>
              </w:rPr>
            </w:pPr>
            <w:r w:rsidRPr="00AD2D26">
              <w:rPr>
                <w:rFonts w:eastAsia="Calibri"/>
                <w:b/>
                <w:bCs w:val="0"/>
                <w:iCs/>
                <w:sz w:val="16"/>
                <w:szCs w:val="16"/>
                <w:lang w:bidi="en-US"/>
              </w:rPr>
              <w:t>Needs Improvement</w:t>
            </w:r>
          </w:p>
        </w:tc>
        <w:tc>
          <w:tcPr>
            <w:tcW w:w="2430" w:type="dxa"/>
            <w:shd w:val="clear" w:color="auto" w:fill="002D72"/>
          </w:tcPr>
          <w:p w14:paraId="1481B6AD" w14:textId="64C3584F" w:rsidR="00AD2D26" w:rsidRPr="00AD2D26" w:rsidRDefault="00AD2D26" w:rsidP="00800930">
            <w:pPr>
              <w:widowControl w:val="0"/>
              <w:autoSpaceDE w:val="0"/>
              <w:autoSpaceDN w:val="0"/>
              <w:spacing w:after="0" w:line="140" w:lineRule="atLeast"/>
              <w:ind w:left="117" w:right="111"/>
              <w:jc w:val="center"/>
              <w:rPr>
                <w:rFonts w:eastAsia="Calibri"/>
                <w:b/>
                <w:bCs w:val="0"/>
                <w:iCs/>
                <w:sz w:val="16"/>
                <w:szCs w:val="16"/>
                <w:lang w:bidi="en-US"/>
              </w:rPr>
            </w:pPr>
            <w:r w:rsidRPr="00AD2D26">
              <w:rPr>
                <w:rFonts w:eastAsia="Calibri"/>
                <w:b/>
                <w:bCs w:val="0"/>
                <w:iCs/>
                <w:sz w:val="16"/>
                <w:szCs w:val="16"/>
                <w:lang w:bidi="en-US"/>
              </w:rPr>
              <w:t>Meets expectation</w:t>
            </w:r>
          </w:p>
        </w:tc>
      </w:tr>
      <w:tr w:rsidR="00AD2D26" w:rsidRPr="00381EF1" w14:paraId="0BE2058B" w14:textId="77777777" w:rsidTr="5DCE9993">
        <w:trPr>
          <w:trHeight w:val="354"/>
        </w:trPr>
        <w:tc>
          <w:tcPr>
            <w:tcW w:w="5612" w:type="dxa"/>
          </w:tcPr>
          <w:p w14:paraId="0626161B" w14:textId="76ED17FB" w:rsidR="00AD2D26" w:rsidRPr="00381EF1" w:rsidRDefault="00AD2D26" w:rsidP="00FB0D66">
            <w:pPr>
              <w:widowControl w:val="0"/>
              <w:autoSpaceDE w:val="0"/>
              <w:autoSpaceDN w:val="0"/>
              <w:spacing w:before="34" w:after="0" w:line="240" w:lineRule="auto"/>
              <w:ind w:right="312"/>
              <w:rPr>
                <w:rFonts w:eastAsia="Calibri"/>
                <w:bCs w:val="0"/>
                <w:lang w:bidi="en-US"/>
              </w:rPr>
            </w:pPr>
            <w:r w:rsidRPr="00381EF1">
              <w:rPr>
                <w:rFonts w:eastAsia="Calibri"/>
                <w:bCs w:val="0"/>
                <w:lang w:bidi="en-US"/>
              </w:rPr>
              <w:t xml:space="preserve">The application includes </w:t>
            </w:r>
            <w:r>
              <w:rPr>
                <w:rFonts w:eastAsia="Calibri"/>
                <w:bCs w:val="0"/>
                <w:lang w:bidi="en-US"/>
              </w:rPr>
              <w:t>goal(s).</w:t>
            </w:r>
          </w:p>
        </w:tc>
        <w:tc>
          <w:tcPr>
            <w:tcW w:w="2340" w:type="dxa"/>
          </w:tcPr>
          <w:p w14:paraId="4A8C7598" w14:textId="549CEEB6" w:rsidR="00AD2D26" w:rsidRPr="00381EF1" w:rsidRDefault="00AD2D26" w:rsidP="00591F2E">
            <w:pPr>
              <w:widowControl w:val="0"/>
              <w:autoSpaceDE w:val="0"/>
              <w:autoSpaceDN w:val="0"/>
              <w:spacing w:before="168" w:after="0" w:line="240" w:lineRule="auto"/>
              <w:ind w:left="7"/>
              <w:jc w:val="center"/>
              <w:rPr>
                <w:rFonts w:eastAsia="Calibri"/>
                <w:bCs w:val="0"/>
                <w:lang w:bidi="en-US"/>
              </w:rPr>
            </w:pPr>
          </w:p>
        </w:tc>
        <w:tc>
          <w:tcPr>
            <w:tcW w:w="2430" w:type="dxa"/>
          </w:tcPr>
          <w:p w14:paraId="46DA27C2" w14:textId="6FF0E064" w:rsidR="00AD2D26" w:rsidRPr="00381EF1" w:rsidRDefault="00AD2D26" w:rsidP="00591F2E">
            <w:pPr>
              <w:widowControl w:val="0"/>
              <w:autoSpaceDE w:val="0"/>
              <w:autoSpaceDN w:val="0"/>
              <w:spacing w:before="168" w:after="0" w:line="240" w:lineRule="auto"/>
              <w:ind w:left="7"/>
              <w:jc w:val="center"/>
              <w:rPr>
                <w:rFonts w:eastAsia="Calibri"/>
                <w:bCs w:val="0"/>
                <w:lang w:bidi="en-US"/>
              </w:rPr>
            </w:pPr>
          </w:p>
        </w:tc>
      </w:tr>
      <w:tr w:rsidR="00AD2D26" w:rsidRPr="00381EF1" w14:paraId="40529FBD" w14:textId="77777777" w:rsidTr="5DCE9993">
        <w:trPr>
          <w:trHeight w:val="381"/>
        </w:trPr>
        <w:tc>
          <w:tcPr>
            <w:tcW w:w="10382" w:type="dxa"/>
            <w:gridSpan w:val="3"/>
          </w:tcPr>
          <w:p w14:paraId="67519875" w14:textId="197B8E50" w:rsidR="00AD2D26" w:rsidRPr="00AD2D26" w:rsidRDefault="00AD2D26" w:rsidP="00AD2D26">
            <w:pPr>
              <w:widowControl w:val="0"/>
              <w:autoSpaceDE w:val="0"/>
              <w:autoSpaceDN w:val="0"/>
              <w:spacing w:before="168" w:after="0" w:line="240" w:lineRule="auto"/>
              <w:ind w:left="7"/>
              <w:rPr>
                <w:rFonts w:eastAsia="Calibri"/>
                <w:b/>
                <w:lang w:bidi="en-US"/>
              </w:rPr>
            </w:pPr>
            <w:r w:rsidRPr="00AD2D26">
              <w:rPr>
                <w:rFonts w:eastAsia="Calibri"/>
                <w:b/>
                <w:lang w:bidi="en-US"/>
              </w:rPr>
              <w:t>Reviewers Comments:</w:t>
            </w:r>
          </w:p>
        </w:tc>
      </w:tr>
    </w:tbl>
    <w:p w14:paraId="6DFC1D2F" w14:textId="77777777" w:rsidR="00381EF1" w:rsidRPr="00040496" w:rsidRDefault="00381EF1" w:rsidP="009E11CB">
      <w:pPr>
        <w:widowControl w:val="0"/>
        <w:autoSpaceDE w:val="0"/>
        <w:autoSpaceDN w:val="0"/>
        <w:spacing w:after="0" w:line="240" w:lineRule="auto"/>
        <w:rPr>
          <w:rFonts w:eastAsia="Calibri"/>
          <w:b/>
          <w:sz w:val="24"/>
          <w:szCs w:val="24"/>
          <w:lang w:bidi="en-US"/>
        </w:rPr>
      </w:pPr>
    </w:p>
    <w:p w14:paraId="3FE3838E" w14:textId="77777777" w:rsidR="00AD2D26" w:rsidRDefault="00AD2D26" w:rsidP="00381EF1">
      <w:pPr>
        <w:widowControl w:val="0"/>
        <w:autoSpaceDE w:val="0"/>
        <w:autoSpaceDN w:val="0"/>
        <w:spacing w:before="2" w:after="1" w:line="240" w:lineRule="auto"/>
        <w:ind w:left="180"/>
        <w:rPr>
          <w:rFonts w:eastAsia="Calibri"/>
          <w:b/>
          <w:sz w:val="24"/>
          <w:szCs w:val="24"/>
          <w:lang w:bidi="en-US"/>
        </w:rPr>
      </w:pPr>
    </w:p>
    <w:p w14:paraId="65AB004D" w14:textId="77777777" w:rsidR="00AD2D26" w:rsidRDefault="00AD2D26" w:rsidP="00381EF1">
      <w:pPr>
        <w:widowControl w:val="0"/>
        <w:autoSpaceDE w:val="0"/>
        <w:autoSpaceDN w:val="0"/>
        <w:spacing w:before="2" w:after="1" w:line="240" w:lineRule="auto"/>
        <w:ind w:left="180"/>
        <w:rPr>
          <w:rFonts w:eastAsia="Calibri"/>
          <w:b/>
          <w:sz w:val="24"/>
          <w:szCs w:val="24"/>
          <w:lang w:bidi="en-US"/>
        </w:rPr>
      </w:pPr>
    </w:p>
    <w:p w14:paraId="28DC7C1C" w14:textId="77777777" w:rsidR="00AD2D26" w:rsidRDefault="00AD2D26" w:rsidP="00381EF1">
      <w:pPr>
        <w:widowControl w:val="0"/>
        <w:autoSpaceDE w:val="0"/>
        <w:autoSpaceDN w:val="0"/>
        <w:spacing w:before="2" w:after="1" w:line="240" w:lineRule="auto"/>
        <w:ind w:left="180"/>
        <w:rPr>
          <w:rFonts w:eastAsia="Calibri"/>
          <w:b/>
          <w:sz w:val="24"/>
          <w:szCs w:val="24"/>
          <w:lang w:bidi="en-US"/>
        </w:rPr>
      </w:pPr>
    </w:p>
    <w:p w14:paraId="550CA6AA" w14:textId="77777777" w:rsidR="00AD2D26" w:rsidRDefault="00AD2D26" w:rsidP="00381EF1">
      <w:pPr>
        <w:widowControl w:val="0"/>
        <w:autoSpaceDE w:val="0"/>
        <w:autoSpaceDN w:val="0"/>
        <w:spacing w:before="2" w:after="1" w:line="240" w:lineRule="auto"/>
        <w:ind w:left="180"/>
        <w:rPr>
          <w:rFonts w:eastAsia="Calibri"/>
          <w:b/>
          <w:sz w:val="24"/>
          <w:szCs w:val="24"/>
          <w:lang w:bidi="en-US"/>
        </w:rPr>
      </w:pPr>
    </w:p>
    <w:p w14:paraId="1EAD89F7" w14:textId="77777777" w:rsidR="00AD2D26" w:rsidRDefault="00AD2D26" w:rsidP="00381EF1">
      <w:pPr>
        <w:widowControl w:val="0"/>
        <w:autoSpaceDE w:val="0"/>
        <w:autoSpaceDN w:val="0"/>
        <w:spacing w:before="2" w:after="1" w:line="240" w:lineRule="auto"/>
        <w:ind w:left="180"/>
        <w:rPr>
          <w:rFonts w:eastAsia="Calibri"/>
          <w:b/>
          <w:sz w:val="24"/>
          <w:szCs w:val="24"/>
          <w:lang w:bidi="en-US"/>
        </w:rPr>
      </w:pPr>
    </w:p>
    <w:p w14:paraId="4ADBB618" w14:textId="77777777" w:rsidR="00AD2D26" w:rsidRDefault="00AD2D26" w:rsidP="00381EF1">
      <w:pPr>
        <w:widowControl w:val="0"/>
        <w:autoSpaceDE w:val="0"/>
        <w:autoSpaceDN w:val="0"/>
        <w:spacing w:before="2" w:after="1" w:line="240" w:lineRule="auto"/>
        <w:ind w:left="180"/>
        <w:rPr>
          <w:rFonts w:eastAsia="Calibri"/>
          <w:b/>
          <w:sz w:val="24"/>
          <w:szCs w:val="24"/>
          <w:lang w:bidi="en-US"/>
        </w:rPr>
      </w:pPr>
    </w:p>
    <w:p w14:paraId="1C2B971E" w14:textId="186033BF" w:rsidR="00416119" w:rsidRPr="00040496" w:rsidRDefault="00040496" w:rsidP="5DCE9993">
      <w:pPr>
        <w:widowControl w:val="0"/>
        <w:autoSpaceDE w:val="0"/>
        <w:autoSpaceDN w:val="0"/>
        <w:spacing w:before="2" w:after="1" w:line="240" w:lineRule="auto"/>
        <w:ind w:left="180"/>
        <w:rPr>
          <w:rFonts w:eastAsia="Calibri"/>
          <w:b/>
          <w:sz w:val="24"/>
          <w:szCs w:val="24"/>
          <w:lang w:bidi="en-US"/>
        </w:rPr>
      </w:pPr>
      <w:r w:rsidRPr="5DCE9993">
        <w:rPr>
          <w:rFonts w:eastAsia="Calibri"/>
          <w:b/>
          <w:sz w:val="24"/>
          <w:szCs w:val="24"/>
          <w:lang w:bidi="en-US"/>
        </w:rPr>
        <w:t>Section V: Levers of Change, Strategies, Action Steps and Budget</w:t>
      </w:r>
      <w:r w:rsidR="003A3BB9" w:rsidRPr="5DCE9993">
        <w:rPr>
          <w:rFonts w:eastAsia="Calibri"/>
          <w:b/>
          <w:sz w:val="24"/>
          <w:szCs w:val="24"/>
          <w:lang w:bidi="en-US"/>
        </w:rPr>
        <w:t xml:space="preserve"> - Includes 8 </w:t>
      </w:r>
      <w:r w:rsidR="00F5365E" w:rsidRPr="5DCE9993">
        <w:rPr>
          <w:rFonts w:eastAsia="Calibri"/>
          <w:b/>
          <w:sz w:val="24"/>
          <w:szCs w:val="24"/>
          <w:lang w:bidi="en-US"/>
        </w:rPr>
        <w:t>Components</w:t>
      </w:r>
      <w:r w:rsidR="003A3BB9" w:rsidRPr="5DCE9993">
        <w:rPr>
          <w:rFonts w:eastAsia="Calibri"/>
          <w:b/>
          <w:sz w:val="24"/>
          <w:szCs w:val="24"/>
          <w:lang w:bidi="en-US"/>
        </w:rPr>
        <w:t xml:space="preserve"> </w:t>
      </w: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2430"/>
        <w:gridCol w:w="2340"/>
      </w:tblGrid>
      <w:tr w:rsidR="00AD2D26" w:rsidRPr="00800ED3" w14:paraId="66BF7E50" w14:textId="77777777" w:rsidTr="5DCE9993">
        <w:trPr>
          <w:trHeight w:val="4557"/>
          <w:jc w:val="center"/>
        </w:trPr>
        <w:tc>
          <w:tcPr>
            <w:tcW w:w="5850" w:type="dxa"/>
            <w:shd w:val="clear" w:color="auto" w:fill="002D72"/>
          </w:tcPr>
          <w:p w14:paraId="39C34559" w14:textId="23876A4C" w:rsidR="00AD2D26" w:rsidRPr="00800ED3" w:rsidRDefault="00AD2D26" w:rsidP="00FE7D8B">
            <w:pPr>
              <w:widowControl w:val="0"/>
              <w:autoSpaceDE w:val="0"/>
              <w:autoSpaceDN w:val="0"/>
              <w:spacing w:after="0" w:line="240" w:lineRule="auto"/>
              <w:ind w:right="206"/>
              <w:rPr>
                <w:rFonts w:eastAsia="Calibri"/>
                <w:sz w:val="20"/>
                <w:szCs w:val="20"/>
                <w:lang w:bidi="en-US"/>
              </w:rPr>
            </w:pPr>
            <w:bookmarkStart w:id="81" w:name="Section_B:_LEA_Commitment_&amp;_Capacity"/>
            <w:bookmarkStart w:id="82" w:name="_bookmark18"/>
            <w:bookmarkEnd w:id="81"/>
            <w:bookmarkEnd w:id="82"/>
            <w:r>
              <w:rPr>
                <w:rFonts w:eastAsia="Calibri"/>
                <w:sz w:val="16"/>
                <w:szCs w:val="16"/>
                <w:lang w:bidi="en-US"/>
              </w:rPr>
              <w:t xml:space="preserve">The response per component must align to the corresponding bullet: </w:t>
            </w:r>
          </w:p>
          <w:p w14:paraId="071FE367" w14:textId="481AADDF" w:rsidR="00AD2D26" w:rsidRPr="00800ED3" w:rsidRDefault="41DC70E2" w:rsidP="0053194D">
            <w:pPr>
              <w:pStyle w:val="ListParagraph"/>
              <w:widowControl w:val="0"/>
              <w:numPr>
                <w:ilvl w:val="0"/>
                <w:numId w:val="20"/>
              </w:numPr>
              <w:autoSpaceDE w:val="0"/>
              <w:autoSpaceDN w:val="0"/>
              <w:spacing w:after="0" w:line="240" w:lineRule="auto"/>
              <w:rPr>
                <w:rFonts w:eastAsia="Calibri"/>
                <w:sz w:val="16"/>
                <w:szCs w:val="16"/>
                <w:lang w:bidi="en-US"/>
              </w:rPr>
            </w:pPr>
            <w:r w:rsidRPr="5DCE9993">
              <w:rPr>
                <w:rFonts w:eastAsia="Calibri"/>
                <w:sz w:val="16"/>
                <w:szCs w:val="16"/>
                <w:lang w:bidi="en-US"/>
              </w:rPr>
              <w:t>Lever(s) of Change that directly aligns to the prioritized need,</w:t>
            </w:r>
          </w:p>
          <w:p w14:paraId="65068A31" w14:textId="60FF1194" w:rsidR="00AD2D26" w:rsidRPr="00F5365E" w:rsidRDefault="41DC70E2" w:rsidP="003A3BB9">
            <w:pPr>
              <w:pStyle w:val="ListParagraph"/>
              <w:widowControl w:val="0"/>
              <w:numPr>
                <w:ilvl w:val="0"/>
                <w:numId w:val="20"/>
              </w:numPr>
              <w:autoSpaceDE w:val="0"/>
              <w:autoSpaceDN w:val="0"/>
              <w:spacing w:after="0" w:line="240" w:lineRule="auto"/>
              <w:rPr>
                <w:rFonts w:eastAsia="Calibri"/>
                <w:sz w:val="16"/>
                <w:szCs w:val="16"/>
                <w:lang w:bidi="en-US"/>
              </w:rPr>
            </w:pPr>
            <w:r w:rsidRPr="5DCE9993">
              <w:rPr>
                <w:rFonts w:eastAsia="Calibri"/>
                <w:sz w:val="16"/>
                <w:szCs w:val="16"/>
                <w:lang w:bidi="en-US"/>
              </w:rPr>
              <w:t>a detailed description of the strategies, including how the strategy aligns to specific deficiencies uncovered in the needs analysis and are strategies that focus on meaningful changes in adult practice or address academic and/or nonacademic areas of student success,</w:t>
            </w:r>
          </w:p>
          <w:p w14:paraId="52A6C603" w14:textId="6537D90E" w:rsidR="00AD2D26" w:rsidRPr="00800ED3" w:rsidRDefault="41DC70E2" w:rsidP="003A3BB9">
            <w:pPr>
              <w:pStyle w:val="ListParagraph"/>
              <w:widowControl w:val="0"/>
              <w:numPr>
                <w:ilvl w:val="0"/>
                <w:numId w:val="20"/>
              </w:numPr>
              <w:autoSpaceDE w:val="0"/>
              <w:autoSpaceDN w:val="0"/>
              <w:spacing w:after="0" w:line="240" w:lineRule="auto"/>
              <w:rPr>
                <w:rFonts w:eastAsia="Calibri"/>
                <w:sz w:val="16"/>
                <w:szCs w:val="16"/>
                <w:lang w:bidi="en-US"/>
              </w:rPr>
            </w:pPr>
            <w:r w:rsidRPr="5DCE9993">
              <w:rPr>
                <w:rFonts w:eastAsia="Calibri"/>
                <w:sz w:val="16"/>
                <w:szCs w:val="16"/>
                <w:lang w:bidi="en-US"/>
              </w:rPr>
              <w:t>strategies that meet ESSA’s top three tiers of evidence and the hyperlink source,</w:t>
            </w:r>
          </w:p>
          <w:p w14:paraId="72A4FCBA" w14:textId="6387E711" w:rsidR="00AD2D26" w:rsidRPr="00800ED3" w:rsidRDefault="41DC70E2" w:rsidP="00263ADA">
            <w:pPr>
              <w:pStyle w:val="ListParagraph"/>
              <w:widowControl w:val="0"/>
              <w:numPr>
                <w:ilvl w:val="0"/>
                <w:numId w:val="20"/>
              </w:numPr>
              <w:autoSpaceDE w:val="0"/>
              <w:autoSpaceDN w:val="0"/>
              <w:spacing w:after="0" w:line="240" w:lineRule="auto"/>
              <w:rPr>
                <w:rFonts w:eastAsia="Calibri"/>
                <w:sz w:val="16"/>
                <w:szCs w:val="16"/>
                <w:lang w:bidi="en-US"/>
              </w:rPr>
            </w:pPr>
            <w:r w:rsidRPr="5DCE9993">
              <w:rPr>
                <w:rFonts w:eastAsia="Calibri"/>
                <w:sz w:val="16"/>
                <w:szCs w:val="16"/>
                <w:lang w:bidi="en-US"/>
              </w:rPr>
              <w:t>a detailed rationale for selecting the strategy that includes data for existing strategies indicating progress is being made,</w:t>
            </w:r>
          </w:p>
          <w:p w14:paraId="4E947C07" w14:textId="59FDF683" w:rsidR="00AD2D26" w:rsidRPr="00F5365E" w:rsidRDefault="41DC70E2" w:rsidP="00FE7D8B">
            <w:pPr>
              <w:pStyle w:val="ListParagraph"/>
              <w:widowControl w:val="0"/>
              <w:numPr>
                <w:ilvl w:val="0"/>
                <w:numId w:val="20"/>
              </w:numPr>
              <w:autoSpaceDE w:val="0"/>
              <w:autoSpaceDN w:val="0"/>
              <w:spacing w:after="0" w:line="240" w:lineRule="auto"/>
              <w:rPr>
                <w:rFonts w:eastAsia="Calibri"/>
                <w:sz w:val="16"/>
                <w:szCs w:val="16"/>
                <w:lang w:bidi="en-US"/>
              </w:rPr>
            </w:pPr>
            <w:r w:rsidRPr="5DCE9993">
              <w:rPr>
                <w:rFonts w:eastAsia="Calibri"/>
                <w:sz w:val="16"/>
                <w:szCs w:val="16"/>
                <w:lang w:bidi="en-US"/>
              </w:rPr>
              <w:t>benchmarks that focus on measurement of actions taken toward implementing the identified strategies, benchmarks that are measurable and focus on evidence of change and outcomes to determine the effectiveness of the strategies and include frequency,</w:t>
            </w:r>
            <w:r>
              <w:t xml:space="preserve"> </w:t>
            </w:r>
          </w:p>
          <w:p w14:paraId="707E9BA1" w14:textId="5EC93E23" w:rsidR="00AD2D26" w:rsidRDefault="41DC70E2" w:rsidP="0053194D">
            <w:pPr>
              <w:pStyle w:val="ListParagraph"/>
              <w:widowControl w:val="0"/>
              <w:numPr>
                <w:ilvl w:val="0"/>
                <w:numId w:val="20"/>
              </w:numPr>
              <w:autoSpaceDE w:val="0"/>
              <w:autoSpaceDN w:val="0"/>
              <w:spacing w:after="0" w:line="240" w:lineRule="auto"/>
              <w:rPr>
                <w:rFonts w:eastAsia="Calibri"/>
                <w:sz w:val="16"/>
                <w:szCs w:val="16"/>
                <w:lang w:bidi="en-US"/>
              </w:rPr>
            </w:pPr>
            <w:r w:rsidRPr="5DCE9993">
              <w:rPr>
                <w:rFonts w:eastAsia="Calibri"/>
                <w:sz w:val="16"/>
                <w:szCs w:val="16"/>
                <w:lang w:bidi="en-US"/>
              </w:rPr>
              <w:t>strategies that represent a manageable number to allow for sustainability and a description of how strategies will be sustained,</w:t>
            </w:r>
          </w:p>
          <w:p w14:paraId="00DBCC70" w14:textId="7C5CA03A" w:rsidR="00AD2D26" w:rsidRPr="00800ED3" w:rsidRDefault="41DC70E2" w:rsidP="0053194D">
            <w:pPr>
              <w:pStyle w:val="ListParagraph"/>
              <w:widowControl w:val="0"/>
              <w:numPr>
                <w:ilvl w:val="0"/>
                <w:numId w:val="20"/>
              </w:numPr>
              <w:autoSpaceDE w:val="0"/>
              <w:autoSpaceDN w:val="0"/>
              <w:spacing w:after="0" w:line="240" w:lineRule="auto"/>
              <w:rPr>
                <w:rFonts w:eastAsia="Calibri"/>
                <w:sz w:val="16"/>
                <w:szCs w:val="16"/>
                <w:lang w:bidi="en-US"/>
              </w:rPr>
            </w:pPr>
            <w:r w:rsidRPr="5DCE9993">
              <w:rPr>
                <w:sz w:val="16"/>
                <w:szCs w:val="16"/>
                <w:lang w:bidi="en-US"/>
              </w:rPr>
              <w:t xml:space="preserve">an itemized and detailed description for each expenditure, and </w:t>
            </w:r>
          </w:p>
          <w:p w14:paraId="3EFBC620" w14:textId="12AE46DA" w:rsidR="00AD2D26" w:rsidRPr="00040496" w:rsidRDefault="41DC70E2" w:rsidP="003A3BB9">
            <w:pPr>
              <w:pStyle w:val="ListParagraph"/>
              <w:widowControl w:val="0"/>
              <w:numPr>
                <w:ilvl w:val="0"/>
                <w:numId w:val="20"/>
              </w:numPr>
              <w:autoSpaceDE w:val="0"/>
              <w:autoSpaceDN w:val="0"/>
              <w:spacing w:after="0" w:line="240" w:lineRule="auto"/>
              <w:rPr>
                <w:lang w:bidi="en-US"/>
              </w:rPr>
            </w:pPr>
            <w:r w:rsidRPr="5DCE9993">
              <w:rPr>
                <w:rFonts w:eastAsia="Calibri"/>
                <w:sz w:val="16"/>
                <w:szCs w:val="16"/>
                <w:lang w:bidi="en-US"/>
              </w:rPr>
              <w:t xml:space="preserve">a budget that is reasonable, necessary, and allocable for the implementation of the turnaround plan. </w:t>
            </w:r>
          </w:p>
        </w:tc>
        <w:tc>
          <w:tcPr>
            <w:tcW w:w="2430" w:type="dxa"/>
            <w:shd w:val="clear" w:color="auto" w:fill="002D72"/>
          </w:tcPr>
          <w:p w14:paraId="78182948" w14:textId="05E0E095" w:rsidR="00AD2D26" w:rsidRPr="00800ED3" w:rsidRDefault="00190073" w:rsidP="00C26535">
            <w:pPr>
              <w:widowControl w:val="0"/>
              <w:autoSpaceDE w:val="0"/>
              <w:autoSpaceDN w:val="0"/>
              <w:spacing w:after="0" w:line="140" w:lineRule="atLeast"/>
              <w:ind w:left="100" w:right="92"/>
              <w:jc w:val="center"/>
              <w:rPr>
                <w:rFonts w:eastAsia="Calibri"/>
                <w:iCs/>
                <w:sz w:val="16"/>
                <w:szCs w:val="16"/>
                <w:lang w:bidi="en-US"/>
              </w:rPr>
            </w:pPr>
            <w:r>
              <w:rPr>
                <w:rFonts w:eastAsia="Calibri"/>
                <w:iCs/>
                <w:sz w:val="16"/>
                <w:szCs w:val="16"/>
                <w:lang w:bidi="en-US"/>
              </w:rPr>
              <w:t xml:space="preserve">Needs Improvement </w:t>
            </w:r>
          </w:p>
        </w:tc>
        <w:tc>
          <w:tcPr>
            <w:tcW w:w="2340" w:type="dxa"/>
            <w:shd w:val="clear" w:color="auto" w:fill="002D72"/>
          </w:tcPr>
          <w:p w14:paraId="5B1517A2" w14:textId="57B0E9E1" w:rsidR="00AD2D26" w:rsidRPr="00190073" w:rsidRDefault="00190073" w:rsidP="00190073">
            <w:pPr>
              <w:widowControl w:val="0"/>
              <w:autoSpaceDE w:val="0"/>
              <w:autoSpaceDN w:val="0"/>
              <w:spacing w:after="0" w:line="140" w:lineRule="atLeast"/>
              <w:ind w:left="95" w:right="75"/>
              <w:jc w:val="center"/>
              <w:rPr>
                <w:rFonts w:eastAsia="Calibri"/>
                <w:b/>
                <w:bCs w:val="0"/>
                <w:iCs/>
                <w:sz w:val="16"/>
                <w:szCs w:val="16"/>
                <w:lang w:bidi="en-US"/>
              </w:rPr>
            </w:pPr>
            <w:r w:rsidRPr="00190073">
              <w:rPr>
                <w:rFonts w:eastAsia="Calibri"/>
                <w:b/>
                <w:bCs w:val="0"/>
                <w:iCs/>
                <w:sz w:val="16"/>
                <w:szCs w:val="16"/>
                <w:lang w:bidi="en-US"/>
              </w:rPr>
              <w:t>Meets Expectation</w:t>
            </w:r>
          </w:p>
        </w:tc>
      </w:tr>
      <w:tr w:rsidR="00AD2D26" w:rsidRPr="00381EF1" w14:paraId="7BA49A1F" w14:textId="77777777" w:rsidTr="5DCE9993">
        <w:trPr>
          <w:trHeight w:val="543"/>
          <w:jc w:val="center"/>
        </w:trPr>
        <w:tc>
          <w:tcPr>
            <w:tcW w:w="5850" w:type="dxa"/>
          </w:tcPr>
          <w:p w14:paraId="35DCA79A" w14:textId="72CD1AEF" w:rsidR="00AD2D26" w:rsidRPr="00381EF1" w:rsidRDefault="00AD2D26" w:rsidP="00263ADA">
            <w:pPr>
              <w:widowControl w:val="0"/>
              <w:autoSpaceDE w:val="0"/>
              <w:autoSpaceDN w:val="0"/>
              <w:spacing w:before="107" w:after="0" w:line="240" w:lineRule="auto"/>
              <w:ind w:right="82"/>
              <w:rPr>
                <w:rFonts w:eastAsia="Calibri"/>
                <w:bCs w:val="0"/>
                <w:lang w:bidi="en-US"/>
              </w:rPr>
            </w:pPr>
            <w:r>
              <w:rPr>
                <w:rFonts w:eastAsia="Calibri"/>
                <w:bCs w:val="0"/>
                <w:lang w:bidi="en-US"/>
              </w:rPr>
              <w:t>The application includes Lever(s) of Change.</w:t>
            </w:r>
          </w:p>
        </w:tc>
        <w:tc>
          <w:tcPr>
            <w:tcW w:w="2430" w:type="dxa"/>
          </w:tcPr>
          <w:p w14:paraId="38315B77" w14:textId="1F4A2261" w:rsidR="00AD2D26" w:rsidRPr="00381EF1" w:rsidRDefault="00AD2D26" w:rsidP="003D6473">
            <w:pPr>
              <w:widowControl w:val="0"/>
              <w:autoSpaceDE w:val="0"/>
              <w:autoSpaceDN w:val="0"/>
              <w:spacing w:after="0" w:line="240" w:lineRule="auto"/>
              <w:ind w:left="540"/>
              <w:rPr>
                <w:rFonts w:eastAsia="Calibri"/>
                <w:bCs w:val="0"/>
                <w:lang w:bidi="en-US"/>
              </w:rPr>
            </w:pPr>
          </w:p>
        </w:tc>
        <w:tc>
          <w:tcPr>
            <w:tcW w:w="2340" w:type="dxa"/>
          </w:tcPr>
          <w:p w14:paraId="48AFF11D" w14:textId="3785B2EC" w:rsidR="00AD2D26" w:rsidRPr="00381EF1" w:rsidRDefault="00AD2D26" w:rsidP="00416119">
            <w:pPr>
              <w:widowControl w:val="0"/>
              <w:autoSpaceDE w:val="0"/>
              <w:autoSpaceDN w:val="0"/>
              <w:spacing w:after="0" w:line="240" w:lineRule="auto"/>
              <w:ind w:left="540"/>
              <w:jc w:val="center"/>
              <w:rPr>
                <w:rFonts w:eastAsia="Calibri"/>
                <w:bCs w:val="0"/>
                <w:lang w:bidi="en-US"/>
              </w:rPr>
            </w:pPr>
          </w:p>
        </w:tc>
      </w:tr>
      <w:tr w:rsidR="00190073" w:rsidRPr="00381EF1" w14:paraId="138B4A01" w14:textId="77777777" w:rsidTr="5DCE9993">
        <w:trPr>
          <w:trHeight w:val="543"/>
          <w:jc w:val="center"/>
        </w:trPr>
        <w:tc>
          <w:tcPr>
            <w:tcW w:w="5850" w:type="dxa"/>
          </w:tcPr>
          <w:p w14:paraId="75161E49" w14:textId="402B8416" w:rsidR="00190073" w:rsidRDefault="00190073" w:rsidP="00190073">
            <w:pPr>
              <w:widowControl w:val="0"/>
              <w:autoSpaceDE w:val="0"/>
              <w:autoSpaceDN w:val="0"/>
              <w:spacing w:before="107" w:after="0" w:line="240" w:lineRule="auto"/>
              <w:ind w:right="82"/>
              <w:rPr>
                <w:rFonts w:eastAsia="Calibri"/>
                <w:bCs w:val="0"/>
                <w:lang w:bidi="en-US"/>
              </w:rPr>
            </w:pPr>
            <w:r>
              <w:rPr>
                <w:rFonts w:eastAsia="Calibri"/>
                <w:bCs w:val="0"/>
                <w:lang w:bidi="en-US"/>
              </w:rPr>
              <w:t>The application includes interventions/strategies.</w:t>
            </w:r>
          </w:p>
        </w:tc>
        <w:tc>
          <w:tcPr>
            <w:tcW w:w="2430" w:type="dxa"/>
          </w:tcPr>
          <w:p w14:paraId="6C94C5A3"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226EE671"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r w:rsidR="00190073" w:rsidRPr="00381EF1" w14:paraId="1ED9A624" w14:textId="77777777" w:rsidTr="5DCE9993">
        <w:trPr>
          <w:trHeight w:val="543"/>
          <w:jc w:val="center"/>
        </w:trPr>
        <w:tc>
          <w:tcPr>
            <w:tcW w:w="5850" w:type="dxa"/>
          </w:tcPr>
          <w:p w14:paraId="3D709AD6" w14:textId="607716C2" w:rsidR="00190073" w:rsidRDefault="00190073" w:rsidP="00190073">
            <w:pPr>
              <w:widowControl w:val="0"/>
              <w:autoSpaceDE w:val="0"/>
              <w:autoSpaceDN w:val="0"/>
              <w:spacing w:before="107" w:after="0" w:line="240" w:lineRule="auto"/>
              <w:ind w:right="82"/>
              <w:rPr>
                <w:rFonts w:eastAsia="Calibri"/>
                <w:bCs w:val="0"/>
                <w:lang w:bidi="en-US"/>
              </w:rPr>
            </w:pPr>
            <w:r>
              <w:rPr>
                <w:rFonts w:eastAsia="Calibri"/>
                <w:bCs w:val="0"/>
                <w:lang w:bidi="en-US"/>
              </w:rPr>
              <w:t xml:space="preserve">The application includes the ESSA Tiers of Evidence and source. </w:t>
            </w:r>
          </w:p>
        </w:tc>
        <w:tc>
          <w:tcPr>
            <w:tcW w:w="2430" w:type="dxa"/>
          </w:tcPr>
          <w:p w14:paraId="23F0D68A"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69633AF5"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r w:rsidR="00190073" w:rsidRPr="00381EF1" w14:paraId="5FA1A542" w14:textId="77777777" w:rsidTr="5DCE9993">
        <w:trPr>
          <w:trHeight w:val="543"/>
          <w:jc w:val="center"/>
        </w:trPr>
        <w:tc>
          <w:tcPr>
            <w:tcW w:w="5850" w:type="dxa"/>
          </w:tcPr>
          <w:p w14:paraId="3066284B" w14:textId="28F1F2F5" w:rsidR="00190073" w:rsidRDefault="00190073" w:rsidP="00190073">
            <w:pPr>
              <w:widowControl w:val="0"/>
              <w:autoSpaceDE w:val="0"/>
              <w:autoSpaceDN w:val="0"/>
              <w:spacing w:before="107" w:after="0" w:line="240" w:lineRule="auto"/>
              <w:ind w:right="82"/>
              <w:rPr>
                <w:rFonts w:eastAsia="Calibri"/>
                <w:bCs w:val="0"/>
                <w:lang w:bidi="en-US"/>
              </w:rPr>
            </w:pPr>
            <w:r w:rsidRPr="00381EF1">
              <w:rPr>
                <w:rFonts w:eastAsia="Calibri"/>
                <w:bCs w:val="0"/>
                <w:lang w:bidi="en-US"/>
              </w:rPr>
              <w:t>The application include</w:t>
            </w:r>
            <w:r>
              <w:rPr>
                <w:rFonts w:eastAsia="Calibri"/>
                <w:bCs w:val="0"/>
                <w:lang w:bidi="en-US"/>
              </w:rPr>
              <w:t>s</w:t>
            </w:r>
            <w:r w:rsidRPr="00381EF1">
              <w:rPr>
                <w:rFonts w:eastAsia="Calibri"/>
                <w:bCs w:val="0"/>
                <w:lang w:bidi="en-US"/>
              </w:rPr>
              <w:t xml:space="preserve"> a rationale for choosing the strategy and for existing strategies, school level data is provided to support effective outcomes.</w:t>
            </w:r>
          </w:p>
        </w:tc>
        <w:tc>
          <w:tcPr>
            <w:tcW w:w="2430" w:type="dxa"/>
          </w:tcPr>
          <w:p w14:paraId="5A2487B5"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46770903"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r w:rsidR="00190073" w:rsidRPr="00381EF1" w14:paraId="75BCE9BD" w14:textId="77777777" w:rsidTr="5DCE9993">
        <w:trPr>
          <w:trHeight w:val="543"/>
          <w:jc w:val="center"/>
        </w:trPr>
        <w:tc>
          <w:tcPr>
            <w:tcW w:w="5850" w:type="dxa"/>
          </w:tcPr>
          <w:p w14:paraId="0B2C2D48" w14:textId="65026197" w:rsidR="00190073" w:rsidRDefault="00190073" w:rsidP="00190073">
            <w:pPr>
              <w:widowControl w:val="0"/>
              <w:autoSpaceDE w:val="0"/>
              <w:autoSpaceDN w:val="0"/>
              <w:spacing w:before="107" w:after="0" w:line="240" w:lineRule="auto"/>
              <w:ind w:right="82"/>
              <w:rPr>
                <w:rFonts w:eastAsia="Calibri"/>
                <w:bCs w:val="0"/>
                <w:lang w:bidi="en-US"/>
              </w:rPr>
            </w:pPr>
            <w:r w:rsidRPr="00381EF1">
              <w:rPr>
                <w:rFonts w:eastAsia="Calibri"/>
                <w:bCs w:val="0"/>
                <w:lang w:bidi="en-US"/>
              </w:rPr>
              <w:t>The application include</w:t>
            </w:r>
            <w:r>
              <w:rPr>
                <w:rFonts w:eastAsia="Calibri"/>
                <w:bCs w:val="0"/>
                <w:lang w:bidi="en-US"/>
              </w:rPr>
              <w:t xml:space="preserve">s </w:t>
            </w:r>
            <w:r w:rsidRPr="00381EF1">
              <w:rPr>
                <w:rFonts w:eastAsia="Calibri"/>
                <w:bCs w:val="0"/>
                <w:lang w:bidi="en-US"/>
              </w:rPr>
              <w:t xml:space="preserve">implementation and effectiveness benchmarks toward </w:t>
            </w:r>
            <w:r>
              <w:rPr>
                <w:rFonts w:eastAsia="Calibri"/>
                <w:bCs w:val="0"/>
                <w:lang w:bidi="en-US"/>
              </w:rPr>
              <w:t xml:space="preserve">making progress in order to </w:t>
            </w:r>
            <w:r w:rsidRPr="00381EF1">
              <w:rPr>
                <w:rFonts w:eastAsia="Calibri"/>
                <w:bCs w:val="0"/>
                <w:lang w:bidi="en-US"/>
              </w:rPr>
              <w:t>meet the</w:t>
            </w:r>
            <w:r>
              <w:rPr>
                <w:rFonts w:eastAsia="Calibri"/>
                <w:bCs w:val="0"/>
                <w:lang w:bidi="en-US"/>
              </w:rPr>
              <w:t xml:space="preserve"> </w:t>
            </w:r>
            <w:r w:rsidRPr="00381EF1">
              <w:rPr>
                <w:rFonts w:eastAsia="Calibri"/>
                <w:bCs w:val="0"/>
                <w:lang w:bidi="en-US"/>
              </w:rPr>
              <w:t>identified goal(s).</w:t>
            </w:r>
          </w:p>
        </w:tc>
        <w:tc>
          <w:tcPr>
            <w:tcW w:w="2430" w:type="dxa"/>
          </w:tcPr>
          <w:p w14:paraId="38D1D6DC"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652C7622"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r w:rsidR="00190073" w:rsidRPr="00381EF1" w14:paraId="4905DE17" w14:textId="77777777" w:rsidTr="5DCE9993">
        <w:trPr>
          <w:trHeight w:val="543"/>
          <w:jc w:val="center"/>
        </w:trPr>
        <w:tc>
          <w:tcPr>
            <w:tcW w:w="5850" w:type="dxa"/>
          </w:tcPr>
          <w:p w14:paraId="67CC4134" w14:textId="2766CDBA" w:rsidR="00190073" w:rsidRDefault="00190073" w:rsidP="00190073">
            <w:pPr>
              <w:widowControl w:val="0"/>
              <w:autoSpaceDE w:val="0"/>
              <w:autoSpaceDN w:val="0"/>
              <w:spacing w:before="107" w:after="0" w:line="240" w:lineRule="auto"/>
              <w:ind w:right="82"/>
              <w:rPr>
                <w:rFonts w:eastAsia="Calibri"/>
                <w:bCs w:val="0"/>
                <w:lang w:bidi="en-US"/>
              </w:rPr>
            </w:pPr>
            <w:r w:rsidRPr="00381EF1">
              <w:rPr>
                <w:rFonts w:eastAsia="Calibri"/>
                <w:bCs w:val="0"/>
                <w:lang w:bidi="en-US"/>
              </w:rPr>
              <w:t>The application provides a description of how strategies will be sustainab</w:t>
            </w:r>
            <w:r>
              <w:rPr>
                <w:rFonts w:eastAsia="Calibri"/>
                <w:bCs w:val="0"/>
                <w:lang w:bidi="en-US"/>
              </w:rPr>
              <w:t>le.</w:t>
            </w:r>
          </w:p>
        </w:tc>
        <w:tc>
          <w:tcPr>
            <w:tcW w:w="2430" w:type="dxa"/>
          </w:tcPr>
          <w:p w14:paraId="21EE4434"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4CBB5056"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r w:rsidR="00190073" w:rsidRPr="00381EF1" w14:paraId="3EDB051D" w14:textId="77777777" w:rsidTr="5DCE9993">
        <w:trPr>
          <w:trHeight w:val="543"/>
          <w:jc w:val="center"/>
        </w:trPr>
        <w:tc>
          <w:tcPr>
            <w:tcW w:w="5850" w:type="dxa"/>
          </w:tcPr>
          <w:p w14:paraId="45650B41" w14:textId="2DEF1351" w:rsidR="00190073" w:rsidRDefault="00190073" w:rsidP="00190073">
            <w:pPr>
              <w:widowControl w:val="0"/>
              <w:autoSpaceDE w:val="0"/>
              <w:autoSpaceDN w:val="0"/>
              <w:spacing w:before="107" w:after="0" w:line="240" w:lineRule="auto"/>
              <w:ind w:right="82"/>
              <w:rPr>
                <w:rFonts w:eastAsia="Calibri"/>
                <w:bCs w:val="0"/>
                <w:lang w:bidi="en-US"/>
              </w:rPr>
            </w:pPr>
            <w:r w:rsidRPr="00381EF1">
              <w:rPr>
                <w:rFonts w:eastAsia="Calibri"/>
                <w:bCs w:val="0"/>
                <w:lang w:bidi="en-US"/>
              </w:rPr>
              <w:t>The application indicates the amount of funds requested for each action step</w:t>
            </w:r>
            <w:r>
              <w:rPr>
                <w:rFonts w:eastAsia="Calibri"/>
                <w:bCs w:val="0"/>
                <w:lang w:bidi="en-US"/>
              </w:rPr>
              <w:t>.</w:t>
            </w:r>
          </w:p>
        </w:tc>
        <w:tc>
          <w:tcPr>
            <w:tcW w:w="2430" w:type="dxa"/>
          </w:tcPr>
          <w:p w14:paraId="506DA1FE"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18EC5DE6"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r w:rsidR="00190073" w:rsidRPr="00381EF1" w14:paraId="3FCB83E6" w14:textId="77777777" w:rsidTr="5DCE9993">
        <w:trPr>
          <w:trHeight w:val="543"/>
          <w:jc w:val="center"/>
        </w:trPr>
        <w:tc>
          <w:tcPr>
            <w:tcW w:w="5850" w:type="dxa"/>
          </w:tcPr>
          <w:p w14:paraId="3587713B" w14:textId="47C4CD7D" w:rsidR="00190073" w:rsidRDefault="00190073" w:rsidP="00190073">
            <w:pPr>
              <w:widowControl w:val="0"/>
              <w:autoSpaceDE w:val="0"/>
              <w:autoSpaceDN w:val="0"/>
              <w:spacing w:before="107" w:after="0" w:line="240" w:lineRule="auto"/>
              <w:ind w:right="82"/>
              <w:rPr>
                <w:rFonts w:eastAsia="Calibri"/>
                <w:bCs w:val="0"/>
                <w:lang w:bidi="en-US"/>
              </w:rPr>
            </w:pPr>
            <w:r w:rsidRPr="00381EF1">
              <w:rPr>
                <w:rFonts w:eastAsia="Calibri"/>
                <w:bCs w:val="0"/>
                <w:lang w:bidi="en-US"/>
              </w:rPr>
              <w:t>The requested funds are allowable, reasonable, necessary and allocable under Education Department General Administrative Regulations (EDGAR)</w:t>
            </w:r>
          </w:p>
        </w:tc>
        <w:tc>
          <w:tcPr>
            <w:tcW w:w="2430" w:type="dxa"/>
          </w:tcPr>
          <w:p w14:paraId="280FC0F9"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7F6AD071"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r w:rsidR="00190073" w:rsidRPr="00381EF1" w14:paraId="14474E21" w14:textId="77777777" w:rsidTr="5DCE9993">
        <w:trPr>
          <w:trHeight w:val="543"/>
          <w:jc w:val="center"/>
        </w:trPr>
        <w:tc>
          <w:tcPr>
            <w:tcW w:w="5850" w:type="dxa"/>
          </w:tcPr>
          <w:p w14:paraId="548AD2D8" w14:textId="46D94105" w:rsidR="00190073" w:rsidRDefault="00190073" w:rsidP="00190073">
            <w:pPr>
              <w:widowControl w:val="0"/>
              <w:autoSpaceDE w:val="0"/>
              <w:autoSpaceDN w:val="0"/>
              <w:spacing w:before="107" w:after="0" w:line="240" w:lineRule="auto"/>
              <w:ind w:right="82"/>
              <w:rPr>
                <w:rFonts w:eastAsia="Calibri"/>
                <w:bCs w:val="0"/>
                <w:lang w:bidi="en-US"/>
              </w:rPr>
            </w:pPr>
            <w:r w:rsidRPr="00190073">
              <w:rPr>
                <w:rFonts w:eastAsia="Calibri"/>
                <w:b/>
                <w:lang w:bidi="en-US"/>
              </w:rPr>
              <w:t>Reviewers Comments:</w:t>
            </w:r>
          </w:p>
        </w:tc>
        <w:tc>
          <w:tcPr>
            <w:tcW w:w="2430" w:type="dxa"/>
          </w:tcPr>
          <w:p w14:paraId="6CC78BBF" w14:textId="77777777" w:rsidR="00190073" w:rsidRPr="00381EF1" w:rsidRDefault="00190073" w:rsidP="00190073">
            <w:pPr>
              <w:widowControl w:val="0"/>
              <w:autoSpaceDE w:val="0"/>
              <w:autoSpaceDN w:val="0"/>
              <w:spacing w:after="0" w:line="240" w:lineRule="auto"/>
              <w:ind w:left="540"/>
              <w:rPr>
                <w:rFonts w:eastAsia="Calibri"/>
                <w:bCs w:val="0"/>
                <w:lang w:bidi="en-US"/>
              </w:rPr>
            </w:pPr>
          </w:p>
        </w:tc>
        <w:tc>
          <w:tcPr>
            <w:tcW w:w="2340" w:type="dxa"/>
          </w:tcPr>
          <w:p w14:paraId="3E491214" w14:textId="77777777" w:rsidR="00190073" w:rsidRPr="00381EF1" w:rsidRDefault="00190073" w:rsidP="00190073">
            <w:pPr>
              <w:widowControl w:val="0"/>
              <w:autoSpaceDE w:val="0"/>
              <w:autoSpaceDN w:val="0"/>
              <w:spacing w:after="0" w:line="240" w:lineRule="auto"/>
              <w:ind w:left="540"/>
              <w:jc w:val="center"/>
              <w:rPr>
                <w:rFonts w:eastAsia="Calibri"/>
                <w:bCs w:val="0"/>
                <w:lang w:bidi="en-US"/>
              </w:rPr>
            </w:pPr>
          </w:p>
        </w:tc>
      </w:tr>
    </w:tbl>
    <w:p w14:paraId="74B9906B" w14:textId="77777777" w:rsidR="009E11CB" w:rsidRPr="00381EF1" w:rsidRDefault="009E11CB" w:rsidP="00190073">
      <w:pPr>
        <w:widowControl w:val="0"/>
        <w:autoSpaceDE w:val="0"/>
        <w:autoSpaceDN w:val="0"/>
        <w:spacing w:after="0" w:line="240" w:lineRule="auto"/>
        <w:rPr>
          <w:rFonts w:eastAsia="Calibri"/>
          <w:bCs w:val="0"/>
          <w:lang w:bidi="en-US"/>
        </w:rPr>
        <w:sectPr w:rsidR="009E11CB" w:rsidRPr="00381EF1">
          <w:pgSz w:w="12240" w:h="15840"/>
          <w:pgMar w:top="1040" w:right="860" w:bottom="1200" w:left="780" w:header="0" w:footer="937" w:gutter="0"/>
          <w:cols w:space="720"/>
        </w:sectPr>
      </w:pPr>
    </w:p>
    <w:tbl>
      <w:tblPr>
        <w:tblpPr w:leftFromText="180" w:rightFromText="180" w:vertAnchor="page" w:horzAnchor="page" w:tblpX="946" w:tblpY="1531"/>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7"/>
        <w:gridCol w:w="2158"/>
        <w:gridCol w:w="2340"/>
      </w:tblGrid>
      <w:tr w:rsidR="001B41A4" w:rsidRPr="00800ED3" w14:paraId="7DB9B228" w14:textId="77777777" w:rsidTr="5DCE9993">
        <w:trPr>
          <w:trHeight w:val="829"/>
        </w:trPr>
        <w:tc>
          <w:tcPr>
            <w:tcW w:w="6117" w:type="dxa"/>
            <w:shd w:val="clear" w:color="auto" w:fill="002D72"/>
          </w:tcPr>
          <w:p w14:paraId="0B03B84B" w14:textId="77777777" w:rsidR="001B41A4" w:rsidRDefault="001B41A4" w:rsidP="001B41A4">
            <w:pPr>
              <w:spacing w:after="0" w:line="240" w:lineRule="auto"/>
              <w:rPr>
                <w:lang w:bidi="en-US"/>
              </w:rPr>
            </w:pPr>
            <w:bookmarkStart w:id="83" w:name="Section_C:_Program_Plan"/>
            <w:bookmarkStart w:id="84" w:name="_bookmark19"/>
            <w:bookmarkEnd w:id="83"/>
            <w:bookmarkEnd w:id="84"/>
            <w:r>
              <w:rPr>
                <w:rFonts w:eastAsia="Calibri"/>
                <w:sz w:val="16"/>
                <w:szCs w:val="16"/>
                <w:lang w:bidi="en-US"/>
              </w:rPr>
              <w:lastRenderedPageBreak/>
              <w:t>T</w:t>
            </w:r>
            <w:r w:rsidRPr="00F5365E">
              <w:rPr>
                <w:rFonts w:eastAsia="Calibri"/>
                <w:sz w:val="16"/>
                <w:szCs w:val="16"/>
                <w:lang w:bidi="en-US"/>
              </w:rPr>
              <w:t>he response per component must align to the corresponding bullet</w:t>
            </w:r>
            <w:r>
              <w:rPr>
                <w:rFonts w:eastAsia="Calibri"/>
                <w:sz w:val="16"/>
                <w:szCs w:val="16"/>
                <w:lang w:bidi="en-US"/>
              </w:rPr>
              <w:t>:</w:t>
            </w:r>
            <w:r w:rsidRPr="00F5365E">
              <w:rPr>
                <w:rFonts w:eastAsia="Calibri"/>
                <w:sz w:val="16"/>
                <w:szCs w:val="16"/>
                <w:lang w:bidi="en-US"/>
              </w:rPr>
              <w:t xml:space="preserve"> </w:t>
            </w:r>
          </w:p>
          <w:p w14:paraId="28C1DDEE" w14:textId="403EE670" w:rsidR="001B41A4" w:rsidRPr="00F5365E" w:rsidRDefault="001B41A4" w:rsidP="001B41A4">
            <w:pPr>
              <w:pStyle w:val="ListParagraph"/>
              <w:numPr>
                <w:ilvl w:val="0"/>
                <w:numId w:val="23"/>
              </w:numPr>
              <w:spacing w:after="0" w:line="240" w:lineRule="auto"/>
              <w:ind w:left="810"/>
              <w:rPr>
                <w:rFonts w:eastAsia="Calibri"/>
                <w:sz w:val="16"/>
                <w:szCs w:val="16"/>
                <w:lang w:bidi="en-US"/>
              </w:rPr>
            </w:pPr>
            <w:r w:rsidRPr="5DCE9993">
              <w:rPr>
                <w:rFonts w:eastAsia="Calibri"/>
                <w:sz w:val="16"/>
                <w:szCs w:val="16"/>
                <w:lang w:bidi="en-US"/>
              </w:rPr>
              <w:t>a detailed description of the process for how the district will maintain documentation and complete records of all program activities and expenditures for the TPG and a detailed description of how the district will monitor grant spending to ensure</w:t>
            </w:r>
            <w:r>
              <w:t xml:space="preserve"> </w:t>
            </w:r>
            <w:r w:rsidRPr="5DCE9993">
              <w:rPr>
                <w:rFonts w:eastAsia="Calibri"/>
                <w:sz w:val="16"/>
                <w:szCs w:val="16"/>
                <w:lang w:bidi="en-US"/>
              </w:rPr>
              <w:t>expenditures are in compliance with all federal, state, and local provisions, and</w:t>
            </w:r>
          </w:p>
          <w:p w14:paraId="306BAE48" w14:textId="77777777" w:rsidR="001B41A4" w:rsidRPr="00F5365E" w:rsidRDefault="001B41A4" w:rsidP="001B41A4">
            <w:pPr>
              <w:pStyle w:val="ListParagraph"/>
              <w:widowControl w:val="0"/>
              <w:numPr>
                <w:ilvl w:val="0"/>
                <w:numId w:val="21"/>
              </w:numPr>
              <w:autoSpaceDE w:val="0"/>
              <w:autoSpaceDN w:val="0"/>
              <w:spacing w:after="0" w:line="240" w:lineRule="auto"/>
              <w:rPr>
                <w:rFonts w:eastAsia="Calibri"/>
                <w:sz w:val="16"/>
                <w:szCs w:val="16"/>
                <w:lang w:bidi="en-US"/>
              </w:rPr>
            </w:pPr>
            <w:r>
              <w:rPr>
                <w:rFonts w:eastAsia="Calibri"/>
                <w:sz w:val="16"/>
                <w:szCs w:val="16"/>
                <w:lang w:bidi="en-US"/>
              </w:rPr>
              <w:t xml:space="preserve">a detailed description of the </w:t>
            </w:r>
            <w:r w:rsidRPr="00800ED3">
              <w:rPr>
                <w:rFonts w:eastAsia="Calibri"/>
                <w:sz w:val="16"/>
                <w:szCs w:val="16"/>
                <w:lang w:bidi="en-US"/>
              </w:rPr>
              <w:t>process for submitting reimbursements for expenditures to the department</w:t>
            </w:r>
            <w:r>
              <w:rPr>
                <w:rFonts w:eastAsia="Calibri"/>
                <w:sz w:val="16"/>
                <w:szCs w:val="16"/>
                <w:lang w:bidi="en-US"/>
              </w:rPr>
              <w:t>.</w:t>
            </w:r>
            <w:r w:rsidRPr="00800ED3">
              <w:rPr>
                <w:rFonts w:eastAsia="Calibri"/>
                <w:sz w:val="16"/>
                <w:szCs w:val="16"/>
                <w:lang w:bidi="en-US"/>
              </w:rPr>
              <w:t xml:space="preserve"> </w:t>
            </w:r>
          </w:p>
        </w:tc>
        <w:tc>
          <w:tcPr>
            <w:tcW w:w="2158" w:type="dxa"/>
            <w:shd w:val="clear" w:color="auto" w:fill="002D72"/>
          </w:tcPr>
          <w:p w14:paraId="2E09CA30" w14:textId="77777777" w:rsidR="001B41A4" w:rsidRPr="00190073" w:rsidRDefault="001B41A4" w:rsidP="001B41A4">
            <w:pPr>
              <w:widowControl w:val="0"/>
              <w:autoSpaceDE w:val="0"/>
              <w:autoSpaceDN w:val="0"/>
              <w:spacing w:after="0" w:line="140" w:lineRule="atLeast"/>
              <w:ind w:left="369" w:right="76" w:hanging="176"/>
              <w:jc w:val="center"/>
              <w:rPr>
                <w:rFonts w:eastAsia="Calibri"/>
                <w:b/>
                <w:bCs w:val="0"/>
                <w:iCs/>
                <w:sz w:val="16"/>
                <w:szCs w:val="16"/>
                <w:lang w:bidi="en-US"/>
              </w:rPr>
            </w:pPr>
            <w:r>
              <w:rPr>
                <w:rFonts w:eastAsia="Calibri"/>
                <w:b/>
                <w:bCs w:val="0"/>
                <w:iCs/>
                <w:sz w:val="16"/>
                <w:szCs w:val="16"/>
                <w:lang w:bidi="en-US"/>
              </w:rPr>
              <w:t>Needs Improvement</w:t>
            </w:r>
          </w:p>
        </w:tc>
        <w:tc>
          <w:tcPr>
            <w:tcW w:w="2340" w:type="dxa"/>
            <w:shd w:val="clear" w:color="auto" w:fill="002D72"/>
          </w:tcPr>
          <w:p w14:paraId="489E5899" w14:textId="77777777" w:rsidR="001B41A4" w:rsidRPr="00190073" w:rsidRDefault="001B41A4" w:rsidP="001B41A4">
            <w:pPr>
              <w:widowControl w:val="0"/>
              <w:autoSpaceDE w:val="0"/>
              <w:autoSpaceDN w:val="0"/>
              <w:spacing w:after="0" w:line="240" w:lineRule="auto"/>
              <w:ind w:right="101"/>
              <w:jc w:val="center"/>
              <w:rPr>
                <w:rFonts w:eastAsia="Calibri"/>
                <w:b/>
                <w:bCs w:val="0"/>
                <w:iCs/>
                <w:sz w:val="16"/>
                <w:szCs w:val="16"/>
                <w:lang w:bidi="en-US"/>
              </w:rPr>
            </w:pPr>
            <w:r>
              <w:rPr>
                <w:rFonts w:eastAsia="Calibri"/>
                <w:b/>
                <w:bCs w:val="0"/>
                <w:iCs/>
                <w:sz w:val="16"/>
                <w:szCs w:val="16"/>
                <w:lang w:bidi="en-US"/>
              </w:rPr>
              <w:t xml:space="preserve">Meets Expectation </w:t>
            </w:r>
          </w:p>
        </w:tc>
      </w:tr>
      <w:tr w:rsidR="001B41A4" w:rsidRPr="00FD1B33" w14:paraId="1D8F8B73" w14:textId="77777777" w:rsidTr="5DCE9993">
        <w:trPr>
          <w:trHeight w:val="803"/>
        </w:trPr>
        <w:tc>
          <w:tcPr>
            <w:tcW w:w="6117" w:type="dxa"/>
          </w:tcPr>
          <w:p w14:paraId="57F49ACC" w14:textId="77777777" w:rsidR="001B41A4" w:rsidRPr="00FD1B33" w:rsidRDefault="001B41A4" w:rsidP="001B41A4">
            <w:pPr>
              <w:widowControl w:val="0"/>
              <w:autoSpaceDE w:val="0"/>
              <w:autoSpaceDN w:val="0"/>
              <w:spacing w:after="0" w:line="240" w:lineRule="auto"/>
              <w:ind w:left="210" w:right="231"/>
              <w:rPr>
                <w:rFonts w:eastAsia="Calibri"/>
                <w:bCs w:val="0"/>
                <w:lang w:bidi="en-US"/>
              </w:rPr>
            </w:pPr>
            <w:r w:rsidRPr="00FD1B33">
              <w:rPr>
                <w:rFonts w:eastAsia="Calibri"/>
                <w:bCs w:val="0"/>
                <w:lang w:bidi="en-US"/>
              </w:rPr>
              <w:t>The district has described how it will ensure compliance with federal requirements of allowability under Education Department General Administrative Regulations (EDGAR)</w:t>
            </w:r>
          </w:p>
        </w:tc>
        <w:tc>
          <w:tcPr>
            <w:tcW w:w="2158" w:type="dxa"/>
          </w:tcPr>
          <w:p w14:paraId="5DE35E19" w14:textId="77777777" w:rsidR="001B41A4" w:rsidRPr="00FD1B33" w:rsidRDefault="001B41A4" w:rsidP="001B41A4">
            <w:pPr>
              <w:widowControl w:val="0"/>
              <w:autoSpaceDE w:val="0"/>
              <w:autoSpaceDN w:val="0"/>
              <w:spacing w:after="0" w:line="240" w:lineRule="auto"/>
              <w:ind w:left="9"/>
              <w:jc w:val="center"/>
              <w:rPr>
                <w:rFonts w:eastAsia="Calibri"/>
                <w:bCs w:val="0"/>
                <w:lang w:bidi="en-US"/>
              </w:rPr>
            </w:pPr>
          </w:p>
        </w:tc>
        <w:tc>
          <w:tcPr>
            <w:tcW w:w="2340" w:type="dxa"/>
          </w:tcPr>
          <w:p w14:paraId="769DC4B0" w14:textId="77777777" w:rsidR="001B41A4" w:rsidRPr="00FD1B33" w:rsidRDefault="001B41A4" w:rsidP="001B41A4">
            <w:pPr>
              <w:widowControl w:val="0"/>
              <w:autoSpaceDE w:val="0"/>
              <w:autoSpaceDN w:val="0"/>
              <w:spacing w:after="0" w:line="240" w:lineRule="auto"/>
              <w:ind w:left="622"/>
              <w:rPr>
                <w:rFonts w:eastAsia="Calibri"/>
                <w:bCs w:val="0"/>
                <w:lang w:bidi="en-US"/>
              </w:rPr>
            </w:pPr>
          </w:p>
        </w:tc>
      </w:tr>
      <w:tr w:rsidR="001B41A4" w:rsidRPr="00FD1B33" w14:paraId="0011757E" w14:textId="77777777" w:rsidTr="5DCE9993">
        <w:trPr>
          <w:trHeight w:val="803"/>
        </w:trPr>
        <w:tc>
          <w:tcPr>
            <w:tcW w:w="6117" w:type="dxa"/>
          </w:tcPr>
          <w:p w14:paraId="26E589D4" w14:textId="77777777" w:rsidR="001B41A4" w:rsidRPr="00FD1B33" w:rsidRDefault="001B41A4" w:rsidP="001B41A4">
            <w:pPr>
              <w:widowControl w:val="0"/>
              <w:autoSpaceDE w:val="0"/>
              <w:autoSpaceDN w:val="0"/>
              <w:spacing w:after="0" w:line="240" w:lineRule="auto"/>
              <w:ind w:left="210" w:right="231"/>
              <w:rPr>
                <w:rFonts w:eastAsia="Calibri"/>
                <w:bCs w:val="0"/>
                <w:lang w:bidi="en-US"/>
              </w:rPr>
            </w:pPr>
            <w:r w:rsidRPr="00FD1B33">
              <w:rPr>
                <w:rFonts w:eastAsia="Calibri"/>
                <w:bCs w:val="0"/>
                <w:lang w:bidi="en-US"/>
              </w:rPr>
              <w:t>The district describ</w:t>
            </w:r>
            <w:r>
              <w:rPr>
                <w:rFonts w:eastAsia="Calibri"/>
                <w:bCs w:val="0"/>
                <w:lang w:bidi="en-US"/>
              </w:rPr>
              <w:t>e</w:t>
            </w:r>
            <w:r w:rsidRPr="00FD1B33">
              <w:rPr>
                <w:rFonts w:eastAsia="Calibri"/>
                <w:bCs w:val="0"/>
                <w:lang w:bidi="en-US"/>
              </w:rPr>
              <w:t>s how TPG grant funds will be monitored to ensure funds will be obligated and liquidated within the grant period of availability.</w:t>
            </w:r>
          </w:p>
        </w:tc>
        <w:tc>
          <w:tcPr>
            <w:tcW w:w="2158" w:type="dxa"/>
          </w:tcPr>
          <w:p w14:paraId="4EE555B1" w14:textId="77777777" w:rsidR="001B41A4" w:rsidRPr="00FD1B33" w:rsidRDefault="001B41A4" w:rsidP="001B41A4">
            <w:pPr>
              <w:widowControl w:val="0"/>
              <w:autoSpaceDE w:val="0"/>
              <w:autoSpaceDN w:val="0"/>
              <w:spacing w:after="0" w:line="240" w:lineRule="auto"/>
              <w:ind w:left="9"/>
              <w:jc w:val="center"/>
              <w:rPr>
                <w:rFonts w:eastAsia="Calibri"/>
                <w:bCs w:val="0"/>
                <w:lang w:bidi="en-US"/>
              </w:rPr>
            </w:pPr>
          </w:p>
        </w:tc>
        <w:tc>
          <w:tcPr>
            <w:tcW w:w="2340" w:type="dxa"/>
          </w:tcPr>
          <w:p w14:paraId="4F1552AC" w14:textId="77777777" w:rsidR="001B41A4" w:rsidRPr="00FD1B33" w:rsidRDefault="001B41A4" w:rsidP="001B41A4">
            <w:pPr>
              <w:widowControl w:val="0"/>
              <w:autoSpaceDE w:val="0"/>
              <w:autoSpaceDN w:val="0"/>
              <w:spacing w:after="0" w:line="240" w:lineRule="auto"/>
              <w:ind w:left="622"/>
              <w:rPr>
                <w:rFonts w:eastAsia="Calibri"/>
                <w:bCs w:val="0"/>
                <w:lang w:bidi="en-US"/>
              </w:rPr>
            </w:pPr>
          </w:p>
        </w:tc>
      </w:tr>
      <w:tr w:rsidR="001B41A4" w:rsidRPr="00FD1B33" w14:paraId="60E8F0C0" w14:textId="77777777" w:rsidTr="5DCE9993">
        <w:trPr>
          <w:trHeight w:val="422"/>
        </w:trPr>
        <w:tc>
          <w:tcPr>
            <w:tcW w:w="10615" w:type="dxa"/>
            <w:gridSpan w:val="3"/>
          </w:tcPr>
          <w:p w14:paraId="38D5108E" w14:textId="77777777" w:rsidR="001B41A4" w:rsidRPr="00190073" w:rsidRDefault="001B41A4" w:rsidP="001B41A4">
            <w:pPr>
              <w:widowControl w:val="0"/>
              <w:autoSpaceDE w:val="0"/>
              <w:autoSpaceDN w:val="0"/>
              <w:spacing w:after="0" w:line="240" w:lineRule="auto"/>
              <w:rPr>
                <w:rFonts w:eastAsia="Calibri"/>
                <w:b/>
                <w:lang w:bidi="en-US"/>
              </w:rPr>
            </w:pPr>
            <w:r w:rsidRPr="00190073">
              <w:rPr>
                <w:rFonts w:eastAsia="Calibri"/>
                <w:b/>
                <w:lang w:bidi="en-US"/>
              </w:rPr>
              <w:t>Reviewers Comments:</w:t>
            </w:r>
          </w:p>
        </w:tc>
      </w:tr>
    </w:tbl>
    <w:p w14:paraId="12B4E608" w14:textId="39274E60" w:rsidR="003F50E0" w:rsidRDefault="001B41A4" w:rsidP="00190073">
      <w:pPr>
        <w:spacing w:after="0" w:line="360" w:lineRule="auto"/>
        <w:rPr>
          <w:b/>
          <w:bCs w:val="0"/>
          <w:sz w:val="24"/>
          <w:szCs w:val="24"/>
        </w:rPr>
      </w:pPr>
      <w:r>
        <w:rPr>
          <w:b/>
          <w:bCs w:val="0"/>
          <w:sz w:val="24"/>
          <w:szCs w:val="24"/>
        </w:rPr>
        <w:t>F</w:t>
      </w:r>
      <w:r w:rsidR="00190073" w:rsidRPr="000D4682">
        <w:rPr>
          <w:b/>
          <w:bCs w:val="0"/>
          <w:sz w:val="24"/>
          <w:szCs w:val="24"/>
        </w:rPr>
        <w:t xml:space="preserve">iscal Oversight and </w:t>
      </w:r>
      <w:r w:rsidR="003F50E0" w:rsidRPr="000D4682">
        <w:rPr>
          <w:b/>
          <w:bCs w:val="0"/>
          <w:sz w:val="24"/>
          <w:szCs w:val="24"/>
        </w:rPr>
        <w:t>Accountability</w:t>
      </w:r>
      <w:r w:rsidR="003F50E0">
        <w:rPr>
          <w:b/>
          <w:bCs w:val="0"/>
          <w:sz w:val="24"/>
          <w:szCs w:val="24"/>
        </w:rPr>
        <w:t xml:space="preserve"> – Includes 2 Components</w:t>
      </w:r>
    </w:p>
    <w:tbl>
      <w:tblPr>
        <w:tblpPr w:leftFromText="180" w:rightFromText="180" w:vertAnchor="text" w:horzAnchor="page" w:tblpX="811" w:tblpY="305"/>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2250"/>
        <w:gridCol w:w="2250"/>
      </w:tblGrid>
      <w:tr w:rsidR="001B41A4" w:rsidRPr="00800ED3" w14:paraId="263BED84" w14:textId="77777777" w:rsidTr="5DCE9993">
        <w:trPr>
          <w:trHeight w:val="736"/>
        </w:trPr>
        <w:tc>
          <w:tcPr>
            <w:tcW w:w="6115" w:type="dxa"/>
            <w:shd w:val="clear" w:color="auto" w:fill="002D72"/>
          </w:tcPr>
          <w:p w14:paraId="3204799C" w14:textId="77777777" w:rsidR="001B41A4" w:rsidRPr="002457E8" w:rsidRDefault="001B41A4" w:rsidP="001B41A4">
            <w:pPr>
              <w:widowControl w:val="0"/>
              <w:autoSpaceDE w:val="0"/>
              <w:autoSpaceDN w:val="0"/>
              <w:spacing w:after="0" w:line="240" w:lineRule="auto"/>
              <w:ind w:left="72"/>
              <w:rPr>
                <w:rFonts w:eastAsia="Calibri"/>
                <w:sz w:val="16"/>
                <w:szCs w:val="16"/>
                <w:lang w:bidi="en-US"/>
              </w:rPr>
            </w:pPr>
            <w:r>
              <w:rPr>
                <w:rFonts w:eastAsia="Calibri"/>
                <w:sz w:val="16"/>
                <w:szCs w:val="16"/>
                <w:lang w:bidi="en-US"/>
              </w:rPr>
              <w:t>The</w:t>
            </w:r>
            <w:r w:rsidRPr="002457E8">
              <w:rPr>
                <w:rFonts w:eastAsia="Calibri"/>
                <w:sz w:val="16"/>
                <w:szCs w:val="16"/>
                <w:lang w:bidi="en-US"/>
              </w:rPr>
              <w:t xml:space="preserve"> signature page must include:</w:t>
            </w:r>
          </w:p>
          <w:p w14:paraId="70BA1EA6" w14:textId="0839AEA8" w:rsidR="001B41A4" w:rsidRPr="00110077" w:rsidRDefault="001B41A4" w:rsidP="001B41A4">
            <w:pPr>
              <w:pStyle w:val="ListParagraph"/>
              <w:widowControl w:val="0"/>
              <w:numPr>
                <w:ilvl w:val="0"/>
                <w:numId w:val="24"/>
              </w:numPr>
              <w:autoSpaceDE w:val="0"/>
              <w:autoSpaceDN w:val="0"/>
              <w:spacing w:after="0" w:line="240" w:lineRule="auto"/>
              <w:rPr>
                <w:rFonts w:eastAsia="Calibri"/>
                <w:sz w:val="16"/>
                <w:szCs w:val="16"/>
                <w:lang w:bidi="en-US"/>
              </w:rPr>
            </w:pPr>
            <w:r w:rsidRPr="5DCE9993">
              <w:rPr>
                <w:rFonts w:eastAsia="Calibri"/>
                <w:sz w:val="16"/>
                <w:szCs w:val="16"/>
                <w:lang w:bidi="en-US"/>
              </w:rPr>
              <w:t>names and positions of the Turnaround Committee, and</w:t>
            </w:r>
          </w:p>
          <w:p w14:paraId="2F36C35D" w14:textId="47AC182F" w:rsidR="001B41A4" w:rsidRPr="00110077" w:rsidRDefault="001B41A4" w:rsidP="001B41A4">
            <w:pPr>
              <w:pStyle w:val="ListParagraph"/>
              <w:widowControl w:val="0"/>
              <w:numPr>
                <w:ilvl w:val="0"/>
                <w:numId w:val="24"/>
              </w:numPr>
              <w:autoSpaceDE w:val="0"/>
              <w:autoSpaceDN w:val="0"/>
              <w:spacing w:after="0" w:line="240" w:lineRule="auto"/>
              <w:rPr>
                <w:rFonts w:eastAsia="Calibri"/>
                <w:sz w:val="20"/>
                <w:szCs w:val="20"/>
                <w:lang w:bidi="en-US"/>
              </w:rPr>
            </w:pPr>
            <w:r w:rsidRPr="5DCE9993">
              <w:rPr>
                <w:rFonts w:eastAsia="Calibri"/>
                <w:sz w:val="16"/>
                <w:szCs w:val="16"/>
                <w:lang w:bidi="en-US"/>
              </w:rPr>
              <w:t>signature from all Turnaround Committee members.</w:t>
            </w:r>
            <w:r w:rsidRPr="5DCE9993">
              <w:rPr>
                <w:rFonts w:eastAsia="Calibri"/>
                <w:sz w:val="20"/>
                <w:szCs w:val="20"/>
                <w:lang w:bidi="en-US"/>
              </w:rPr>
              <w:t xml:space="preserve"> </w:t>
            </w:r>
          </w:p>
        </w:tc>
        <w:tc>
          <w:tcPr>
            <w:tcW w:w="2250" w:type="dxa"/>
            <w:shd w:val="clear" w:color="auto" w:fill="002D72"/>
          </w:tcPr>
          <w:p w14:paraId="62F18067" w14:textId="77777777" w:rsidR="001B41A4" w:rsidRPr="00800ED3" w:rsidRDefault="001B41A4" w:rsidP="001B41A4">
            <w:pPr>
              <w:widowControl w:val="0"/>
              <w:autoSpaceDE w:val="0"/>
              <w:autoSpaceDN w:val="0"/>
              <w:spacing w:after="0" w:line="240" w:lineRule="auto"/>
              <w:ind w:right="206"/>
              <w:jc w:val="center"/>
              <w:rPr>
                <w:rFonts w:eastAsia="Calibri"/>
                <w:sz w:val="16"/>
                <w:szCs w:val="22"/>
                <w:lang w:bidi="en-US"/>
              </w:rPr>
            </w:pPr>
            <w:r>
              <w:rPr>
                <w:rFonts w:eastAsia="Calibri"/>
                <w:sz w:val="16"/>
                <w:szCs w:val="22"/>
                <w:lang w:bidi="en-US"/>
              </w:rPr>
              <w:t>Needs Improvement</w:t>
            </w:r>
          </w:p>
        </w:tc>
        <w:tc>
          <w:tcPr>
            <w:tcW w:w="2250" w:type="dxa"/>
            <w:shd w:val="clear" w:color="auto" w:fill="002D72"/>
          </w:tcPr>
          <w:p w14:paraId="65D7E368" w14:textId="77777777" w:rsidR="001B41A4" w:rsidRPr="00381EF1" w:rsidRDefault="001B41A4" w:rsidP="001B41A4">
            <w:pPr>
              <w:widowControl w:val="0"/>
              <w:autoSpaceDE w:val="0"/>
              <w:autoSpaceDN w:val="0"/>
              <w:spacing w:before="1" w:after="0" w:line="240" w:lineRule="auto"/>
              <w:jc w:val="center"/>
              <w:rPr>
                <w:rFonts w:eastAsia="Calibri"/>
                <w:sz w:val="16"/>
                <w:szCs w:val="22"/>
                <w:lang w:bidi="en-US"/>
              </w:rPr>
            </w:pPr>
            <w:r>
              <w:rPr>
                <w:rFonts w:eastAsia="Calibri"/>
                <w:sz w:val="16"/>
                <w:szCs w:val="22"/>
                <w:lang w:bidi="en-US"/>
              </w:rPr>
              <w:t xml:space="preserve">Meets Expectation </w:t>
            </w:r>
          </w:p>
        </w:tc>
      </w:tr>
      <w:tr w:rsidR="001B41A4" w:rsidRPr="00381EF1" w14:paraId="5E32F574" w14:textId="77777777" w:rsidTr="5DCE9993">
        <w:trPr>
          <w:trHeight w:val="363"/>
        </w:trPr>
        <w:tc>
          <w:tcPr>
            <w:tcW w:w="6115" w:type="dxa"/>
          </w:tcPr>
          <w:p w14:paraId="6413A789" w14:textId="77777777" w:rsidR="001B41A4" w:rsidRPr="00381EF1" w:rsidRDefault="001B41A4" w:rsidP="001B41A4">
            <w:pPr>
              <w:widowControl w:val="0"/>
              <w:autoSpaceDE w:val="0"/>
              <w:autoSpaceDN w:val="0"/>
              <w:spacing w:before="35" w:after="0" w:line="240" w:lineRule="auto"/>
              <w:rPr>
                <w:rFonts w:eastAsia="Calibri"/>
                <w:bCs w:val="0"/>
                <w:lang w:bidi="en-US"/>
              </w:rPr>
            </w:pPr>
            <w:r>
              <w:rPr>
                <w:rFonts w:eastAsia="Calibri"/>
                <w:bCs w:val="0"/>
                <w:lang w:bidi="en-US"/>
              </w:rPr>
              <w:t>Attachment B has been signed by all Turnaround Committee Team members and uploaded in related documents in ePlan.</w:t>
            </w:r>
            <w:r w:rsidRPr="00381EF1">
              <w:rPr>
                <w:rFonts w:eastAsia="Calibri"/>
                <w:bCs w:val="0"/>
                <w:lang w:bidi="en-US"/>
              </w:rPr>
              <w:t xml:space="preserve"> </w:t>
            </w:r>
          </w:p>
        </w:tc>
        <w:tc>
          <w:tcPr>
            <w:tcW w:w="2250" w:type="dxa"/>
          </w:tcPr>
          <w:p w14:paraId="610F10A7" w14:textId="77777777" w:rsidR="001B41A4" w:rsidRPr="00381EF1" w:rsidRDefault="001B41A4" w:rsidP="001B41A4">
            <w:pPr>
              <w:widowControl w:val="0"/>
              <w:autoSpaceDE w:val="0"/>
              <w:autoSpaceDN w:val="0"/>
              <w:spacing w:before="169" w:after="0" w:line="240" w:lineRule="auto"/>
              <w:ind w:left="11"/>
              <w:jc w:val="center"/>
              <w:rPr>
                <w:rFonts w:eastAsia="Calibri"/>
                <w:bCs w:val="0"/>
                <w:lang w:bidi="en-US"/>
              </w:rPr>
            </w:pPr>
          </w:p>
        </w:tc>
        <w:tc>
          <w:tcPr>
            <w:tcW w:w="2250" w:type="dxa"/>
          </w:tcPr>
          <w:p w14:paraId="19FEC75D" w14:textId="77777777" w:rsidR="001B41A4" w:rsidRPr="00381EF1" w:rsidRDefault="001B41A4" w:rsidP="001B41A4">
            <w:pPr>
              <w:widowControl w:val="0"/>
              <w:autoSpaceDE w:val="0"/>
              <w:autoSpaceDN w:val="0"/>
              <w:spacing w:before="169" w:after="0" w:line="240" w:lineRule="auto"/>
              <w:ind w:left="9"/>
              <w:jc w:val="center"/>
              <w:rPr>
                <w:rFonts w:eastAsia="Calibri"/>
                <w:bCs w:val="0"/>
                <w:lang w:bidi="en-US"/>
              </w:rPr>
            </w:pPr>
          </w:p>
        </w:tc>
      </w:tr>
    </w:tbl>
    <w:p w14:paraId="59BD8745" w14:textId="77777777" w:rsidR="003F50E0" w:rsidRDefault="003F50E0" w:rsidP="00190073">
      <w:pPr>
        <w:spacing w:after="0" w:line="360" w:lineRule="auto"/>
        <w:rPr>
          <w:b/>
          <w:bCs w:val="0"/>
          <w:sz w:val="24"/>
          <w:szCs w:val="24"/>
        </w:rPr>
      </w:pPr>
    </w:p>
    <w:p w14:paraId="71E687C4" w14:textId="77777777" w:rsidR="002457E8" w:rsidRDefault="002457E8" w:rsidP="001B41A4">
      <w:pPr>
        <w:spacing w:after="0" w:line="360" w:lineRule="auto"/>
        <w:rPr>
          <w:b/>
          <w:bCs w:val="0"/>
          <w:sz w:val="24"/>
          <w:szCs w:val="24"/>
        </w:rPr>
      </w:pPr>
      <w:bookmarkStart w:id="85" w:name="TOTAL_POINTS"/>
      <w:bookmarkEnd w:id="85"/>
    </w:p>
    <w:sectPr w:rsidR="002457E8" w:rsidSect="00B22FED">
      <w:footerReference w:type="default" r:id="rId39"/>
      <w:pgSz w:w="12240" w:h="15840"/>
      <w:pgMar w:top="1440" w:right="1440" w:bottom="1440" w:left="1440" w:header="720" w:footer="3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EC42" w14:textId="77777777" w:rsidR="00A46D77" w:rsidRDefault="00A46D77" w:rsidP="008915DD">
      <w:r>
        <w:separator/>
      </w:r>
    </w:p>
  </w:endnote>
  <w:endnote w:type="continuationSeparator" w:id="0">
    <w:p w14:paraId="641C34A5" w14:textId="77777777" w:rsidR="00A46D77" w:rsidRDefault="00A46D77" w:rsidP="008915DD">
      <w:r>
        <w:continuationSeparator/>
      </w:r>
    </w:p>
  </w:endnote>
  <w:endnote w:type="continuationNotice" w:id="1">
    <w:p w14:paraId="44E3FD0D" w14:textId="77777777" w:rsidR="00A46D77" w:rsidRDefault="00A46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892993"/>
      <w:docPartObj>
        <w:docPartGallery w:val="Page Numbers (Bottom of Page)"/>
        <w:docPartUnique/>
      </w:docPartObj>
    </w:sdtPr>
    <w:sdtEndPr>
      <w:rPr>
        <w:noProof/>
      </w:rPr>
    </w:sdtEndPr>
    <w:sdtContent>
      <w:p w14:paraId="2D2093DA" w14:textId="649B0500" w:rsidR="00EF4659" w:rsidRDefault="00EF4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21AE3" w14:textId="77777777" w:rsidR="00EF4659" w:rsidRDefault="00EF4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603066"/>
      <w:docPartObj>
        <w:docPartGallery w:val="Page Numbers (Bottom of Page)"/>
        <w:docPartUnique/>
      </w:docPartObj>
    </w:sdtPr>
    <w:sdtEndPr>
      <w:rPr>
        <w:noProof/>
      </w:rPr>
    </w:sdtEndPr>
    <w:sdtContent>
      <w:p w14:paraId="48EA8D78" w14:textId="77777777" w:rsidR="00C33383" w:rsidRDefault="00C33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2031E" w14:textId="77777777" w:rsidR="00C33383" w:rsidRDefault="00C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83205" w14:textId="77777777" w:rsidR="00A46D77" w:rsidRPr="00A82423" w:rsidRDefault="00A46D77" w:rsidP="00C511FD">
      <w:pPr>
        <w:pStyle w:val="separator"/>
      </w:pPr>
      <w:r w:rsidRPr="00A82423">
        <w:separator/>
      </w:r>
    </w:p>
  </w:footnote>
  <w:footnote w:type="continuationSeparator" w:id="0">
    <w:p w14:paraId="2F3EE74B" w14:textId="77777777" w:rsidR="00A46D77" w:rsidRPr="00A82423" w:rsidRDefault="00A46D77" w:rsidP="00C511FD">
      <w:pPr>
        <w:pStyle w:val="separator"/>
      </w:pPr>
      <w:r w:rsidRPr="00A82423">
        <w:continuationSeparator/>
      </w:r>
    </w:p>
  </w:footnote>
  <w:footnote w:type="continuationNotice" w:id="1">
    <w:p w14:paraId="65D8B24E" w14:textId="77777777" w:rsidR="00A46D77" w:rsidRDefault="00A46D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06"/>
    <w:multiLevelType w:val="hybridMultilevel"/>
    <w:tmpl w:val="2E5CC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E35B08"/>
    <w:multiLevelType w:val="hybridMultilevel"/>
    <w:tmpl w:val="37CCF0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F82635D"/>
    <w:multiLevelType w:val="hybridMultilevel"/>
    <w:tmpl w:val="002E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E6548"/>
    <w:multiLevelType w:val="hybridMultilevel"/>
    <w:tmpl w:val="763C5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F093A"/>
    <w:multiLevelType w:val="hybridMultilevel"/>
    <w:tmpl w:val="381CE8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45F0B46"/>
    <w:multiLevelType w:val="hybridMultilevel"/>
    <w:tmpl w:val="7322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2725A"/>
    <w:multiLevelType w:val="hybridMultilevel"/>
    <w:tmpl w:val="7AF81C78"/>
    <w:lvl w:ilvl="0" w:tplc="04090003">
      <w:start w:val="1"/>
      <w:numFmt w:val="bullet"/>
      <w:lvlText w:val="o"/>
      <w:lvlJc w:val="left"/>
      <w:pPr>
        <w:ind w:left="720" w:hanging="360"/>
      </w:pPr>
      <w:rPr>
        <w:rFonts w:ascii="Courier New" w:hAnsi="Courier New" w:cs="Courier New" w:hint="default"/>
      </w:rPr>
    </w:lvl>
    <w:lvl w:ilvl="1" w:tplc="721C0EA4">
      <w:start w:val="1"/>
      <w:numFmt w:val="bullet"/>
      <w:lvlText w:val="o"/>
      <w:lvlJc w:val="left"/>
      <w:pPr>
        <w:ind w:left="1440" w:hanging="360"/>
      </w:pPr>
      <w:rPr>
        <w:rFonts w:ascii="Courier New" w:hAnsi="Courier New" w:hint="default"/>
      </w:rPr>
    </w:lvl>
    <w:lvl w:ilvl="2" w:tplc="17F8F154">
      <w:start w:val="1"/>
      <w:numFmt w:val="bullet"/>
      <w:lvlText w:val=""/>
      <w:lvlJc w:val="left"/>
      <w:pPr>
        <w:ind w:left="2160" w:hanging="360"/>
      </w:pPr>
      <w:rPr>
        <w:rFonts w:ascii="Wingdings" w:hAnsi="Wingdings" w:hint="default"/>
      </w:rPr>
    </w:lvl>
    <w:lvl w:ilvl="3" w:tplc="E77079B2">
      <w:start w:val="1"/>
      <w:numFmt w:val="bullet"/>
      <w:lvlText w:val=""/>
      <w:lvlJc w:val="left"/>
      <w:pPr>
        <w:ind w:left="2880" w:hanging="360"/>
      </w:pPr>
      <w:rPr>
        <w:rFonts w:ascii="Symbol" w:hAnsi="Symbol" w:hint="default"/>
      </w:rPr>
    </w:lvl>
    <w:lvl w:ilvl="4" w:tplc="41DAC2CC">
      <w:start w:val="1"/>
      <w:numFmt w:val="bullet"/>
      <w:lvlText w:val="o"/>
      <w:lvlJc w:val="left"/>
      <w:pPr>
        <w:ind w:left="3600" w:hanging="360"/>
      </w:pPr>
      <w:rPr>
        <w:rFonts w:ascii="Courier New" w:hAnsi="Courier New" w:hint="default"/>
      </w:rPr>
    </w:lvl>
    <w:lvl w:ilvl="5" w:tplc="7E286326">
      <w:start w:val="1"/>
      <w:numFmt w:val="bullet"/>
      <w:lvlText w:val=""/>
      <w:lvlJc w:val="left"/>
      <w:pPr>
        <w:ind w:left="4320" w:hanging="360"/>
      </w:pPr>
      <w:rPr>
        <w:rFonts w:ascii="Wingdings" w:hAnsi="Wingdings" w:hint="default"/>
      </w:rPr>
    </w:lvl>
    <w:lvl w:ilvl="6" w:tplc="01661D1A">
      <w:start w:val="1"/>
      <w:numFmt w:val="bullet"/>
      <w:lvlText w:val=""/>
      <w:lvlJc w:val="left"/>
      <w:pPr>
        <w:ind w:left="5040" w:hanging="360"/>
      </w:pPr>
      <w:rPr>
        <w:rFonts w:ascii="Symbol" w:hAnsi="Symbol" w:hint="default"/>
      </w:rPr>
    </w:lvl>
    <w:lvl w:ilvl="7" w:tplc="C1E4C154">
      <w:start w:val="1"/>
      <w:numFmt w:val="bullet"/>
      <w:lvlText w:val="o"/>
      <w:lvlJc w:val="left"/>
      <w:pPr>
        <w:ind w:left="5760" w:hanging="360"/>
      </w:pPr>
      <w:rPr>
        <w:rFonts w:ascii="Courier New" w:hAnsi="Courier New" w:hint="default"/>
      </w:rPr>
    </w:lvl>
    <w:lvl w:ilvl="8" w:tplc="60C4BED0">
      <w:start w:val="1"/>
      <w:numFmt w:val="bullet"/>
      <w:lvlText w:val=""/>
      <w:lvlJc w:val="left"/>
      <w:pPr>
        <w:ind w:left="6480" w:hanging="360"/>
      </w:pPr>
      <w:rPr>
        <w:rFonts w:ascii="Wingdings" w:hAnsi="Wingdings" w:hint="default"/>
      </w:rPr>
    </w:lvl>
  </w:abstractNum>
  <w:abstractNum w:abstractNumId="7" w15:restartNumberingAfterBreak="0">
    <w:nsid w:val="28933C3D"/>
    <w:multiLevelType w:val="hybridMultilevel"/>
    <w:tmpl w:val="4FBC3B22"/>
    <w:lvl w:ilvl="0" w:tplc="04090003">
      <w:start w:val="1"/>
      <w:numFmt w:val="bullet"/>
      <w:lvlText w:val="o"/>
      <w:lvlJc w:val="left"/>
      <w:pPr>
        <w:ind w:left="720" w:hanging="360"/>
      </w:pPr>
      <w:rPr>
        <w:rFonts w:ascii="Courier New" w:hAnsi="Courier New" w:cs="Courier New" w:hint="default"/>
      </w:rPr>
    </w:lvl>
    <w:lvl w:ilvl="1" w:tplc="064CCB72">
      <w:start w:val="1"/>
      <w:numFmt w:val="bullet"/>
      <w:lvlText w:val="o"/>
      <w:lvlJc w:val="left"/>
      <w:pPr>
        <w:ind w:left="1440" w:hanging="360"/>
      </w:pPr>
      <w:rPr>
        <w:rFonts w:ascii="Courier New" w:hAnsi="Courier New" w:hint="default"/>
      </w:rPr>
    </w:lvl>
    <w:lvl w:ilvl="2" w:tplc="5BCC1168">
      <w:start w:val="1"/>
      <w:numFmt w:val="bullet"/>
      <w:lvlText w:val=""/>
      <w:lvlJc w:val="left"/>
      <w:pPr>
        <w:ind w:left="2160" w:hanging="360"/>
      </w:pPr>
      <w:rPr>
        <w:rFonts w:ascii="Wingdings" w:hAnsi="Wingdings" w:hint="default"/>
      </w:rPr>
    </w:lvl>
    <w:lvl w:ilvl="3" w:tplc="3370BDE6">
      <w:start w:val="1"/>
      <w:numFmt w:val="bullet"/>
      <w:lvlText w:val=""/>
      <w:lvlJc w:val="left"/>
      <w:pPr>
        <w:ind w:left="2880" w:hanging="360"/>
      </w:pPr>
      <w:rPr>
        <w:rFonts w:ascii="Symbol" w:hAnsi="Symbol" w:hint="default"/>
      </w:rPr>
    </w:lvl>
    <w:lvl w:ilvl="4" w:tplc="CAEE911A">
      <w:start w:val="1"/>
      <w:numFmt w:val="bullet"/>
      <w:lvlText w:val="o"/>
      <w:lvlJc w:val="left"/>
      <w:pPr>
        <w:ind w:left="3600" w:hanging="360"/>
      </w:pPr>
      <w:rPr>
        <w:rFonts w:ascii="Courier New" w:hAnsi="Courier New" w:hint="default"/>
      </w:rPr>
    </w:lvl>
    <w:lvl w:ilvl="5" w:tplc="1D882BA4">
      <w:start w:val="1"/>
      <w:numFmt w:val="bullet"/>
      <w:lvlText w:val=""/>
      <w:lvlJc w:val="left"/>
      <w:pPr>
        <w:ind w:left="4320" w:hanging="360"/>
      </w:pPr>
      <w:rPr>
        <w:rFonts w:ascii="Wingdings" w:hAnsi="Wingdings" w:hint="default"/>
      </w:rPr>
    </w:lvl>
    <w:lvl w:ilvl="6" w:tplc="B4441712">
      <w:start w:val="1"/>
      <w:numFmt w:val="bullet"/>
      <w:lvlText w:val=""/>
      <w:lvlJc w:val="left"/>
      <w:pPr>
        <w:ind w:left="5040" w:hanging="360"/>
      </w:pPr>
      <w:rPr>
        <w:rFonts w:ascii="Symbol" w:hAnsi="Symbol" w:hint="default"/>
      </w:rPr>
    </w:lvl>
    <w:lvl w:ilvl="7" w:tplc="74EE3B3E">
      <w:start w:val="1"/>
      <w:numFmt w:val="bullet"/>
      <w:lvlText w:val="o"/>
      <w:lvlJc w:val="left"/>
      <w:pPr>
        <w:ind w:left="5760" w:hanging="360"/>
      </w:pPr>
      <w:rPr>
        <w:rFonts w:ascii="Courier New" w:hAnsi="Courier New" w:hint="default"/>
      </w:rPr>
    </w:lvl>
    <w:lvl w:ilvl="8" w:tplc="1BFE3B9E">
      <w:start w:val="1"/>
      <w:numFmt w:val="bullet"/>
      <w:lvlText w:val=""/>
      <w:lvlJc w:val="left"/>
      <w:pPr>
        <w:ind w:left="6480" w:hanging="360"/>
      </w:pPr>
      <w:rPr>
        <w:rFonts w:ascii="Wingdings" w:hAnsi="Wingdings" w:hint="default"/>
      </w:rPr>
    </w:lvl>
  </w:abstractNum>
  <w:abstractNum w:abstractNumId="8" w15:restartNumberingAfterBreak="0">
    <w:nsid w:val="2AD44290"/>
    <w:multiLevelType w:val="hybridMultilevel"/>
    <w:tmpl w:val="BEFE98E0"/>
    <w:lvl w:ilvl="0" w:tplc="04090003">
      <w:start w:val="1"/>
      <w:numFmt w:val="bullet"/>
      <w:lvlText w:val="o"/>
      <w:lvlJc w:val="left"/>
      <w:pPr>
        <w:ind w:left="720" w:hanging="360"/>
      </w:pPr>
      <w:rPr>
        <w:rFonts w:ascii="Courier New" w:hAnsi="Courier New" w:cs="Courier New" w:hint="default"/>
      </w:rPr>
    </w:lvl>
    <w:lvl w:ilvl="1" w:tplc="DC24CDF8">
      <w:start w:val="1"/>
      <w:numFmt w:val="bullet"/>
      <w:lvlText w:val="o"/>
      <w:lvlJc w:val="left"/>
      <w:pPr>
        <w:ind w:left="1440" w:hanging="360"/>
      </w:pPr>
      <w:rPr>
        <w:rFonts w:ascii="Courier New" w:hAnsi="Courier New" w:hint="default"/>
      </w:rPr>
    </w:lvl>
    <w:lvl w:ilvl="2" w:tplc="3EE07088">
      <w:start w:val="1"/>
      <w:numFmt w:val="bullet"/>
      <w:lvlText w:val=""/>
      <w:lvlJc w:val="left"/>
      <w:pPr>
        <w:ind w:left="2160" w:hanging="360"/>
      </w:pPr>
      <w:rPr>
        <w:rFonts w:ascii="Wingdings" w:hAnsi="Wingdings" w:hint="default"/>
      </w:rPr>
    </w:lvl>
    <w:lvl w:ilvl="3" w:tplc="6D7E17DA">
      <w:start w:val="1"/>
      <w:numFmt w:val="bullet"/>
      <w:lvlText w:val=""/>
      <w:lvlJc w:val="left"/>
      <w:pPr>
        <w:ind w:left="2880" w:hanging="360"/>
      </w:pPr>
      <w:rPr>
        <w:rFonts w:ascii="Symbol" w:hAnsi="Symbol" w:hint="default"/>
      </w:rPr>
    </w:lvl>
    <w:lvl w:ilvl="4" w:tplc="7660B730">
      <w:start w:val="1"/>
      <w:numFmt w:val="bullet"/>
      <w:lvlText w:val="o"/>
      <w:lvlJc w:val="left"/>
      <w:pPr>
        <w:ind w:left="3600" w:hanging="360"/>
      </w:pPr>
      <w:rPr>
        <w:rFonts w:ascii="Courier New" w:hAnsi="Courier New" w:hint="default"/>
      </w:rPr>
    </w:lvl>
    <w:lvl w:ilvl="5" w:tplc="3866F212">
      <w:start w:val="1"/>
      <w:numFmt w:val="bullet"/>
      <w:lvlText w:val=""/>
      <w:lvlJc w:val="left"/>
      <w:pPr>
        <w:ind w:left="4320" w:hanging="360"/>
      </w:pPr>
      <w:rPr>
        <w:rFonts w:ascii="Wingdings" w:hAnsi="Wingdings" w:hint="default"/>
      </w:rPr>
    </w:lvl>
    <w:lvl w:ilvl="6" w:tplc="24A2E488">
      <w:start w:val="1"/>
      <w:numFmt w:val="bullet"/>
      <w:lvlText w:val=""/>
      <w:lvlJc w:val="left"/>
      <w:pPr>
        <w:ind w:left="5040" w:hanging="360"/>
      </w:pPr>
      <w:rPr>
        <w:rFonts w:ascii="Symbol" w:hAnsi="Symbol" w:hint="default"/>
      </w:rPr>
    </w:lvl>
    <w:lvl w:ilvl="7" w:tplc="B17A324A">
      <w:start w:val="1"/>
      <w:numFmt w:val="bullet"/>
      <w:lvlText w:val="o"/>
      <w:lvlJc w:val="left"/>
      <w:pPr>
        <w:ind w:left="5760" w:hanging="360"/>
      </w:pPr>
      <w:rPr>
        <w:rFonts w:ascii="Courier New" w:hAnsi="Courier New" w:hint="default"/>
      </w:rPr>
    </w:lvl>
    <w:lvl w:ilvl="8" w:tplc="BCD01620">
      <w:start w:val="1"/>
      <w:numFmt w:val="bullet"/>
      <w:lvlText w:val=""/>
      <w:lvlJc w:val="left"/>
      <w:pPr>
        <w:ind w:left="6480" w:hanging="360"/>
      </w:pPr>
      <w:rPr>
        <w:rFonts w:ascii="Wingdings" w:hAnsi="Wingdings" w:hint="default"/>
      </w:rPr>
    </w:lvl>
  </w:abstractNum>
  <w:abstractNum w:abstractNumId="9" w15:restartNumberingAfterBreak="0">
    <w:nsid w:val="2FF20E91"/>
    <w:multiLevelType w:val="hybridMultilevel"/>
    <w:tmpl w:val="2440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178056E"/>
    <w:multiLevelType w:val="hybridMultilevel"/>
    <w:tmpl w:val="E3A6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06B61"/>
    <w:multiLevelType w:val="multilevel"/>
    <w:tmpl w:val="000AF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D39E3"/>
    <w:multiLevelType w:val="hybridMultilevel"/>
    <w:tmpl w:val="98A0E146"/>
    <w:lvl w:ilvl="0" w:tplc="0409000F">
      <w:start w:val="1"/>
      <w:numFmt w:val="decimal"/>
      <w:lvlText w:val="%1."/>
      <w:lvlJc w:val="left"/>
      <w:pPr>
        <w:ind w:left="720" w:hanging="360"/>
      </w:pPr>
    </w:lvl>
    <w:lvl w:ilvl="1" w:tplc="DF2AE84A">
      <w:start w:val="1"/>
      <w:numFmt w:val="lowerLetter"/>
      <w:lvlText w:val="%2."/>
      <w:lvlJc w:val="left"/>
      <w:pPr>
        <w:ind w:left="1440" w:hanging="360"/>
      </w:pPr>
      <w:rPr>
        <w:rFonts w:ascii="Arial" w:hAnsi="Arial" w:cs="Aria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53EFA"/>
    <w:multiLevelType w:val="hybridMultilevel"/>
    <w:tmpl w:val="7EA86632"/>
    <w:lvl w:ilvl="0" w:tplc="04090001">
      <w:start w:val="1"/>
      <w:numFmt w:val="bullet"/>
      <w:lvlText w:val=""/>
      <w:lvlJc w:val="left"/>
      <w:pPr>
        <w:ind w:left="720" w:hanging="360"/>
      </w:pPr>
      <w:rPr>
        <w:rFonts w:ascii="Symbol" w:hAnsi="Symbol" w:hint="default"/>
      </w:rPr>
    </w:lvl>
    <w:lvl w:ilvl="1" w:tplc="ECC61864">
      <w:start w:val="1"/>
      <w:numFmt w:val="bullet"/>
      <w:lvlText w:val="o"/>
      <w:lvlJc w:val="left"/>
      <w:pPr>
        <w:ind w:left="1440" w:hanging="360"/>
      </w:pPr>
      <w:rPr>
        <w:rFonts w:ascii="Courier New" w:hAnsi="Courier New" w:hint="default"/>
      </w:rPr>
    </w:lvl>
    <w:lvl w:ilvl="2" w:tplc="FED0FD44">
      <w:start w:val="1"/>
      <w:numFmt w:val="bullet"/>
      <w:lvlText w:val=""/>
      <w:lvlJc w:val="left"/>
      <w:pPr>
        <w:ind w:left="2160" w:hanging="360"/>
      </w:pPr>
      <w:rPr>
        <w:rFonts w:ascii="Wingdings" w:hAnsi="Wingdings" w:hint="default"/>
      </w:rPr>
    </w:lvl>
    <w:lvl w:ilvl="3" w:tplc="C7E4E9C8">
      <w:start w:val="1"/>
      <w:numFmt w:val="bullet"/>
      <w:lvlText w:val=""/>
      <w:lvlJc w:val="left"/>
      <w:pPr>
        <w:ind w:left="2880" w:hanging="360"/>
      </w:pPr>
      <w:rPr>
        <w:rFonts w:ascii="Symbol" w:hAnsi="Symbol" w:hint="default"/>
      </w:rPr>
    </w:lvl>
    <w:lvl w:ilvl="4" w:tplc="42D2C7CE">
      <w:start w:val="1"/>
      <w:numFmt w:val="bullet"/>
      <w:lvlText w:val="o"/>
      <w:lvlJc w:val="left"/>
      <w:pPr>
        <w:ind w:left="3600" w:hanging="360"/>
      </w:pPr>
      <w:rPr>
        <w:rFonts w:ascii="Courier New" w:hAnsi="Courier New" w:hint="default"/>
      </w:rPr>
    </w:lvl>
    <w:lvl w:ilvl="5" w:tplc="9BF23ED4">
      <w:start w:val="1"/>
      <w:numFmt w:val="bullet"/>
      <w:lvlText w:val=""/>
      <w:lvlJc w:val="left"/>
      <w:pPr>
        <w:ind w:left="4320" w:hanging="360"/>
      </w:pPr>
      <w:rPr>
        <w:rFonts w:ascii="Wingdings" w:hAnsi="Wingdings" w:hint="default"/>
      </w:rPr>
    </w:lvl>
    <w:lvl w:ilvl="6" w:tplc="B828888C">
      <w:start w:val="1"/>
      <w:numFmt w:val="bullet"/>
      <w:lvlText w:val=""/>
      <w:lvlJc w:val="left"/>
      <w:pPr>
        <w:ind w:left="5040" w:hanging="360"/>
      </w:pPr>
      <w:rPr>
        <w:rFonts w:ascii="Symbol" w:hAnsi="Symbol" w:hint="default"/>
      </w:rPr>
    </w:lvl>
    <w:lvl w:ilvl="7" w:tplc="EA86D446">
      <w:start w:val="1"/>
      <w:numFmt w:val="bullet"/>
      <w:lvlText w:val="o"/>
      <w:lvlJc w:val="left"/>
      <w:pPr>
        <w:ind w:left="5760" w:hanging="360"/>
      </w:pPr>
      <w:rPr>
        <w:rFonts w:ascii="Courier New" w:hAnsi="Courier New" w:hint="default"/>
      </w:rPr>
    </w:lvl>
    <w:lvl w:ilvl="8" w:tplc="41860080">
      <w:start w:val="1"/>
      <w:numFmt w:val="bullet"/>
      <w:lvlText w:val=""/>
      <w:lvlJc w:val="left"/>
      <w:pPr>
        <w:ind w:left="6480" w:hanging="360"/>
      </w:pPr>
      <w:rPr>
        <w:rFonts w:ascii="Wingdings" w:hAnsi="Wingdings" w:hint="default"/>
      </w:rPr>
    </w:lvl>
  </w:abstractNum>
  <w:abstractNum w:abstractNumId="14" w15:restartNumberingAfterBreak="0">
    <w:nsid w:val="48A10577"/>
    <w:multiLevelType w:val="hybridMultilevel"/>
    <w:tmpl w:val="AAB8F96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4E3C2687"/>
    <w:multiLevelType w:val="hybridMultilevel"/>
    <w:tmpl w:val="D0FA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1031C"/>
    <w:multiLevelType w:val="hybridMultilevel"/>
    <w:tmpl w:val="DF42A014"/>
    <w:lvl w:ilvl="0" w:tplc="04090001">
      <w:start w:val="1"/>
      <w:numFmt w:val="bullet"/>
      <w:lvlText w:val=""/>
      <w:lvlJc w:val="left"/>
      <w:pPr>
        <w:ind w:left="720" w:hanging="360"/>
      </w:pPr>
      <w:rPr>
        <w:rFonts w:ascii="Symbol" w:hAnsi="Symbol" w:hint="default"/>
        <w:color w:val="auto"/>
      </w:rPr>
    </w:lvl>
    <w:lvl w:ilvl="1" w:tplc="C79AFE72">
      <w:start w:val="1"/>
      <w:numFmt w:val="bullet"/>
      <w:lvlText w:val="o"/>
      <w:lvlJc w:val="left"/>
      <w:pPr>
        <w:ind w:left="1440" w:hanging="360"/>
      </w:pPr>
      <w:rPr>
        <w:rFonts w:ascii="Courier New" w:hAnsi="Courier New" w:hint="default"/>
      </w:rPr>
    </w:lvl>
    <w:lvl w:ilvl="2" w:tplc="0A689382">
      <w:start w:val="1"/>
      <w:numFmt w:val="bullet"/>
      <w:lvlText w:val=""/>
      <w:lvlJc w:val="left"/>
      <w:pPr>
        <w:ind w:left="2160" w:hanging="360"/>
      </w:pPr>
      <w:rPr>
        <w:rFonts w:ascii="Wingdings" w:hAnsi="Wingdings" w:hint="default"/>
      </w:rPr>
    </w:lvl>
    <w:lvl w:ilvl="3" w:tplc="7F28C380">
      <w:start w:val="1"/>
      <w:numFmt w:val="bullet"/>
      <w:lvlText w:val=""/>
      <w:lvlJc w:val="left"/>
      <w:pPr>
        <w:ind w:left="2880" w:hanging="360"/>
      </w:pPr>
      <w:rPr>
        <w:rFonts w:ascii="Symbol" w:hAnsi="Symbol" w:hint="default"/>
      </w:rPr>
    </w:lvl>
    <w:lvl w:ilvl="4" w:tplc="C2B05D44">
      <w:start w:val="1"/>
      <w:numFmt w:val="bullet"/>
      <w:lvlText w:val="o"/>
      <w:lvlJc w:val="left"/>
      <w:pPr>
        <w:ind w:left="3600" w:hanging="360"/>
      </w:pPr>
      <w:rPr>
        <w:rFonts w:ascii="Courier New" w:hAnsi="Courier New" w:hint="default"/>
      </w:rPr>
    </w:lvl>
    <w:lvl w:ilvl="5" w:tplc="5B30D088">
      <w:start w:val="1"/>
      <w:numFmt w:val="bullet"/>
      <w:lvlText w:val=""/>
      <w:lvlJc w:val="left"/>
      <w:pPr>
        <w:ind w:left="4320" w:hanging="360"/>
      </w:pPr>
      <w:rPr>
        <w:rFonts w:ascii="Wingdings" w:hAnsi="Wingdings" w:hint="default"/>
      </w:rPr>
    </w:lvl>
    <w:lvl w:ilvl="6" w:tplc="AEA0DFAE">
      <w:start w:val="1"/>
      <w:numFmt w:val="bullet"/>
      <w:lvlText w:val=""/>
      <w:lvlJc w:val="left"/>
      <w:pPr>
        <w:ind w:left="5040" w:hanging="360"/>
      </w:pPr>
      <w:rPr>
        <w:rFonts w:ascii="Symbol" w:hAnsi="Symbol" w:hint="default"/>
      </w:rPr>
    </w:lvl>
    <w:lvl w:ilvl="7" w:tplc="A5D08E36">
      <w:start w:val="1"/>
      <w:numFmt w:val="bullet"/>
      <w:lvlText w:val="o"/>
      <w:lvlJc w:val="left"/>
      <w:pPr>
        <w:ind w:left="5760" w:hanging="360"/>
      </w:pPr>
      <w:rPr>
        <w:rFonts w:ascii="Courier New" w:hAnsi="Courier New" w:hint="default"/>
      </w:rPr>
    </w:lvl>
    <w:lvl w:ilvl="8" w:tplc="4EDA6A6E">
      <w:start w:val="1"/>
      <w:numFmt w:val="bullet"/>
      <w:lvlText w:val=""/>
      <w:lvlJc w:val="left"/>
      <w:pPr>
        <w:ind w:left="6480" w:hanging="360"/>
      </w:pPr>
      <w:rPr>
        <w:rFonts w:ascii="Wingdings" w:hAnsi="Wingdings" w:hint="default"/>
      </w:rPr>
    </w:lvl>
  </w:abstractNum>
  <w:abstractNum w:abstractNumId="17" w15:restartNumberingAfterBreak="0">
    <w:nsid w:val="59B24BC3"/>
    <w:multiLevelType w:val="hybridMultilevel"/>
    <w:tmpl w:val="93C4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E0468"/>
    <w:multiLevelType w:val="hybridMultilevel"/>
    <w:tmpl w:val="8ABE1A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CB35905"/>
    <w:multiLevelType w:val="hybridMultilevel"/>
    <w:tmpl w:val="CBDC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855CD"/>
    <w:multiLevelType w:val="hybridMultilevel"/>
    <w:tmpl w:val="E340BDE2"/>
    <w:lvl w:ilvl="0" w:tplc="04090003">
      <w:start w:val="1"/>
      <w:numFmt w:val="bullet"/>
      <w:lvlText w:val="o"/>
      <w:lvlJc w:val="left"/>
      <w:pPr>
        <w:ind w:left="720" w:hanging="360"/>
      </w:pPr>
      <w:rPr>
        <w:rFonts w:ascii="Courier New" w:hAnsi="Courier New" w:cs="Courier New" w:hint="default"/>
      </w:rPr>
    </w:lvl>
    <w:lvl w:ilvl="1" w:tplc="DC24CDF8">
      <w:start w:val="1"/>
      <w:numFmt w:val="bullet"/>
      <w:lvlText w:val="o"/>
      <w:lvlJc w:val="left"/>
      <w:pPr>
        <w:ind w:left="1440" w:hanging="360"/>
      </w:pPr>
      <w:rPr>
        <w:rFonts w:ascii="Courier New" w:hAnsi="Courier New" w:hint="default"/>
      </w:rPr>
    </w:lvl>
    <w:lvl w:ilvl="2" w:tplc="3EE07088">
      <w:start w:val="1"/>
      <w:numFmt w:val="bullet"/>
      <w:lvlText w:val=""/>
      <w:lvlJc w:val="left"/>
      <w:pPr>
        <w:ind w:left="2160" w:hanging="360"/>
      </w:pPr>
      <w:rPr>
        <w:rFonts w:ascii="Wingdings" w:hAnsi="Wingdings" w:hint="default"/>
      </w:rPr>
    </w:lvl>
    <w:lvl w:ilvl="3" w:tplc="6D7E17DA">
      <w:start w:val="1"/>
      <w:numFmt w:val="bullet"/>
      <w:lvlText w:val=""/>
      <w:lvlJc w:val="left"/>
      <w:pPr>
        <w:ind w:left="2880" w:hanging="360"/>
      </w:pPr>
      <w:rPr>
        <w:rFonts w:ascii="Symbol" w:hAnsi="Symbol" w:hint="default"/>
      </w:rPr>
    </w:lvl>
    <w:lvl w:ilvl="4" w:tplc="7660B730">
      <w:start w:val="1"/>
      <w:numFmt w:val="bullet"/>
      <w:lvlText w:val="o"/>
      <w:lvlJc w:val="left"/>
      <w:pPr>
        <w:ind w:left="3600" w:hanging="360"/>
      </w:pPr>
      <w:rPr>
        <w:rFonts w:ascii="Courier New" w:hAnsi="Courier New" w:hint="default"/>
      </w:rPr>
    </w:lvl>
    <w:lvl w:ilvl="5" w:tplc="3866F212">
      <w:start w:val="1"/>
      <w:numFmt w:val="bullet"/>
      <w:lvlText w:val=""/>
      <w:lvlJc w:val="left"/>
      <w:pPr>
        <w:ind w:left="4320" w:hanging="360"/>
      </w:pPr>
      <w:rPr>
        <w:rFonts w:ascii="Wingdings" w:hAnsi="Wingdings" w:hint="default"/>
      </w:rPr>
    </w:lvl>
    <w:lvl w:ilvl="6" w:tplc="24A2E488">
      <w:start w:val="1"/>
      <w:numFmt w:val="bullet"/>
      <w:lvlText w:val=""/>
      <w:lvlJc w:val="left"/>
      <w:pPr>
        <w:ind w:left="5040" w:hanging="360"/>
      </w:pPr>
      <w:rPr>
        <w:rFonts w:ascii="Symbol" w:hAnsi="Symbol" w:hint="default"/>
      </w:rPr>
    </w:lvl>
    <w:lvl w:ilvl="7" w:tplc="B17A324A">
      <w:start w:val="1"/>
      <w:numFmt w:val="bullet"/>
      <w:lvlText w:val="o"/>
      <w:lvlJc w:val="left"/>
      <w:pPr>
        <w:ind w:left="5760" w:hanging="360"/>
      </w:pPr>
      <w:rPr>
        <w:rFonts w:ascii="Courier New" w:hAnsi="Courier New" w:hint="default"/>
      </w:rPr>
    </w:lvl>
    <w:lvl w:ilvl="8" w:tplc="BCD01620">
      <w:start w:val="1"/>
      <w:numFmt w:val="bullet"/>
      <w:lvlText w:val=""/>
      <w:lvlJc w:val="left"/>
      <w:pPr>
        <w:ind w:left="6480" w:hanging="360"/>
      </w:pPr>
      <w:rPr>
        <w:rFonts w:ascii="Wingdings" w:hAnsi="Wingdings" w:hint="default"/>
      </w:rPr>
    </w:lvl>
  </w:abstractNum>
  <w:abstractNum w:abstractNumId="21" w15:restartNumberingAfterBreak="0">
    <w:nsid w:val="7884264D"/>
    <w:multiLevelType w:val="hybridMultilevel"/>
    <w:tmpl w:val="379EF90A"/>
    <w:lvl w:ilvl="0" w:tplc="04090001">
      <w:start w:val="1"/>
      <w:numFmt w:val="bullet"/>
      <w:lvlText w:val=""/>
      <w:lvlJc w:val="left"/>
      <w:pPr>
        <w:ind w:left="720" w:hanging="360"/>
      </w:pPr>
      <w:rPr>
        <w:rFonts w:ascii="Symbol" w:hAnsi="Symbol" w:hint="default"/>
      </w:rPr>
    </w:lvl>
    <w:lvl w:ilvl="1" w:tplc="16DE9758">
      <w:start w:val="1"/>
      <w:numFmt w:val="bullet"/>
      <w:lvlText w:val="o"/>
      <w:lvlJc w:val="left"/>
      <w:pPr>
        <w:ind w:left="1440" w:hanging="360"/>
      </w:pPr>
      <w:rPr>
        <w:rFonts w:ascii="Courier New" w:hAnsi="Courier New" w:hint="default"/>
      </w:rPr>
    </w:lvl>
    <w:lvl w:ilvl="2" w:tplc="AF5256C8">
      <w:start w:val="1"/>
      <w:numFmt w:val="bullet"/>
      <w:lvlText w:val=""/>
      <w:lvlJc w:val="left"/>
      <w:pPr>
        <w:ind w:left="2160" w:hanging="360"/>
      </w:pPr>
      <w:rPr>
        <w:rFonts w:ascii="Wingdings" w:hAnsi="Wingdings" w:hint="default"/>
      </w:rPr>
    </w:lvl>
    <w:lvl w:ilvl="3" w:tplc="C9F08802">
      <w:start w:val="1"/>
      <w:numFmt w:val="bullet"/>
      <w:lvlText w:val=""/>
      <w:lvlJc w:val="left"/>
      <w:pPr>
        <w:ind w:left="2880" w:hanging="360"/>
      </w:pPr>
      <w:rPr>
        <w:rFonts w:ascii="Symbol" w:hAnsi="Symbol" w:hint="default"/>
      </w:rPr>
    </w:lvl>
    <w:lvl w:ilvl="4" w:tplc="2D102EA0">
      <w:start w:val="1"/>
      <w:numFmt w:val="bullet"/>
      <w:lvlText w:val="o"/>
      <w:lvlJc w:val="left"/>
      <w:pPr>
        <w:ind w:left="3600" w:hanging="360"/>
      </w:pPr>
      <w:rPr>
        <w:rFonts w:ascii="Courier New" w:hAnsi="Courier New" w:hint="default"/>
      </w:rPr>
    </w:lvl>
    <w:lvl w:ilvl="5" w:tplc="F5AA1784">
      <w:start w:val="1"/>
      <w:numFmt w:val="bullet"/>
      <w:lvlText w:val=""/>
      <w:lvlJc w:val="left"/>
      <w:pPr>
        <w:ind w:left="4320" w:hanging="360"/>
      </w:pPr>
      <w:rPr>
        <w:rFonts w:ascii="Wingdings" w:hAnsi="Wingdings" w:hint="default"/>
      </w:rPr>
    </w:lvl>
    <w:lvl w:ilvl="6" w:tplc="74CE91F4">
      <w:start w:val="1"/>
      <w:numFmt w:val="bullet"/>
      <w:lvlText w:val=""/>
      <w:lvlJc w:val="left"/>
      <w:pPr>
        <w:ind w:left="5040" w:hanging="360"/>
      </w:pPr>
      <w:rPr>
        <w:rFonts w:ascii="Symbol" w:hAnsi="Symbol" w:hint="default"/>
      </w:rPr>
    </w:lvl>
    <w:lvl w:ilvl="7" w:tplc="CA0A8F18">
      <w:start w:val="1"/>
      <w:numFmt w:val="bullet"/>
      <w:lvlText w:val="o"/>
      <w:lvlJc w:val="left"/>
      <w:pPr>
        <w:ind w:left="5760" w:hanging="360"/>
      </w:pPr>
      <w:rPr>
        <w:rFonts w:ascii="Courier New" w:hAnsi="Courier New" w:hint="default"/>
      </w:rPr>
    </w:lvl>
    <w:lvl w:ilvl="8" w:tplc="EE944AFC">
      <w:start w:val="1"/>
      <w:numFmt w:val="bullet"/>
      <w:lvlText w:val=""/>
      <w:lvlJc w:val="left"/>
      <w:pPr>
        <w:ind w:left="6480" w:hanging="360"/>
      </w:pPr>
      <w:rPr>
        <w:rFonts w:ascii="Wingdings" w:hAnsi="Wingdings" w:hint="default"/>
      </w:rPr>
    </w:lvl>
  </w:abstractNum>
  <w:abstractNum w:abstractNumId="22" w15:restartNumberingAfterBreak="0">
    <w:nsid w:val="79B84F5D"/>
    <w:multiLevelType w:val="hybridMultilevel"/>
    <w:tmpl w:val="CA26879E"/>
    <w:lvl w:ilvl="0" w:tplc="04090003">
      <w:start w:val="1"/>
      <w:numFmt w:val="bullet"/>
      <w:lvlText w:val="o"/>
      <w:lvlJc w:val="left"/>
      <w:pPr>
        <w:ind w:left="720" w:hanging="360"/>
      </w:pPr>
      <w:rPr>
        <w:rFonts w:ascii="Courier New" w:hAnsi="Courier New" w:cs="Courier New" w:hint="default"/>
      </w:rPr>
    </w:lvl>
    <w:lvl w:ilvl="1" w:tplc="C374E356">
      <w:start w:val="1"/>
      <w:numFmt w:val="bullet"/>
      <w:lvlText w:val="o"/>
      <w:lvlJc w:val="left"/>
      <w:pPr>
        <w:ind w:left="1440" w:hanging="360"/>
      </w:pPr>
      <w:rPr>
        <w:rFonts w:ascii="Courier New" w:hAnsi="Courier New" w:hint="default"/>
      </w:rPr>
    </w:lvl>
    <w:lvl w:ilvl="2" w:tplc="1B9697C4">
      <w:start w:val="1"/>
      <w:numFmt w:val="bullet"/>
      <w:lvlText w:val=""/>
      <w:lvlJc w:val="left"/>
      <w:pPr>
        <w:ind w:left="2160" w:hanging="360"/>
      </w:pPr>
      <w:rPr>
        <w:rFonts w:ascii="Wingdings" w:hAnsi="Wingdings" w:hint="default"/>
      </w:rPr>
    </w:lvl>
    <w:lvl w:ilvl="3" w:tplc="B5B6B5CE">
      <w:start w:val="1"/>
      <w:numFmt w:val="bullet"/>
      <w:lvlText w:val=""/>
      <w:lvlJc w:val="left"/>
      <w:pPr>
        <w:ind w:left="2880" w:hanging="360"/>
      </w:pPr>
      <w:rPr>
        <w:rFonts w:ascii="Symbol" w:hAnsi="Symbol" w:hint="default"/>
      </w:rPr>
    </w:lvl>
    <w:lvl w:ilvl="4" w:tplc="4B86C1C6">
      <w:start w:val="1"/>
      <w:numFmt w:val="bullet"/>
      <w:lvlText w:val="o"/>
      <w:lvlJc w:val="left"/>
      <w:pPr>
        <w:ind w:left="3600" w:hanging="360"/>
      </w:pPr>
      <w:rPr>
        <w:rFonts w:ascii="Courier New" w:hAnsi="Courier New" w:hint="default"/>
      </w:rPr>
    </w:lvl>
    <w:lvl w:ilvl="5" w:tplc="73D8AA52">
      <w:start w:val="1"/>
      <w:numFmt w:val="bullet"/>
      <w:lvlText w:val=""/>
      <w:lvlJc w:val="left"/>
      <w:pPr>
        <w:ind w:left="4320" w:hanging="360"/>
      </w:pPr>
      <w:rPr>
        <w:rFonts w:ascii="Wingdings" w:hAnsi="Wingdings" w:hint="default"/>
      </w:rPr>
    </w:lvl>
    <w:lvl w:ilvl="6" w:tplc="BF440416">
      <w:start w:val="1"/>
      <w:numFmt w:val="bullet"/>
      <w:lvlText w:val=""/>
      <w:lvlJc w:val="left"/>
      <w:pPr>
        <w:ind w:left="5040" w:hanging="360"/>
      </w:pPr>
      <w:rPr>
        <w:rFonts w:ascii="Symbol" w:hAnsi="Symbol" w:hint="default"/>
      </w:rPr>
    </w:lvl>
    <w:lvl w:ilvl="7" w:tplc="01E86494">
      <w:start w:val="1"/>
      <w:numFmt w:val="bullet"/>
      <w:lvlText w:val="o"/>
      <w:lvlJc w:val="left"/>
      <w:pPr>
        <w:ind w:left="5760" w:hanging="360"/>
      </w:pPr>
      <w:rPr>
        <w:rFonts w:ascii="Courier New" w:hAnsi="Courier New" w:hint="default"/>
      </w:rPr>
    </w:lvl>
    <w:lvl w:ilvl="8" w:tplc="03842BAC">
      <w:start w:val="1"/>
      <w:numFmt w:val="bullet"/>
      <w:lvlText w:val=""/>
      <w:lvlJc w:val="left"/>
      <w:pPr>
        <w:ind w:left="6480" w:hanging="360"/>
      </w:pPr>
      <w:rPr>
        <w:rFonts w:ascii="Wingdings" w:hAnsi="Wingdings" w:hint="default"/>
      </w:rPr>
    </w:lvl>
  </w:abstractNum>
  <w:abstractNum w:abstractNumId="23" w15:restartNumberingAfterBreak="0">
    <w:nsid w:val="7B9E2A9A"/>
    <w:multiLevelType w:val="hybridMultilevel"/>
    <w:tmpl w:val="408E04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7BBE72FD"/>
    <w:multiLevelType w:val="hybridMultilevel"/>
    <w:tmpl w:val="7FA42974"/>
    <w:lvl w:ilvl="0" w:tplc="FFFFFFFF">
      <w:start w:val="1"/>
      <w:numFmt w:val="decimal"/>
      <w:lvlText w:val="%1."/>
      <w:lvlJc w:val="left"/>
      <w:pPr>
        <w:ind w:left="480" w:hanging="360"/>
      </w:pPr>
      <w:rPr>
        <w:rFonts w:ascii="Open Sans" w:hAnsi="Open Sans" w:hint="default"/>
        <w:spacing w:val="-21"/>
        <w:w w:val="96"/>
        <w:sz w:val="20"/>
        <w:szCs w:val="20"/>
        <w:lang w:val="en-US" w:eastAsia="en-US" w:bidi="en-US"/>
      </w:rPr>
    </w:lvl>
    <w:lvl w:ilvl="1" w:tplc="57B421EE">
      <w:numFmt w:val="bullet"/>
      <w:lvlText w:val="•"/>
      <w:lvlJc w:val="left"/>
      <w:pPr>
        <w:ind w:left="1464" w:hanging="360"/>
      </w:pPr>
      <w:rPr>
        <w:rFonts w:hint="default"/>
        <w:lang w:val="en-US" w:eastAsia="en-US" w:bidi="en-US"/>
      </w:rPr>
    </w:lvl>
    <w:lvl w:ilvl="2" w:tplc="2F40EE96">
      <w:numFmt w:val="bullet"/>
      <w:lvlText w:val="•"/>
      <w:lvlJc w:val="left"/>
      <w:pPr>
        <w:ind w:left="2448" w:hanging="360"/>
      </w:pPr>
      <w:rPr>
        <w:rFonts w:hint="default"/>
        <w:lang w:val="en-US" w:eastAsia="en-US" w:bidi="en-US"/>
      </w:rPr>
    </w:lvl>
    <w:lvl w:ilvl="3" w:tplc="A5FA0FC0">
      <w:numFmt w:val="bullet"/>
      <w:lvlText w:val="•"/>
      <w:lvlJc w:val="left"/>
      <w:pPr>
        <w:ind w:left="3432" w:hanging="360"/>
      </w:pPr>
      <w:rPr>
        <w:rFonts w:hint="default"/>
        <w:lang w:val="en-US" w:eastAsia="en-US" w:bidi="en-US"/>
      </w:rPr>
    </w:lvl>
    <w:lvl w:ilvl="4" w:tplc="AE128D06">
      <w:numFmt w:val="bullet"/>
      <w:lvlText w:val="•"/>
      <w:lvlJc w:val="left"/>
      <w:pPr>
        <w:ind w:left="4416" w:hanging="360"/>
      </w:pPr>
      <w:rPr>
        <w:rFonts w:hint="default"/>
        <w:lang w:val="en-US" w:eastAsia="en-US" w:bidi="en-US"/>
      </w:rPr>
    </w:lvl>
    <w:lvl w:ilvl="5" w:tplc="A20AE026">
      <w:numFmt w:val="bullet"/>
      <w:lvlText w:val="•"/>
      <w:lvlJc w:val="left"/>
      <w:pPr>
        <w:ind w:left="5400" w:hanging="360"/>
      </w:pPr>
      <w:rPr>
        <w:rFonts w:hint="default"/>
        <w:lang w:val="en-US" w:eastAsia="en-US" w:bidi="en-US"/>
      </w:rPr>
    </w:lvl>
    <w:lvl w:ilvl="6" w:tplc="A9B4F3D8">
      <w:numFmt w:val="bullet"/>
      <w:lvlText w:val="•"/>
      <w:lvlJc w:val="left"/>
      <w:pPr>
        <w:ind w:left="6384" w:hanging="360"/>
      </w:pPr>
      <w:rPr>
        <w:rFonts w:hint="default"/>
        <w:lang w:val="en-US" w:eastAsia="en-US" w:bidi="en-US"/>
      </w:rPr>
    </w:lvl>
    <w:lvl w:ilvl="7" w:tplc="5516B7F8">
      <w:numFmt w:val="bullet"/>
      <w:lvlText w:val="•"/>
      <w:lvlJc w:val="left"/>
      <w:pPr>
        <w:ind w:left="7368" w:hanging="360"/>
      </w:pPr>
      <w:rPr>
        <w:rFonts w:hint="default"/>
        <w:lang w:val="en-US" w:eastAsia="en-US" w:bidi="en-US"/>
      </w:rPr>
    </w:lvl>
    <w:lvl w:ilvl="8" w:tplc="371809AE">
      <w:numFmt w:val="bullet"/>
      <w:lvlText w:val="•"/>
      <w:lvlJc w:val="left"/>
      <w:pPr>
        <w:ind w:left="8352" w:hanging="360"/>
      </w:pPr>
      <w:rPr>
        <w:rFonts w:hint="default"/>
        <w:lang w:val="en-US" w:eastAsia="en-US" w:bidi="en-US"/>
      </w:rPr>
    </w:lvl>
  </w:abstractNum>
  <w:abstractNum w:abstractNumId="25" w15:restartNumberingAfterBreak="0">
    <w:nsid w:val="7D04647D"/>
    <w:multiLevelType w:val="hybridMultilevel"/>
    <w:tmpl w:val="C328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7"/>
  </w:num>
  <w:num w:numId="4">
    <w:abstractNumId w:val="8"/>
  </w:num>
  <w:num w:numId="5">
    <w:abstractNumId w:val="20"/>
  </w:num>
  <w:num w:numId="6">
    <w:abstractNumId w:val="5"/>
  </w:num>
  <w:num w:numId="7">
    <w:abstractNumId w:val="16"/>
  </w:num>
  <w:num w:numId="8">
    <w:abstractNumId w:val="21"/>
  </w:num>
  <w:num w:numId="9">
    <w:abstractNumId w:val="13"/>
  </w:num>
  <w:num w:numId="10">
    <w:abstractNumId w:val="3"/>
  </w:num>
  <w:num w:numId="11">
    <w:abstractNumId w:val="15"/>
  </w:num>
  <w:num w:numId="12">
    <w:abstractNumId w:val="11"/>
  </w:num>
  <w:num w:numId="13">
    <w:abstractNumId w:val="12"/>
  </w:num>
  <w:num w:numId="14">
    <w:abstractNumId w:val="10"/>
  </w:num>
  <w:num w:numId="15">
    <w:abstractNumId w:val="2"/>
  </w:num>
  <w:num w:numId="16">
    <w:abstractNumId w:val="19"/>
  </w:num>
  <w:num w:numId="17">
    <w:abstractNumId w:val="1"/>
  </w:num>
  <w:num w:numId="18">
    <w:abstractNumId w:val="9"/>
  </w:num>
  <w:num w:numId="19">
    <w:abstractNumId w:val="18"/>
  </w:num>
  <w:num w:numId="20">
    <w:abstractNumId w:val="4"/>
  </w:num>
  <w:num w:numId="21">
    <w:abstractNumId w:val="14"/>
  </w:num>
  <w:num w:numId="22">
    <w:abstractNumId w:val="25"/>
  </w:num>
  <w:num w:numId="23">
    <w:abstractNumId w:val="17"/>
  </w:num>
  <w:num w:numId="24">
    <w:abstractNumId w:val="23"/>
  </w:num>
  <w:num w:numId="25">
    <w:abstractNumId w:val="0"/>
  </w:num>
  <w:num w:numId="2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6D"/>
    <w:rsid w:val="00003966"/>
    <w:rsid w:val="0001141D"/>
    <w:rsid w:val="0001237E"/>
    <w:rsid w:val="00013B42"/>
    <w:rsid w:val="00016D01"/>
    <w:rsid w:val="000237B9"/>
    <w:rsid w:val="00031557"/>
    <w:rsid w:val="00035FEB"/>
    <w:rsid w:val="000403FA"/>
    <w:rsid w:val="00040496"/>
    <w:rsid w:val="0004298C"/>
    <w:rsid w:val="00047BD7"/>
    <w:rsid w:val="000545D5"/>
    <w:rsid w:val="00060BAC"/>
    <w:rsid w:val="00071922"/>
    <w:rsid w:val="00073C88"/>
    <w:rsid w:val="00073F27"/>
    <w:rsid w:val="000744E5"/>
    <w:rsid w:val="00074F81"/>
    <w:rsid w:val="00077915"/>
    <w:rsid w:val="00080C9E"/>
    <w:rsid w:val="00082127"/>
    <w:rsid w:val="00084593"/>
    <w:rsid w:val="00085C66"/>
    <w:rsid w:val="00086518"/>
    <w:rsid w:val="000957C0"/>
    <w:rsid w:val="00095B91"/>
    <w:rsid w:val="000A1BC1"/>
    <w:rsid w:val="000A38E4"/>
    <w:rsid w:val="000B0C45"/>
    <w:rsid w:val="000B425F"/>
    <w:rsid w:val="000C0695"/>
    <w:rsid w:val="000C1E4E"/>
    <w:rsid w:val="000C1EFA"/>
    <w:rsid w:val="000C47FC"/>
    <w:rsid w:val="000D2C64"/>
    <w:rsid w:val="000D3403"/>
    <w:rsid w:val="000D3833"/>
    <w:rsid w:val="000D4682"/>
    <w:rsid w:val="000E0D2E"/>
    <w:rsid w:val="000E3349"/>
    <w:rsid w:val="000E3A8D"/>
    <w:rsid w:val="000E46CE"/>
    <w:rsid w:val="000F17D8"/>
    <w:rsid w:val="000F3F5C"/>
    <w:rsid w:val="000F5161"/>
    <w:rsid w:val="00105722"/>
    <w:rsid w:val="00106FD2"/>
    <w:rsid w:val="001106F2"/>
    <w:rsid w:val="00111D76"/>
    <w:rsid w:val="00112CE2"/>
    <w:rsid w:val="001164CE"/>
    <w:rsid w:val="0012233F"/>
    <w:rsid w:val="0012521E"/>
    <w:rsid w:val="0013208E"/>
    <w:rsid w:val="00136F45"/>
    <w:rsid w:val="0013792A"/>
    <w:rsid w:val="00140A05"/>
    <w:rsid w:val="00153BBB"/>
    <w:rsid w:val="00160426"/>
    <w:rsid w:val="001636FC"/>
    <w:rsid w:val="00163802"/>
    <w:rsid w:val="001673F9"/>
    <w:rsid w:val="00170118"/>
    <w:rsid w:val="001770E6"/>
    <w:rsid w:val="001815E2"/>
    <w:rsid w:val="00181CEA"/>
    <w:rsid w:val="00182ED1"/>
    <w:rsid w:val="001838D3"/>
    <w:rsid w:val="00190073"/>
    <w:rsid w:val="00190F11"/>
    <w:rsid w:val="00192C7B"/>
    <w:rsid w:val="00193D7F"/>
    <w:rsid w:val="00195A68"/>
    <w:rsid w:val="00195C8A"/>
    <w:rsid w:val="001A43FD"/>
    <w:rsid w:val="001B14A6"/>
    <w:rsid w:val="001B20CD"/>
    <w:rsid w:val="001B41A4"/>
    <w:rsid w:val="001B604B"/>
    <w:rsid w:val="001B7969"/>
    <w:rsid w:val="001C520D"/>
    <w:rsid w:val="001C59D2"/>
    <w:rsid w:val="001C7E31"/>
    <w:rsid w:val="001D05EF"/>
    <w:rsid w:val="001D4CC4"/>
    <w:rsid w:val="001D52BE"/>
    <w:rsid w:val="001D733B"/>
    <w:rsid w:val="001D7D93"/>
    <w:rsid w:val="001E122E"/>
    <w:rsid w:val="001F312A"/>
    <w:rsid w:val="001F4FDC"/>
    <w:rsid w:val="001F59E8"/>
    <w:rsid w:val="002001F6"/>
    <w:rsid w:val="00200D7E"/>
    <w:rsid w:val="002040EF"/>
    <w:rsid w:val="00204641"/>
    <w:rsid w:val="00204C07"/>
    <w:rsid w:val="00210218"/>
    <w:rsid w:val="00214AF6"/>
    <w:rsid w:val="00220184"/>
    <w:rsid w:val="002225D2"/>
    <w:rsid w:val="00222AB3"/>
    <w:rsid w:val="00224A84"/>
    <w:rsid w:val="00234427"/>
    <w:rsid w:val="002368B5"/>
    <w:rsid w:val="00240AAA"/>
    <w:rsid w:val="00240EF0"/>
    <w:rsid w:val="002427DE"/>
    <w:rsid w:val="002457E8"/>
    <w:rsid w:val="00253F69"/>
    <w:rsid w:val="002626CE"/>
    <w:rsid w:val="00263ADA"/>
    <w:rsid w:val="002861AE"/>
    <w:rsid w:val="00292FA7"/>
    <w:rsid w:val="0029565D"/>
    <w:rsid w:val="002A06FA"/>
    <w:rsid w:val="002A3D14"/>
    <w:rsid w:val="002A63CD"/>
    <w:rsid w:val="002B0342"/>
    <w:rsid w:val="002B2CAB"/>
    <w:rsid w:val="002B3402"/>
    <w:rsid w:val="002B4369"/>
    <w:rsid w:val="002B50E0"/>
    <w:rsid w:val="002C6C7E"/>
    <w:rsid w:val="002D0299"/>
    <w:rsid w:val="002D372C"/>
    <w:rsid w:val="002D70C9"/>
    <w:rsid w:val="002E5ACE"/>
    <w:rsid w:val="002E5BC3"/>
    <w:rsid w:val="002E7220"/>
    <w:rsid w:val="002E7FAC"/>
    <w:rsid w:val="002F4F40"/>
    <w:rsid w:val="002F7B4D"/>
    <w:rsid w:val="003062A9"/>
    <w:rsid w:val="00314155"/>
    <w:rsid w:val="0032252E"/>
    <w:rsid w:val="003247E2"/>
    <w:rsid w:val="00332CB4"/>
    <w:rsid w:val="00333FAB"/>
    <w:rsid w:val="00337F68"/>
    <w:rsid w:val="00347E43"/>
    <w:rsid w:val="00350C98"/>
    <w:rsid w:val="003528DB"/>
    <w:rsid w:val="00353B96"/>
    <w:rsid w:val="003544D9"/>
    <w:rsid w:val="003559F4"/>
    <w:rsid w:val="003605C5"/>
    <w:rsid w:val="00370B9B"/>
    <w:rsid w:val="003809E4"/>
    <w:rsid w:val="00381EF1"/>
    <w:rsid w:val="0038637C"/>
    <w:rsid w:val="00394DD2"/>
    <w:rsid w:val="003A13BB"/>
    <w:rsid w:val="003A3BB9"/>
    <w:rsid w:val="003B2A80"/>
    <w:rsid w:val="003B4B5E"/>
    <w:rsid w:val="003B5431"/>
    <w:rsid w:val="003B620A"/>
    <w:rsid w:val="003C007B"/>
    <w:rsid w:val="003D1420"/>
    <w:rsid w:val="003D1FBC"/>
    <w:rsid w:val="003D4473"/>
    <w:rsid w:val="003D6473"/>
    <w:rsid w:val="003E1EB0"/>
    <w:rsid w:val="003E2435"/>
    <w:rsid w:val="003F14FF"/>
    <w:rsid w:val="003F3046"/>
    <w:rsid w:val="003F3C99"/>
    <w:rsid w:val="003F50E0"/>
    <w:rsid w:val="003F664D"/>
    <w:rsid w:val="003F7448"/>
    <w:rsid w:val="004012D1"/>
    <w:rsid w:val="00403F45"/>
    <w:rsid w:val="00406EFB"/>
    <w:rsid w:val="004072A4"/>
    <w:rsid w:val="00412A9C"/>
    <w:rsid w:val="00416119"/>
    <w:rsid w:val="0042612A"/>
    <w:rsid w:val="00430904"/>
    <w:rsid w:val="00433E67"/>
    <w:rsid w:val="00434750"/>
    <w:rsid w:val="004377F0"/>
    <w:rsid w:val="00442A7C"/>
    <w:rsid w:val="00442D48"/>
    <w:rsid w:val="0045324D"/>
    <w:rsid w:val="00455064"/>
    <w:rsid w:val="00456322"/>
    <w:rsid w:val="0046070B"/>
    <w:rsid w:val="004609BF"/>
    <w:rsid w:val="00461355"/>
    <w:rsid w:val="00463681"/>
    <w:rsid w:val="00465F84"/>
    <w:rsid w:val="004676BE"/>
    <w:rsid w:val="00477265"/>
    <w:rsid w:val="004816DB"/>
    <w:rsid w:val="00485CBD"/>
    <w:rsid w:val="004959E7"/>
    <w:rsid w:val="004A041A"/>
    <w:rsid w:val="004A1F8D"/>
    <w:rsid w:val="004A374C"/>
    <w:rsid w:val="004A3DB5"/>
    <w:rsid w:val="004A434A"/>
    <w:rsid w:val="004B2199"/>
    <w:rsid w:val="004B238A"/>
    <w:rsid w:val="004C29A0"/>
    <w:rsid w:val="004C443A"/>
    <w:rsid w:val="004C5D3F"/>
    <w:rsid w:val="004D08F5"/>
    <w:rsid w:val="004D7F33"/>
    <w:rsid w:val="004E604D"/>
    <w:rsid w:val="004E67F7"/>
    <w:rsid w:val="004E7DFF"/>
    <w:rsid w:val="004F09B4"/>
    <w:rsid w:val="004F27EE"/>
    <w:rsid w:val="005073A3"/>
    <w:rsid w:val="0051412F"/>
    <w:rsid w:val="00521439"/>
    <w:rsid w:val="00524E0A"/>
    <w:rsid w:val="005274FA"/>
    <w:rsid w:val="0053194D"/>
    <w:rsid w:val="005368A7"/>
    <w:rsid w:val="005414B2"/>
    <w:rsid w:val="00545F35"/>
    <w:rsid w:val="0054629F"/>
    <w:rsid w:val="00550E86"/>
    <w:rsid w:val="00554C2A"/>
    <w:rsid w:val="005558CE"/>
    <w:rsid w:val="00556668"/>
    <w:rsid w:val="005622F1"/>
    <w:rsid w:val="00563E16"/>
    <w:rsid w:val="00564CD0"/>
    <w:rsid w:val="00570738"/>
    <w:rsid w:val="00575F1D"/>
    <w:rsid w:val="00583FA3"/>
    <w:rsid w:val="00591F2E"/>
    <w:rsid w:val="00595AA8"/>
    <w:rsid w:val="005974EC"/>
    <w:rsid w:val="00597A77"/>
    <w:rsid w:val="00597B71"/>
    <w:rsid w:val="005A2569"/>
    <w:rsid w:val="005A5697"/>
    <w:rsid w:val="005A7836"/>
    <w:rsid w:val="005B0C9E"/>
    <w:rsid w:val="005B6FE0"/>
    <w:rsid w:val="005C2523"/>
    <w:rsid w:val="005D3592"/>
    <w:rsid w:val="005D60F4"/>
    <w:rsid w:val="005E294B"/>
    <w:rsid w:val="005F1032"/>
    <w:rsid w:val="005F1733"/>
    <w:rsid w:val="005F652D"/>
    <w:rsid w:val="00607393"/>
    <w:rsid w:val="00610574"/>
    <w:rsid w:val="006115F7"/>
    <w:rsid w:val="00612133"/>
    <w:rsid w:val="0062012C"/>
    <w:rsid w:val="006364FA"/>
    <w:rsid w:val="00637048"/>
    <w:rsid w:val="00640CA6"/>
    <w:rsid w:val="006455CA"/>
    <w:rsid w:val="00653183"/>
    <w:rsid w:val="00654646"/>
    <w:rsid w:val="00654B51"/>
    <w:rsid w:val="0065524D"/>
    <w:rsid w:val="00657580"/>
    <w:rsid w:val="00657932"/>
    <w:rsid w:val="00662C19"/>
    <w:rsid w:val="00671953"/>
    <w:rsid w:val="00673946"/>
    <w:rsid w:val="006842EA"/>
    <w:rsid w:val="00685297"/>
    <w:rsid w:val="00685D27"/>
    <w:rsid w:val="00694BAD"/>
    <w:rsid w:val="006A6B9D"/>
    <w:rsid w:val="006B0289"/>
    <w:rsid w:val="006B5C2F"/>
    <w:rsid w:val="006B6037"/>
    <w:rsid w:val="006C32C2"/>
    <w:rsid w:val="006C3326"/>
    <w:rsid w:val="006D067A"/>
    <w:rsid w:val="006D76E8"/>
    <w:rsid w:val="006E5D0C"/>
    <w:rsid w:val="006E6C77"/>
    <w:rsid w:val="006E6D53"/>
    <w:rsid w:val="006E7C8F"/>
    <w:rsid w:val="006F126F"/>
    <w:rsid w:val="006F1471"/>
    <w:rsid w:val="006F58FC"/>
    <w:rsid w:val="0071207A"/>
    <w:rsid w:val="00715212"/>
    <w:rsid w:val="0071782D"/>
    <w:rsid w:val="0072278D"/>
    <w:rsid w:val="00722A08"/>
    <w:rsid w:val="00722FCA"/>
    <w:rsid w:val="00726914"/>
    <w:rsid w:val="00731E1C"/>
    <w:rsid w:val="007332EA"/>
    <w:rsid w:val="00740CE4"/>
    <w:rsid w:val="00747C6E"/>
    <w:rsid w:val="007532B1"/>
    <w:rsid w:val="00754143"/>
    <w:rsid w:val="0075449F"/>
    <w:rsid w:val="00756F5C"/>
    <w:rsid w:val="007607CF"/>
    <w:rsid w:val="0076317E"/>
    <w:rsid w:val="007655BD"/>
    <w:rsid w:val="007677BD"/>
    <w:rsid w:val="0077015F"/>
    <w:rsid w:val="007744A0"/>
    <w:rsid w:val="00774EC1"/>
    <w:rsid w:val="007758A9"/>
    <w:rsid w:val="007764F8"/>
    <w:rsid w:val="007A0E0F"/>
    <w:rsid w:val="007A1D6B"/>
    <w:rsid w:val="007A30A7"/>
    <w:rsid w:val="007A380E"/>
    <w:rsid w:val="007A4159"/>
    <w:rsid w:val="007A5B64"/>
    <w:rsid w:val="007A79B6"/>
    <w:rsid w:val="007B6AC8"/>
    <w:rsid w:val="007B7A69"/>
    <w:rsid w:val="007C582C"/>
    <w:rsid w:val="007C59DB"/>
    <w:rsid w:val="007D188F"/>
    <w:rsid w:val="007D18E6"/>
    <w:rsid w:val="007D1A2D"/>
    <w:rsid w:val="007D1FB7"/>
    <w:rsid w:val="007D61CD"/>
    <w:rsid w:val="007E3EF9"/>
    <w:rsid w:val="007E7263"/>
    <w:rsid w:val="007F0E98"/>
    <w:rsid w:val="007F6204"/>
    <w:rsid w:val="007F7FF8"/>
    <w:rsid w:val="00800930"/>
    <w:rsid w:val="00800E0A"/>
    <w:rsid w:val="00800ED3"/>
    <w:rsid w:val="00802AEA"/>
    <w:rsid w:val="00804238"/>
    <w:rsid w:val="0080534C"/>
    <w:rsid w:val="008073E7"/>
    <w:rsid w:val="00811759"/>
    <w:rsid w:val="00812279"/>
    <w:rsid w:val="00813211"/>
    <w:rsid w:val="00813D47"/>
    <w:rsid w:val="00816D92"/>
    <w:rsid w:val="0081740D"/>
    <w:rsid w:val="00820680"/>
    <w:rsid w:val="008210A3"/>
    <w:rsid w:val="00821FAB"/>
    <w:rsid w:val="00822F9C"/>
    <w:rsid w:val="00827192"/>
    <w:rsid w:val="00830B2F"/>
    <w:rsid w:val="0083322B"/>
    <w:rsid w:val="00833D08"/>
    <w:rsid w:val="00837AF6"/>
    <w:rsid w:val="0083AE35"/>
    <w:rsid w:val="00843AF1"/>
    <w:rsid w:val="00844BC1"/>
    <w:rsid w:val="008555DB"/>
    <w:rsid w:val="0086008A"/>
    <w:rsid w:val="0086714F"/>
    <w:rsid w:val="00881777"/>
    <w:rsid w:val="00885B24"/>
    <w:rsid w:val="00890C38"/>
    <w:rsid w:val="008915DD"/>
    <w:rsid w:val="008A0AD1"/>
    <w:rsid w:val="008A37CA"/>
    <w:rsid w:val="008C35D4"/>
    <w:rsid w:val="008C520A"/>
    <w:rsid w:val="008D12B2"/>
    <w:rsid w:val="008D3564"/>
    <w:rsid w:val="008D3ED5"/>
    <w:rsid w:val="008D4728"/>
    <w:rsid w:val="008D5306"/>
    <w:rsid w:val="008F22EC"/>
    <w:rsid w:val="00900977"/>
    <w:rsid w:val="00903176"/>
    <w:rsid w:val="009050D6"/>
    <w:rsid w:val="0090638C"/>
    <w:rsid w:val="00907160"/>
    <w:rsid w:val="00907498"/>
    <w:rsid w:val="00911026"/>
    <w:rsid w:val="009156BC"/>
    <w:rsid w:val="0091641E"/>
    <w:rsid w:val="00916AA8"/>
    <w:rsid w:val="00917ECA"/>
    <w:rsid w:val="00925B15"/>
    <w:rsid w:val="00927D9B"/>
    <w:rsid w:val="00931425"/>
    <w:rsid w:val="00935C9E"/>
    <w:rsid w:val="00941C99"/>
    <w:rsid w:val="00942717"/>
    <w:rsid w:val="00950C2E"/>
    <w:rsid w:val="009527B8"/>
    <w:rsid w:val="0095280A"/>
    <w:rsid w:val="0095336D"/>
    <w:rsid w:val="00953D5D"/>
    <w:rsid w:val="00961BC6"/>
    <w:rsid w:val="00967B40"/>
    <w:rsid w:val="0097028F"/>
    <w:rsid w:val="00970D21"/>
    <w:rsid w:val="009710CF"/>
    <w:rsid w:val="0097184A"/>
    <w:rsid w:val="00972380"/>
    <w:rsid w:val="009748FE"/>
    <w:rsid w:val="00982931"/>
    <w:rsid w:val="00985868"/>
    <w:rsid w:val="00986352"/>
    <w:rsid w:val="00987883"/>
    <w:rsid w:val="00990975"/>
    <w:rsid w:val="00993181"/>
    <w:rsid w:val="00994449"/>
    <w:rsid w:val="00994E47"/>
    <w:rsid w:val="009A0221"/>
    <w:rsid w:val="009A0B62"/>
    <w:rsid w:val="009A4968"/>
    <w:rsid w:val="009A7074"/>
    <w:rsid w:val="009A7A7E"/>
    <w:rsid w:val="009B2837"/>
    <w:rsid w:val="009B33A1"/>
    <w:rsid w:val="009B4CF4"/>
    <w:rsid w:val="009C09E3"/>
    <w:rsid w:val="009D2767"/>
    <w:rsid w:val="009E11CB"/>
    <w:rsid w:val="009E2ADD"/>
    <w:rsid w:val="009E3013"/>
    <w:rsid w:val="009F0876"/>
    <w:rsid w:val="009F14C7"/>
    <w:rsid w:val="009F5410"/>
    <w:rsid w:val="009F6DCD"/>
    <w:rsid w:val="00A01EBD"/>
    <w:rsid w:val="00A02906"/>
    <w:rsid w:val="00A17275"/>
    <w:rsid w:val="00A249A8"/>
    <w:rsid w:val="00A32729"/>
    <w:rsid w:val="00A35129"/>
    <w:rsid w:val="00A36C26"/>
    <w:rsid w:val="00A44D71"/>
    <w:rsid w:val="00A46D77"/>
    <w:rsid w:val="00A477A0"/>
    <w:rsid w:val="00A47F73"/>
    <w:rsid w:val="00A50A1E"/>
    <w:rsid w:val="00A54B7A"/>
    <w:rsid w:val="00A55525"/>
    <w:rsid w:val="00A61061"/>
    <w:rsid w:val="00A62B75"/>
    <w:rsid w:val="00A642D4"/>
    <w:rsid w:val="00A64FDD"/>
    <w:rsid w:val="00A67840"/>
    <w:rsid w:val="00A73F54"/>
    <w:rsid w:val="00A82423"/>
    <w:rsid w:val="00A84879"/>
    <w:rsid w:val="00A87B10"/>
    <w:rsid w:val="00A90A8F"/>
    <w:rsid w:val="00AA49A8"/>
    <w:rsid w:val="00AB200C"/>
    <w:rsid w:val="00AB4709"/>
    <w:rsid w:val="00AB7756"/>
    <w:rsid w:val="00AD1445"/>
    <w:rsid w:val="00AD2D26"/>
    <w:rsid w:val="00AD63C8"/>
    <w:rsid w:val="00AD7472"/>
    <w:rsid w:val="00AD7A7B"/>
    <w:rsid w:val="00AF1B1F"/>
    <w:rsid w:val="00AF2EE3"/>
    <w:rsid w:val="00AF66B1"/>
    <w:rsid w:val="00B01DF1"/>
    <w:rsid w:val="00B06585"/>
    <w:rsid w:val="00B1528E"/>
    <w:rsid w:val="00B15D64"/>
    <w:rsid w:val="00B22FED"/>
    <w:rsid w:val="00B24A7C"/>
    <w:rsid w:val="00B275AD"/>
    <w:rsid w:val="00B27BC2"/>
    <w:rsid w:val="00B34A34"/>
    <w:rsid w:val="00B35BC6"/>
    <w:rsid w:val="00B3721E"/>
    <w:rsid w:val="00B43929"/>
    <w:rsid w:val="00B61CB4"/>
    <w:rsid w:val="00B73B96"/>
    <w:rsid w:val="00B74A7A"/>
    <w:rsid w:val="00B77718"/>
    <w:rsid w:val="00B77DF1"/>
    <w:rsid w:val="00B81650"/>
    <w:rsid w:val="00B8290D"/>
    <w:rsid w:val="00B93511"/>
    <w:rsid w:val="00B93783"/>
    <w:rsid w:val="00B946C7"/>
    <w:rsid w:val="00BA3765"/>
    <w:rsid w:val="00BB091F"/>
    <w:rsid w:val="00BB0D9A"/>
    <w:rsid w:val="00BB10A7"/>
    <w:rsid w:val="00BC0EA0"/>
    <w:rsid w:val="00BC1550"/>
    <w:rsid w:val="00BC31A2"/>
    <w:rsid w:val="00BC68B4"/>
    <w:rsid w:val="00BD16DE"/>
    <w:rsid w:val="00BD4535"/>
    <w:rsid w:val="00BE1529"/>
    <w:rsid w:val="00BE48C1"/>
    <w:rsid w:val="00BF1728"/>
    <w:rsid w:val="00BF2AB1"/>
    <w:rsid w:val="00C01E28"/>
    <w:rsid w:val="00C03581"/>
    <w:rsid w:val="00C11273"/>
    <w:rsid w:val="00C148F2"/>
    <w:rsid w:val="00C1792C"/>
    <w:rsid w:val="00C219AF"/>
    <w:rsid w:val="00C24314"/>
    <w:rsid w:val="00C243E3"/>
    <w:rsid w:val="00C2440D"/>
    <w:rsid w:val="00C25C41"/>
    <w:rsid w:val="00C26535"/>
    <w:rsid w:val="00C33383"/>
    <w:rsid w:val="00C34528"/>
    <w:rsid w:val="00C348B6"/>
    <w:rsid w:val="00C363B3"/>
    <w:rsid w:val="00C37001"/>
    <w:rsid w:val="00C37176"/>
    <w:rsid w:val="00C37E36"/>
    <w:rsid w:val="00C419C6"/>
    <w:rsid w:val="00C454D5"/>
    <w:rsid w:val="00C511FD"/>
    <w:rsid w:val="00C51C0F"/>
    <w:rsid w:val="00C53AD1"/>
    <w:rsid w:val="00C57416"/>
    <w:rsid w:val="00C57F2A"/>
    <w:rsid w:val="00C602E0"/>
    <w:rsid w:val="00C71301"/>
    <w:rsid w:val="00C73CE6"/>
    <w:rsid w:val="00C7527E"/>
    <w:rsid w:val="00C80555"/>
    <w:rsid w:val="00C827D3"/>
    <w:rsid w:val="00C83D65"/>
    <w:rsid w:val="00C9519C"/>
    <w:rsid w:val="00C95CFF"/>
    <w:rsid w:val="00C96A56"/>
    <w:rsid w:val="00C97FBD"/>
    <w:rsid w:val="00CA20F3"/>
    <w:rsid w:val="00CC0A8B"/>
    <w:rsid w:val="00CC25C2"/>
    <w:rsid w:val="00CC5AC3"/>
    <w:rsid w:val="00CC78E9"/>
    <w:rsid w:val="00CD16F9"/>
    <w:rsid w:val="00CD4F78"/>
    <w:rsid w:val="00CD62E6"/>
    <w:rsid w:val="00CE2BE2"/>
    <w:rsid w:val="00CE4BBE"/>
    <w:rsid w:val="00CF063B"/>
    <w:rsid w:val="00CF0A2B"/>
    <w:rsid w:val="00CF23B9"/>
    <w:rsid w:val="00CF3869"/>
    <w:rsid w:val="00D036FE"/>
    <w:rsid w:val="00D15849"/>
    <w:rsid w:val="00D211EB"/>
    <w:rsid w:val="00D255F7"/>
    <w:rsid w:val="00D26185"/>
    <w:rsid w:val="00D31E56"/>
    <w:rsid w:val="00D359D1"/>
    <w:rsid w:val="00D36492"/>
    <w:rsid w:val="00D36573"/>
    <w:rsid w:val="00D5319A"/>
    <w:rsid w:val="00D5E4CE"/>
    <w:rsid w:val="00D618E6"/>
    <w:rsid w:val="00D6576F"/>
    <w:rsid w:val="00D705C0"/>
    <w:rsid w:val="00D801A3"/>
    <w:rsid w:val="00D849AC"/>
    <w:rsid w:val="00D8760F"/>
    <w:rsid w:val="00D97740"/>
    <w:rsid w:val="00DA0136"/>
    <w:rsid w:val="00DA2CE0"/>
    <w:rsid w:val="00DA37F9"/>
    <w:rsid w:val="00DA3E86"/>
    <w:rsid w:val="00DA45AE"/>
    <w:rsid w:val="00DA58D9"/>
    <w:rsid w:val="00DB669E"/>
    <w:rsid w:val="00DC0E28"/>
    <w:rsid w:val="00DC12CF"/>
    <w:rsid w:val="00DC2C25"/>
    <w:rsid w:val="00DD3BCD"/>
    <w:rsid w:val="00DD47A4"/>
    <w:rsid w:val="00DDDC0A"/>
    <w:rsid w:val="00DE6825"/>
    <w:rsid w:val="00DE78DA"/>
    <w:rsid w:val="00DF2494"/>
    <w:rsid w:val="00DF3DC5"/>
    <w:rsid w:val="00DF587F"/>
    <w:rsid w:val="00DF71AF"/>
    <w:rsid w:val="00E02686"/>
    <w:rsid w:val="00E03C53"/>
    <w:rsid w:val="00E07AD6"/>
    <w:rsid w:val="00E07E57"/>
    <w:rsid w:val="00E10D08"/>
    <w:rsid w:val="00E11BEE"/>
    <w:rsid w:val="00E1402C"/>
    <w:rsid w:val="00E143A9"/>
    <w:rsid w:val="00E23534"/>
    <w:rsid w:val="00E238D5"/>
    <w:rsid w:val="00E24B07"/>
    <w:rsid w:val="00E32A8D"/>
    <w:rsid w:val="00E533AA"/>
    <w:rsid w:val="00E53839"/>
    <w:rsid w:val="00E54666"/>
    <w:rsid w:val="00E54DC6"/>
    <w:rsid w:val="00E575A2"/>
    <w:rsid w:val="00E628B5"/>
    <w:rsid w:val="00E6463F"/>
    <w:rsid w:val="00E70748"/>
    <w:rsid w:val="00E812AB"/>
    <w:rsid w:val="00E82DE9"/>
    <w:rsid w:val="00E831AF"/>
    <w:rsid w:val="00E87108"/>
    <w:rsid w:val="00E9070C"/>
    <w:rsid w:val="00E914EC"/>
    <w:rsid w:val="00E91A8B"/>
    <w:rsid w:val="00EA75E7"/>
    <w:rsid w:val="00EA7763"/>
    <w:rsid w:val="00EB11A0"/>
    <w:rsid w:val="00EB7C6E"/>
    <w:rsid w:val="00EC0B2F"/>
    <w:rsid w:val="00EC0FDC"/>
    <w:rsid w:val="00EC36B4"/>
    <w:rsid w:val="00EC5C1D"/>
    <w:rsid w:val="00EE5DEA"/>
    <w:rsid w:val="00EF23D8"/>
    <w:rsid w:val="00EF3C93"/>
    <w:rsid w:val="00EF4659"/>
    <w:rsid w:val="00EF6AA7"/>
    <w:rsid w:val="00F2223D"/>
    <w:rsid w:val="00F23F14"/>
    <w:rsid w:val="00F241FF"/>
    <w:rsid w:val="00F4211E"/>
    <w:rsid w:val="00F5365E"/>
    <w:rsid w:val="00F55E81"/>
    <w:rsid w:val="00F56555"/>
    <w:rsid w:val="00F6564A"/>
    <w:rsid w:val="00F72B0A"/>
    <w:rsid w:val="00F74CBC"/>
    <w:rsid w:val="00F75349"/>
    <w:rsid w:val="00F87887"/>
    <w:rsid w:val="00F904CA"/>
    <w:rsid w:val="00F92D33"/>
    <w:rsid w:val="00FA46E6"/>
    <w:rsid w:val="00FA6D3A"/>
    <w:rsid w:val="00FA74ED"/>
    <w:rsid w:val="00FA7FA0"/>
    <w:rsid w:val="00FB0D66"/>
    <w:rsid w:val="00FB294C"/>
    <w:rsid w:val="00FC2382"/>
    <w:rsid w:val="00FC5403"/>
    <w:rsid w:val="00FC7E1B"/>
    <w:rsid w:val="00FD02F8"/>
    <w:rsid w:val="00FD1B33"/>
    <w:rsid w:val="00FE263B"/>
    <w:rsid w:val="00FE60F2"/>
    <w:rsid w:val="00FE69A6"/>
    <w:rsid w:val="00FE7D8B"/>
    <w:rsid w:val="00FF1666"/>
    <w:rsid w:val="01731476"/>
    <w:rsid w:val="01868956"/>
    <w:rsid w:val="01C84A1D"/>
    <w:rsid w:val="020D410C"/>
    <w:rsid w:val="0272565D"/>
    <w:rsid w:val="027E395E"/>
    <w:rsid w:val="029632CB"/>
    <w:rsid w:val="0308E1D5"/>
    <w:rsid w:val="0333CCCE"/>
    <w:rsid w:val="03AEA113"/>
    <w:rsid w:val="0478FFA8"/>
    <w:rsid w:val="0499DF08"/>
    <w:rsid w:val="04C9D1E2"/>
    <w:rsid w:val="0514C3D4"/>
    <w:rsid w:val="0578CFBC"/>
    <w:rsid w:val="058877F7"/>
    <w:rsid w:val="05C8E0F8"/>
    <w:rsid w:val="05DE4AAF"/>
    <w:rsid w:val="0654349B"/>
    <w:rsid w:val="066320A6"/>
    <w:rsid w:val="067FCC58"/>
    <w:rsid w:val="06F6B8F7"/>
    <w:rsid w:val="0711421A"/>
    <w:rsid w:val="075C35BC"/>
    <w:rsid w:val="07621C0A"/>
    <w:rsid w:val="07BC170E"/>
    <w:rsid w:val="07FCB2E0"/>
    <w:rsid w:val="083B98F5"/>
    <w:rsid w:val="09148417"/>
    <w:rsid w:val="091E8586"/>
    <w:rsid w:val="09200E9E"/>
    <w:rsid w:val="09AFFB48"/>
    <w:rsid w:val="0A30B799"/>
    <w:rsid w:val="0A51390D"/>
    <w:rsid w:val="0A69327A"/>
    <w:rsid w:val="0AEEC53B"/>
    <w:rsid w:val="0B862F4A"/>
    <w:rsid w:val="0BC19F83"/>
    <w:rsid w:val="0C3F7AE8"/>
    <w:rsid w:val="0CA053AD"/>
    <w:rsid w:val="0CC1470C"/>
    <w:rsid w:val="0D3A9090"/>
    <w:rsid w:val="0D86DC92"/>
    <w:rsid w:val="0E9EE09A"/>
    <w:rsid w:val="0EA69B4F"/>
    <w:rsid w:val="0EE769F2"/>
    <w:rsid w:val="0EFC3B36"/>
    <w:rsid w:val="0F413225"/>
    <w:rsid w:val="0F56690B"/>
    <w:rsid w:val="0F761D2D"/>
    <w:rsid w:val="1044CF29"/>
    <w:rsid w:val="1071D511"/>
    <w:rsid w:val="10F6F930"/>
    <w:rsid w:val="1148068B"/>
    <w:rsid w:val="115B81BA"/>
    <w:rsid w:val="1164F826"/>
    <w:rsid w:val="116787DC"/>
    <w:rsid w:val="1190F2F5"/>
    <w:rsid w:val="11A70349"/>
    <w:rsid w:val="11B539A3"/>
    <w:rsid w:val="11B93BEA"/>
    <w:rsid w:val="12272E14"/>
    <w:rsid w:val="12487B66"/>
    <w:rsid w:val="125720EE"/>
    <w:rsid w:val="1258ECEF"/>
    <w:rsid w:val="12675FA6"/>
    <w:rsid w:val="12A59E93"/>
    <w:rsid w:val="12F21D66"/>
    <w:rsid w:val="130DD97D"/>
    <w:rsid w:val="132A9847"/>
    <w:rsid w:val="134BE599"/>
    <w:rsid w:val="13E9E37A"/>
    <w:rsid w:val="1456E05C"/>
    <w:rsid w:val="14DFF5AC"/>
    <w:rsid w:val="14E7B061"/>
    <w:rsid w:val="154E298B"/>
    <w:rsid w:val="15C2E26F"/>
    <w:rsid w:val="161241B0"/>
    <w:rsid w:val="16E9A175"/>
    <w:rsid w:val="17712230"/>
    <w:rsid w:val="1795104C"/>
    <w:rsid w:val="17BDD3D4"/>
    <w:rsid w:val="1816FEF6"/>
    <w:rsid w:val="1836B318"/>
    <w:rsid w:val="1887F748"/>
    <w:rsid w:val="18907B4B"/>
    <w:rsid w:val="18A9449A"/>
    <w:rsid w:val="18B4F4CA"/>
    <w:rsid w:val="18ED6BA7"/>
    <w:rsid w:val="18EE08B8"/>
    <w:rsid w:val="199777E7"/>
    <w:rsid w:val="19F1A5BC"/>
    <w:rsid w:val="1A0D61D3"/>
    <w:rsid w:val="1A151C88"/>
    <w:rsid w:val="1A36F895"/>
    <w:rsid w:val="1ABDB083"/>
    <w:rsid w:val="1AEDCFF3"/>
    <w:rsid w:val="1B3AE370"/>
    <w:rsid w:val="1BCB49CF"/>
    <w:rsid w:val="1BE80899"/>
    <w:rsid w:val="1C22DDEA"/>
    <w:rsid w:val="1C3FA983"/>
    <w:rsid w:val="1CA01247"/>
    <w:rsid w:val="1D5BF22A"/>
    <w:rsid w:val="1D641F3F"/>
    <w:rsid w:val="1D6C4F6B"/>
    <w:rsid w:val="1DA22B5B"/>
    <w:rsid w:val="1E4A2A66"/>
    <w:rsid w:val="1EFD91C0"/>
    <w:rsid w:val="1F82FB11"/>
    <w:rsid w:val="1F83E898"/>
    <w:rsid w:val="1FDCB545"/>
    <w:rsid w:val="203A0FE1"/>
    <w:rsid w:val="20F4AEA2"/>
    <w:rsid w:val="2128A8D0"/>
    <w:rsid w:val="213163A8"/>
    <w:rsid w:val="213A170C"/>
    <w:rsid w:val="2149D546"/>
    <w:rsid w:val="216A7796"/>
    <w:rsid w:val="21CB5D6D"/>
    <w:rsid w:val="21D88705"/>
    <w:rsid w:val="226E149A"/>
    <w:rsid w:val="22918B66"/>
    <w:rsid w:val="22BB1407"/>
    <w:rsid w:val="22ED940A"/>
    <w:rsid w:val="2359528F"/>
    <w:rsid w:val="2433DEA1"/>
    <w:rsid w:val="24FD076D"/>
    <w:rsid w:val="254100C6"/>
    <w:rsid w:val="25417902"/>
    <w:rsid w:val="25890CA4"/>
    <w:rsid w:val="25D04F65"/>
    <w:rsid w:val="26421105"/>
    <w:rsid w:val="268C3F82"/>
    <w:rsid w:val="26DFD004"/>
    <w:rsid w:val="270CCD86"/>
    <w:rsid w:val="2721D19B"/>
    <w:rsid w:val="2741B88E"/>
    <w:rsid w:val="27867611"/>
    <w:rsid w:val="27D09FE7"/>
    <w:rsid w:val="2860DED8"/>
    <w:rsid w:val="286A32BD"/>
    <w:rsid w:val="29895907"/>
    <w:rsid w:val="2998CE71"/>
    <w:rsid w:val="29A8ABE9"/>
    <w:rsid w:val="2A8830AE"/>
    <w:rsid w:val="2AFB6FBA"/>
    <w:rsid w:val="2B5C4518"/>
    <w:rsid w:val="2BA8F6BC"/>
    <w:rsid w:val="2BC4B2D3"/>
    <w:rsid w:val="2C1625D0"/>
    <w:rsid w:val="2C4AAB36"/>
    <w:rsid w:val="2C6A2C87"/>
    <w:rsid w:val="2CAF2376"/>
    <w:rsid w:val="2CC45A5C"/>
    <w:rsid w:val="2D409938"/>
    <w:rsid w:val="2D59CC14"/>
    <w:rsid w:val="2DE6E03E"/>
    <w:rsid w:val="2DFC49F5"/>
    <w:rsid w:val="2E057B82"/>
    <w:rsid w:val="2E5644F9"/>
    <w:rsid w:val="2E58D4AF"/>
    <w:rsid w:val="2E9634F1"/>
    <w:rsid w:val="3002F622"/>
    <w:rsid w:val="30260348"/>
    <w:rsid w:val="308CD968"/>
    <w:rsid w:val="30988998"/>
    <w:rsid w:val="3104694D"/>
    <w:rsid w:val="313ED09E"/>
    <w:rsid w:val="31CD4D04"/>
    <w:rsid w:val="31F0F6A1"/>
    <w:rsid w:val="3235ED90"/>
    <w:rsid w:val="32822201"/>
    <w:rsid w:val="32A7AF30"/>
    <w:rsid w:val="32B227D9"/>
    <w:rsid w:val="32CD0B0F"/>
    <w:rsid w:val="32DC62C4"/>
    <w:rsid w:val="32F6E7B0"/>
    <w:rsid w:val="32FF251D"/>
    <w:rsid w:val="3321FB67"/>
    <w:rsid w:val="337EB8F2"/>
    <w:rsid w:val="33DBDC1F"/>
    <w:rsid w:val="347AA3ED"/>
    <w:rsid w:val="348E0626"/>
    <w:rsid w:val="349EE1EF"/>
    <w:rsid w:val="34AB3BA5"/>
    <w:rsid w:val="35344D2C"/>
    <w:rsid w:val="356472D7"/>
    <w:rsid w:val="3564C56D"/>
    <w:rsid w:val="35B983F2"/>
    <w:rsid w:val="35C882B4"/>
    <w:rsid w:val="36B5210E"/>
    <w:rsid w:val="36C6E14F"/>
    <w:rsid w:val="36ED3CFA"/>
    <w:rsid w:val="379C6146"/>
    <w:rsid w:val="37C1768B"/>
    <w:rsid w:val="37D51B57"/>
    <w:rsid w:val="37E759D2"/>
    <w:rsid w:val="38118E43"/>
    <w:rsid w:val="387EBD57"/>
    <w:rsid w:val="38E2199D"/>
    <w:rsid w:val="39930353"/>
    <w:rsid w:val="39C4C632"/>
    <w:rsid w:val="39F11EEF"/>
    <w:rsid w:val="3AC4A953"/>
    <w:rsid w:val="3AFF0AA2"/>
    <w:rsid w:val="3B8D3A1F"/>
    <w:rsid w:val="3B9E6A45"/>
    <w:rsid w:val="3BB9590A"/>
    <w:rsid w:val="3BE29152"/>
    <w:rsid w:val="3CB86E93"/>
    <w:rsid w:val="3CDD7782"/>
    <w:rsid w:val="3D31018A"/>
    <w:rsid w:val="3D4B4E3F"/>
    <w:rsid w:val="3D9A0156"/>
    <w:rsid w:val="3DA471C3"/>
    <w:rsid w:val="3DD4FEB4"/>
    <w:rsid w:val="3E1A330C"/>
    <w:rsid w:val="3E25A5D3"/>
    <w:rsid w:val="3E4D432C"/>
    <w:rsid w:val="3EB2D212"/>
    <w:rsid w:val="3EF5C74B"/>
    <w:rsid w:val="3EF91D2C"/>
    <w:rsid w:val="3FE9FC0C"/>
    <w:rsid w:val="40258F66"/>
    <w:rsid w:val="4117B82E"/>
    <w:rsid w:val="4121DF08"/>
    <w:rsid w:val="41256FEE"/>
    <w:rsid w:val="415886D1"/>
    <w:rsid w:val="41A7856C"/>
    <w:rsid w:val="41D3A133"/>
    <w:rsid w:val="41DC70E2"/>
    <w:rsid w:val="4207B77C"/>
    <w:rsid w:val="424A52C2"/>
    <w:rsid w:val="424CAE6B"/>
    <w:rsid w:val="428CE401"/>
    <w:rsid w:val="42F18F12"/>
    <w:rsid w:val="4317FA91"/>
    <w:rsid w:val="437754A4"/>
    <w:rsid w:val="43A08CEC"/>
    <w:rsid w:val="43A45226"/>
    <w:rsid w:val="43DA849D"/>
    <w:rsid w:val="43FAAA29"/>
    <w:rsid w:val="440607DF"/>
    <w:rsid w:val="441B0BF4"/>
    <w:rsid w:val="4508A230"/>
    <w:rsid w:val="451D7374"/>
    <w:rsid w:val="457A60CC"/>
    <w:rsid w:val="45E91050"/>
    <w:rsid w:val="46A4E998"/>
    <w:rsid w:val="46B3234B"/>
    <w:rsid w:val="46FB48C0"/>
    <w:rsid w:val="470D1E4F"/>
    <w:rsid w:val="473FD3B0"/>
    <w:rsid w:val="47ECE1B2"/>
    <w:rsid w:val="481A505F"/>
    <w:rsid w:val="48BC8767"/>
    <w:rsid w:val="48CA3669"/>
    <w:rsid w:val="48D5B3C8"/>
    <w:rsid w:val="48E984E9"/>
    <w:rsid w:val="48EED90E"/>
    <w:rsid w:val="49437FED"/>
    <w:rsid w:val="4994270C"/>
    <w:rsid w:val="49F8D21D"/>
    <w:rsid w:val="4A6AC68E"/>
    <w:rsid w:val="4A9D5C8C"/>
    <w:rsid w:val="4AB4F98F"/>
    <w:rsid w:val="4B736CD3"/>
    <w:rsid w:val="4BA37C82"/>
    <w:rsid w:val="4BC33397"/>
    <w:rsid w:val="4BF3C382"/>
    <w:rsid w:val="4CA25B9A"/>
    <w:rsid w:val="4CDF0177"/>
    <w:rsid w:val="4D961FA8"/>
    <w:rsid w:val="4DE693F6"/>
    <w:rsid w:val="4E0F692C"/>
    <w:rsid w:val="4E3F6F4A"/>
    <w:rsid w:val="4E438452"/>
    <w:rsid w:val="4EBA67BE"/>
    <w:rsid w:val="4EC4BB5C"/>
    <w:rsid w:val="4EDF7CE9"/>
    <w:rsid w:val="4F3FD0E1"/>
    <w:rsid w:val="4F748918"/>
    <w:rsid w:val="4FC4FD66"/>
    <w:rsid w:val="5026AF1B"/>
    <w:rsid w:val="5093AF62"/>
    <w:rsid w:val="50F3E2C9"/>
    <w:rsid w:val="512B5B96"/>
    <w:rsid w:val="514CC1B4"/>
    <w:rsid w:val="51579189"/>
    <w:rsid w:val="51AAEAB6"/>
    <w:rsid w:val="5249DCA9"/>
    <w:rsid w:val="52669B73"/>
    <w:rsid w:val="5281C7A1"/>
    <w:rsid w:val="52AB9262"/>
    <w:rsid w:val="52F34BD8"/>
    <w:rsid w:val="5331686D"/>
    <w:rsid w:val="5348254B"/>
    <w:rsid w:val="53550C29"/>
    <w:rsid w:val="5357C418"/>
    <w:rsid w:val="5365731A"/>
    <w:rsid w:val="536935C4"/>
    <w:rsid w:val="538B30A0"/>
    <w:rsid w:val="53B1BF1C"/>
    <w:rsid w:val="53C6F602"/>
    <w:rsid w:val="53DEBC9E"/>
    <w:rsid w:val="5427A908"/>
    <w:rsid w:val="5438B7A2"/>
    <w:rsid w:val="543FA275"/>
    <w:rsid w:val="5449A3E4"/>
    <w:rsid w:val="54C99053"/>
    <w:rsid w:val="54E50811"/>
    <w:rsid w:val="554AC75D"/>
    <w:rsid w:val="55A06744"/>
    <w:rsid w:val="55A0CCE6"/>
    <w:rsid w:val="55A1AD82"/>
    <w:rsid w:val="55C302B9"/>
    <w:rsid w:val="55CD64C6"/>
    <w:rsid w:val="560C182D"/>
    <w:rsid w:val="564676DB"/>
    <w:rsid w:val="56A3D177"/>
    <w:rsid w:val="56B64675"/>
    <w:rsid w:val="56BF2DFA"/>
    <w:rsid w:val="56BFF330"/>
    <w:rsid w:val="5742C36A"/>
    <w:rsid w:val="5743702B"/>
    <w:rsid w:val="575F1B5B"/>
    <w:rsid w:val="577A3E28"/>
    <w:rsid w:val="578C4DC7"/>
    <w:rsid w:val="57F76596"/>
    <w:rsid w:val="5865EC57"/>
    <w:rsid w:val="5A18F756"/>
    <w:rsid w:val="5A444B2F"/>
    <w:rsid w:val="5A818769"/>
    <w:rsid w:val="5AB4E987"/>
    <w:rsid w:val="5ADE77C5"/>
    <w:rsid w:val="5B8CAC51"/>
    <w:rsid w:val="5BA764D4"/>
    <w:rsid w:val="5C0D1379"/>
    <w:rsid w:val="5C3A10FB"/>
    <w:rsid w:val="5CC59809"/>
    <w:rsid w:val="5D0FB9DE"/>
    <w:rsid w:val="5D92B7DA"/>
    <w:rsid w:val="5DB93D74"/>
    <w:rsid w:val="5DCE9993"/>
    <w:rsid w:val="5EFF25D4"/>
    <w:rsid w:val="5F0B6F11"/>
    <w:rsid w:val="5F11635E"/>
    <w:rsid w:val="5F4D70A8"/>
    <w:rsid w:val="5F5920D8"/>
    <w:rsid w:val="60528484"/>
    <w:rsid w:val="6079C08A"/>
    <w:rsid w:val="60DA0B39"/>
    <w:rsid w:val="612BDA18"/>
    <w:rsid w:val="613F0E28"/>
    <w:rsid w:val="6147C900"/>
    <w:rsid w:val="61B4F814"/>
    <w:rsid w:val="622AB1BF"/>
    <w:rsid w:val="6242785B"/>
    <w:rsid w:val="62665579"/>
    <w:rsid w:val="62B51A56"/>
    <w:rsid w:val="62BC3219"/>
    <w:rsid w:val="62D05BB4"/>
    <w:rsid w:val="62E8BF61"/>
    <w:rsid w:val="62ECE7AD"/>
    <w:rsid w:val="63236BE5"/>
    <w:rsid w:val="632DB650"/>
    <w:rsid w:val="636165AF"/>
    <w:rsid w:val="638ECEF8"/>
    <w:rsid w:val="63A79847"/>
    <w:rsid w:val="63AB5AF1"/>
    <w:rsid w:val="63EC2994"/>
    <w:rsid w:val="64100602"/>
    <w:rsid w:val="64250A17"/>
    <w:rsid w:val="64FD0FF8"/>
    <w:rsid w:val="650BB580"/>
    <w:rsid w:val="651A8E5A"/>
    <w:rsid w:val="65657DB3"/>
    <w:rsid w:val="6586CB05"/>
    <w:rsid w:val="65E2F213"/>
    <w:rsid w:val="660ECE6A"/>
    <w:rsid w:val="66301538"/>
    <w:rsid w:val="66FF2305"/>
    <w:rsid w:val="67AB72D1"/>
    <w:rsid w:val="67FDC7DB"/>
    <w:rsid w:val="6853E2AD"/>
    <w:rsid w:val="68B812D3"/>
    <w:rsid w:val="68CD49B9"/>
    <w:rsid w:val="6935B774"/>
    <w:rsid w:val="69C8F937"/>
    <w:rsid w:val="69EC7003"/>
    <w:rsid w:val="69F42AB8"/>
    <w:rsid w:val="6A34C68A"/>
    <w:rsid w:val="6A4A3041"/>
    <w:rsid w:val="6A6BB38B"/>
    <w:rsid w:val="6A8F261D"/>
    <w:rsid w:val="6AAD4FC8"/>
    <w:rsid w:val="6B56CC01"/>
    <w:rsid w:val="6BA20039"/>
    <w:rsid w:val="6BD643D4"/>
    <w:rsid w:val="6BEF4EEE"/>
    <w:rsid w:val="6C3B9AF0"/>
    <w:rsid w:val="6CE63D13"/>
    <w:rsid w:val="6CF74BAD"/>
    <w:rsid w:val="6D29D3CE"/>
    <w:rsid w:val="6D540625"/>
    <w:rsid w:val="6E2AB352"/>
    <w:rsid w:val="6E6DCC64"/>
    <w:rsid w:val="6E9BCD49"/>
    <w:rsid w:val="6F15499E"/>
    <w:rsid w:val="6F1A4533"/>
    <w:rsid w:val="6F49DD03"/>
    <w:rsid w:val="6F7E873B"/>
    <w:rsid w:val="6F7EBA0C"/>
    <w:rsid w:val="7049E0D1"/>
    <w:rsid w:val="708B4553"/>
    <w:rsid w:val="70D00971"/>
    <w:rsid w:val="70F56831"/>
    <w:rsid w:val="70F921F1"/>
    <w:rsid w:val="711C2ED4"/>
    <w:rsid w:val="7141FDE2"/>
    <w:rsid w:val="7151734C"/>
    <w:rsid w:val="717978A0"/>
    <w:rsid w:val="718EAF86"/>
    <w:rsid w:val="71A6A8F3"/>
    <w:rsid w:val="71B22652"/>
    <w:rsid w:val="71D59E1A"/>
    <w:rsid w:val="71F71D41"/>
    <w:rsid w:val="72075BF9"/>
    <w:rsid w:val="72082BDB"/>
    <w:rsid w:val="7237EBE4"/>
    <w:rsid w:val="7270CC67"/>
    <w:rsid w:val="73155E8E"/>
    <w:rsid w:val="73C93970"/>
    <w:rsid w:val="741267A3"/>
    <w:rsid w:val="7415A82C"/>
    <w:rsid w:val="7426940C"/>
    <w:rsid w:val="74477B22"/>
    <w:rsid w:val="74A9A790"/>
    <w:rsid w:val="74F0D08D"/>
    <w:rsid w:val="7529FE3F"/>
    <w:rsid w:val="7556FBC1"/>
    <w:rsid w:val="759E2B94"/>
    <w:rsid w:val="760C4DF1"/>
    <w:rsid w:val="76BB4BCB"/>
    <w:rsid w:val="76CC5A65"/>
    <w:rsid w:val="776508AD"/>
    <w:rsid w:val="7779BF0F"/>
    <w:rsid w:val="7792885E"/>
    <w:rsid w:val="78401FD9"/>
    <w:rsid w:val="790AA989"/>
    <w:rsid w:val="79E5D439"/>
    <w:rsid w:val="7A0A4E82"/>
    <w:rsid w:val="7A5A5FBE"/>
    <w:rsid w:val="7A680EC0"/>
    <w:rsid w:val="7AF951B1"/>
    <w:rsid w:val="7B15736A"/>
    <w:rsid w:val="7B264F33"/>
    <w:rsid w:val="7B3066E1"/>
    <w:rsid w:val="7B323234"/>
    <w:rsid w:val="7BD8793A"/>
    <w:rsid w:val="7C29EC37"/>
    <w:rsid w:val="7C67A32A"/>
    <w:rsid w:val="7C8AAD82"/>
    <w:rsid w:val="7C9BADD7"/>
    <w:rsid w:val="7CFD30BF"/>
    <w:rsid w:val="7DCC158C"/>
    <w:rsid w:val="7DD2445B"/>
    <w:rsid w:val="7EB10297"/>
    <w:rsid w:val="7F319226"/>
    <w:rsid w:val="7F594795"/>
    <w:rsid w:val="7F804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9E20"/>
  <w15:docId w15:val="{73C282C1-F61E-49FF-AE55-94E1BCB4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FA"/>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8A37CA"/>
    <w:pPr>
      <w:spacing w:after="120" w:line="240" w:lineRule="auto"/>
      <w:outlineLvl w:val="0"/>
    </w:pPr>
    <w:rPr>
      <w:rFonts w:ascii="PermianSlabSerifTypeface" w:hAnsi="PermianSlabSerifTypeface"/>
      <w:b/>
      <w:color w:val="75787B"/>
      <w:spacing w:val="-20"/>
      <w:sz w:val="44"/>
      <w:szCs w:val="26"/>
    </w:rPr>
  </w:style>
  <w:style w:type="paragraph" w:styleId="Heading2">
    <w:name w:val="heading 2"/>
    <w:aliases w:val="Sub-heading"/>
    <w:basedOn w:val="Normal"/>
    <w:next w:val="Normal"/>
    <w:link w:val="Heading2Char"/>
    <w:uiPriority w:val="9"/>
    <w:unhideWhenUsed/>
    <w:qFormat/>
    <w:rsid w:val="00C348B6"/>
    <w:pPr>
      <w:spacing w:after="60" w:line="240" w:lineRule="auto"/>
      <w:outlineLvl w:val="1"/>
    </w:pPr>
    <w:rPr>
      <w:b/>
      <w:i/>
      <w:color w:val="1B365D" w:themeColor="text1"/>
      <w:sz w:val="28"/>
    </w:rPr>
  </w:style>
  <w:style w:type="paragraph" w:styleId="Heading3">
    <w:name w:val="heading 3"/>
    <w:basedOn w:val="Normal"/>
    <w:next w:val="Normal"/>
    <w:link w:val="Heading3Char"/>
    <w:uiPriority w:val="9"/>
    <w:unhideWhenUsed/>
    <w:qFormat/>
    <w:rsid w:val="00A54B7A"/>
    <w:pPr>
      <w:keepNext/>
      <w:keepLines/>
      <w:spacing w:before="200" w:after="0"/>
      <w:outlineLvl w:val="2"/>
    </w:pPr>
    <w:rPr>
      <w:rFonts w:asciiTheme="majorHAnsi" w:eastAsiaTheme="majorEastAsia" w:hAnsiTheme="majorHAnsi" w:cstheme="majorBidi"/>
      <w:b/>
      <w:bCs w:val="0"/>
      <w:color w:val="000000" w:themeColor="accent1"/>
    </w:rPr>
  </w:style>
  <w:style w:type="paragraph" w:styleId="Heading4">
    <w:name w:val="heading 4"/>
    <w:basedOn w:val="Normal"/>
    <w:next w:val="Normal"/>
    <w:link w:val="Heading4Char"/>
    <w:uiPriority w:val="9"/>
    <w:unhideWhenUsed/>
    <w:qFormat/>
    <w:rsid w:val="00461355"/>
    <w:pPr>
      <w:keepNext/>
      <w:keepLines/>
      <w:spacing w:before="40" w:after="0" w:line="259" w:lineRule="auto"/>
      <w:outlineLvl w:val="3"/>
    </w:pPr>
    <w:rPr>
      <w:rFonts w:asciiTheme="majorHAnsi" w:eastAsiaTheme="majorEastAsia" w:hAnsiTheme="majorHAnsi" w:cstheme="majorBidi"/>
      <w:bCs w:val="0"/>
      <w:i/>
      <w:iCs/>
      <w:color w:val="000000"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A7A7E"/>
    <w:pPr>
      <w:ind w:left="720"/>
      <w:contextualSpacing/>
    </w:pPr>
  </w:style>
  <w:style w:type="paragraph" w:styleId="FootnoteText">
    <w:name w:val="footnote text"/>
    <w:basedOn w:val="Normal"/>
    <w:link w:val="FootnoteTextChar"/>
    <w:uiPriority w:val="99"/>
    <w:unhideWhenUsed/>
    <w:rsid w:val="009A7A7E"/>
    <w:pPr>
      <w:spacing w:line="240" w:lineRule="auto"/>
    </w:pPr>
    <w:rPr>
      <w:szCs w:val="20"/>
    </w:rPr>
  </w:style>
  <w:style w:type="character" w:customStyle="1" w:styleId="FootnoteTextChar">
    <w:name w:val="Footnote Text Char"/>
    <w:basedOn w:val="DefaultParagraphFont"/>
    <w:link w:val="FootnoteText"/>
    <w:uiPriority w:val="99"/>
    <w:rsid w:val="009A7A7E"/>
    <w:rPr>
      <w:sz w:val="20"/>
      <w:szCs w:val="20"/>
    </w:rPr>
  </w:style>
  <w:style w:type="character" w:styleId="FootnoteReference">
    <w:name w:val="footnote reference"/>
    <w:basedOn w:val="DefaultParagraphFont"/>
    <w:uiPriority w:val="99"/>
    <w:semiHidden/>
    <w:unhideWhenUsed/>
    <w:rsid w:val="009A7A7E"/>
    <w:rPr>
      <w:vertAlign w:val="superscript"/>
    </w:rPr>
  </w:style>
  <w:style w:type="paragraph" w:styleId="NormalWeb">
    <w:name w:val="Normal (Web)"/>
    <w:basedOn w:val="Normal"/>
    <w:uiPriority w:val="99"/>
    <w:unhideWhenUsed/>
    <w:rsid w:val="009A7A7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7A7E"/>
    <w:rPr>
      <w:sz w:val="16"/>
      <w:szCs w:val="16"/>
    </w:rPr>
  </w:style>
  <w:style w:type="paragraph" w:styleId="CommentText">
    <w:name w:val="annotation text"/>
    <w:basedOn w:val="Normal"/>
    <w:link w:val="CommentTextChar"/>
    <w:uiPriority w:val="99"/>
    <w:unhideWhenUsed/>
    <w:rsid w:val="009A7A7E"/>
    <w:pPr>
      <w:spacing w:line="240" w:lineRule="auto"/>
    </w:pPr>
    <w:rPr>
      <w:szCs w:val="20"/>
    </w:rPr>
  </w:style>
  <w:style w:type="character" w:customStyle="1" w:styleId="CommentTextChar">
    <w:name w:val="Comment Text Char"/>
    <w:basedOn w:val="DefaultParagraphFont"/>
    <w:link w:val="CommentText"/>
    <w:uiPriority w:val="99"/>
    <w:rsid w:val="009A7A7E"/>
    <w:rPr>
      <w:sz w:val="20"/>
      <w:szCs w:val="20"/>
    </w:rPr>
  </w:style>
  <w:style w:type="paragraph" w:styleId="BalloonText">
    <w:name w:val="Balloon Text"/>
    <w:basedOn w:val="Normal"/>
    <w:link w:val="BalloonTextChar"/>
    <w:uiPriority w:val="99"/>
    <w:semiHidden/>
    <w:unhideWhenUsed/>
    <w:rsid w:val="009A7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7E"/>
    <w:rPr>
      <w:rFonts w:ascii="Tahoma" w:hAnsi="Tahoma" w:cs="Tahoma"/>
      <w:sz w:val="16"/>
      <w:szCs w:val="16"/>
    </w:rPr>
  </w:style>
  <w:style w:type="paragraph" w:styleId="NoSpacing">
    <w:name w:val="No Spacing"/>
    <w:link w:val="NoSpacingChar"/>
    <w:uiPriority w:val="1"/>
    <w:qFormat/>
    <w:rsid w:val="009A7A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A7E"/>
    <w:rPr>
      <w:rFonts w:eastAsiaTheme="minorEastAsia"/>
      <w:lang w:eastAsia="ja-JP"/>
    </w:rPr>
  </w:style>
  <w:style w:type="paragraph" w:styleId="Revision">
    <w:name w:val="Revision"/>
    <w:hidden/>
    <w:uiPriority w:val="99"/>
    <w:semiHidden/>
    <w:rsid w:val="009A7A7E"/>
    <w:pPr>
      <w:spacing w:after="0" w:line="240" w:lineRule="auto"/>
    </w:pPr>
  </w:style>
  <w:style w:type="paragraph" w:styleId="Title">
    <w:name w:val="Title"/>
    <w:basedOn w:val="Normal"/>
    <w:next w:val="Normal"/>
    <w:link w:val="TitleChar"/>
    <w:uiPriority w:val="10"/>
    <w:qFormat/>
    <w:rsid w:val="00B34A34"/>
    <w:pPr>
      <w:spacing w:after="120" w:line="680" w:lineRule="exact"/>
    </w:pPr>
    <w:rPr>
      <w:rFonts w:ascii="PermianSlabSerifTypeface" w:hAnsi="PermianSlabSerifTypeface"/>
      <w:color w:val="1B365D" w:themeColor="text1"/>
      <w:spacing w:val="-20"/>
      <w:kern w:val="52"/>
      <w:sz w:val="90"/>
      <w:szCs w:val="26"/>
    </w:rPr>
  </w:style>
  <w:style w:type="character" w:customStyle="1" w:styleId="TitleChar">
    <w:name w:val="Title Char"/>
    <w:basedOn w:val="DefaultParagraphFont"/>
    <w:link w:val="Title"/>
    <w:uiPriority w:val="10"/>
    <w:rsid w:val="00B34A34"/>
    <w:rPr>
      <w:rFonts w:ascii="PermianSlabSerifTypeface" w:hAnsi="PermianSlabSerifTypeface" w:cs="Open Sans"/>
      <w:bCs/>
      <w:color w:val="1B365D" w:themeColor="text1"/>
      <w:spacing w:val="-20"/>
      <w:kern w:val="52"/>
      <w:sz w:val="90"/>
      <w:szCs w:val="26"/>
    </w:rPr>
  </w:style>
  <w:style w:type="paragraph" w:styleId="Subtitle">
    <w:name w:val="Subtitle"/>
    <w:basedOn w:val="Normal"/>
    <w:next w:val="Normal"/>
    <w:link w:val="SubtitleChar"/>
    <w:uiPriority w:val="11"/>
    <w:qFormat/>
    <w:rsid w:val="00C348B6"/>
    <w:pPr>
      <w:spacing w:after="240" w:line="240" w:lineRule="auto"/>
    </w:pPr>
    <w:rPr>
      <w:rFonts w:ascii="PermianSlabSerifTypeface" w:hAnsi="PermianSlabSerifTypeface"/>
      <w:color w:val="75787B"/>
      <w:sz w:val="50"/>
      <w:szCs w:val="26"/>
    </w:rPr>
  </w:style>
  <w:style w:type="character" w:customStyle="1" w:styleId="SubtitleChar">
    <w:name w:val="Subtitle Char"/>
    <w:basedOn w:val="DefaultParagraphFont"/>
    <w:link w:val="Subtitle"/>
    <w:uiPriority w:val="11"/>
    <w:rsid w:val="00C348B6"/>
    <w:rPr>
      <w:rFonts w:ascii="PermianSlabSerifTypeface" w:hAnsi="PermianSlabSerifTypeface" w:cs="Open Sans"/>
      <w:bCs/>
      <w:color w:val="75787B"/>
      <w:sz w:val="50"/>
      <w:szCs w:val="26"/>
    </w:rPr>
  </w:style>
  <w:style w:type="paragraph" w:customStyle="1" w:styleId="Byline">
    <w:name w:val="Byline"/>
    <w:basedOn w:val="Normal"/>
    <w:link w:val="BylineChar"/>
    <w:qFormat/>
    <w:rsid w:val="00112CE2"/>
    <w:rPr>
      <w:color w:val="75787B"/>
      <w:sz w:val="18"/>
      <w:szCs w:val="26"/>
    </w:rPr>
  </w:style>
  <w:style w:type="character" w:customStyle="1" w:styleId="Heading1Char">
    <w:name w:val="Heading 1 Char"/>
    <w:basedOn w:val="DefaultParagraphFont"/>
    <w:link w:val="Heading1"/>
    <w:uiPriority w:val="9"/>
    <w:rsid w:val="008A37CA"/>
    <w:rPr>
      <w:rFonts w:ascii="PermianSlabSerifTypeface" w:hAnsi="PermianSlabSerifTypeface" w:cs="Open Sans"/>
      <w:b/>
      <w:color w:val="75787B"/>
      <w:spacing w:val="-20"/>
      <w:sz w:val="44"/>
      <w:szCs w:val="26"/>
    </w:rPr>
  </w:style>
  <w:style w:type="character" w:customStyle="1" w:styleId="BylineChar">
    <w:name w:val="Byline Char"/>
    <w:basedOn w:val="DefaultParagraphFont"/>
    <w:link w:val="Byline"/>
    <w:rsid w:val="00112CE2"/>
    <w:rPr>
      <w:rFonts w:ascii="Open Sans" w:hAnsi="Open Sans" w:cs="Open Sans"/>
      <w:bCs/>
      <w:color w:val="75787B"/>
      <w:sz w:val="18"/>
      <w:szCs w:val="26"/>
    </w:rPr>
  </w:style>
  <w:style w:type="character" w:customStyle="1" w:styleId="Heading2Char">
    <w:name w:val="Heading 2 Char"/>
    <w:aliases w:val="Sub-heading Char"/>
    <w:basedOn w:val="DefaultParagraphFont"/>
    <w:link w:val="Heading2"/>
    <w:uiPriority w:val="9"/>
    <w:rsid w:val="00C348B6"/>
    <w:rPr>
      <w:rFonts w:ascii="Open Sans" w:hAnsi="Open Sans" w:cs="Open Sans"/>
      <w:b/>
      <w:bCs/>
      <w:i/>
      <w:color w:val="1B365D" w:themeColor="text1"/>
      <w:sz w:val="28"/>
      <w:szCs w:val="21"/>
    </w:rPr>
  </w:style>
  <w:style w:type="paragraph" w:styleId="Caption">
    <w:name w:val="caption"/>
    <w:basedOn w:val="Normal"/>
    <w:next w:val="Normal"/>
    <w:uiPriority w:val="35"/>
    <w:unhideWhenUsed/>
    <w:qFormat/>
    <w:rsid w:val="00A90A8F"/>
    <w:pPr>
      <w:spacing w:after="200" w:line="240" w:lineRule="auto"/>
    </w:pPr>
    <w:rPr>
      <w:b/>
      <w:bCs w:val="0"/>
      <w:color w:val="75787B"/>
      <w:sz w:val="18"/>
      <w:szCs w:val="18"/>
    </w:rPr>
  </w:style>
  <w:style w:type="paragraph" w:customStyle="1" w:styleId="Footnotes">
    <w:name w:val="Footnotes"/>
    <w:basedOn w:val="FootnoteText"/>
    <w:link w:val="FootnotesChar"/>
    <w:qFormat/>
    <w:rsid w:val="00C511FD"/>
    <w:pPr>
      <w:spacing w:after="60"/>
    </w:pPr>
    <w:rPr>
      <w:color w:val="75787B"/>
      <w:sz w:val="18"/>
    </w:rPr>
  </w:style>
  <w:style w:type="paragraph" w:customStyle="1" w:styleId="separator">
    <w:name w:val="separator"/>
    <w:basedOn w:val="Normal"/>
    <w:link w:val="separatorChar"/>
    <w:qFormat/>
    <w:rsid w:val="00C511FD"/>
    <w:pPr>
      <w:spacing w:after="120" w:line="240" w:lineRule="auto"/>
    </w:pPr>
    <w:rPr>
      <w:color w:val="B2B2B2"/>
    </w:rPr>
  </w:style>
  <w:style w:type="character" w:customStyle="1" w:styleId="FootnotesChar">
    <w:name w:val="Footnotes Char"/>
    <w:basedOn w:val="FootnoteTextChar"/>
    <w:link w:val="Footnotes"/>
    <w:rsid w:val="00C511FD"/>
    <w:rPr>
      <w:rFonts w:ascii="Open Sans" w:hAnsi="Open Sans" w:cs="Open Sans"/>
      <w:bCs/>
      <w:color w:val="75787B"/>
      <w:sz w:val="18"/>
      <w:szCs w:val="20"/>
    </w:rPr>
  </w:style>
  <w:style w:type="paragraph" w:customStyle="1" w:styleId="Pullquote">
    <w:name w:val="Pull quote"/>
    <w:basedOn w:val="Normal"/>
    <w:link w:val="PullquoteChar"/>
    <w:rsid w:val="00E23534"/>
    <w:pPr>
      <w:spacing w:after="0"/>
      <w:jc w:val="center"/>
    </w:pPr>
    <w:rPr>
      <w:i/>
      <w:iCs/>
      <w:color w:val="6793D3" w:themeColor="text1" w:themeTint="80"/>
      <w:sz w:val="24"/>
    </w:rPr>
  </w:style>
  <w:style w:type="character" w:customStyle="1" w:styleId="separatorChar">
    <w:name w:val="separator Char"/>
    <w:basedOn w:val="DefaultParagraphFont"/>
    <w:link w:val="separator"/>
    <w:rsid w:val="00C511FD"/>
    <w:rPr>
      <w:rFonts w:ascii="Open Sans" w:hAnsi="Open Sans" w:cs="Open Sans"/>
      <w:bCs/>
      <w:color w:val="B2B2B2"/>
      <w:sz w:val="21"/>
      <w:szCs w:val="21"/>
    </w:rPr>
  </w:style>
  <w:style w:type="paragraph" w:customStyle="1" w:styleId="PullQuote0">
    <w:name w:val="Pull Quote"/>
    <w:basedOn w:val="Normal"/>
    <w:link w:val="PullQuoteChar0"/>
    <w:qFormat/>
    <w:rsid w:val="002861AE"/>
    <w:pPr>
      <w:pBdr>
        <w:left w:val="single" w:sz="24" w:space="10" w:color="D22630"/>
      </w:pBdr>
    </w:pPr>
    <w:rPr>
      <w:rFonts w:ascii="PermianSlabSerifTypeface" w:hAnsi="PermianSlabSerifTypeface"/>
      <w:i/>
      <w:color w:val="75787B"/>
      <w:sz w:val="28"/>
    </w:rPr>
  </w:style>
  <w:style w:type="character" w:customStyle="1" w:styleId="PullquoteChar">
    <w:name w:val="Pull quote Char"/>
    <w:basedOn w:val="DefaultParagraphFont"/>
    <w:link w:val="Pullquote"/>
    <w:rsid w:val="00E23534"/>
    <w:rPr>
      <w:rFonts w:ascii="Open Sans" w:hAnsi="Open Sans" w:cs="Open Sans"/>
      <w:bCs/>
      <w:i/>
      <w:iCs/>
      <w:color w:val="6793D3" w:themeColor="text1" w:themeTint="80"/>
      <w:sz w:val="24"/>
      <w:szCs w:val="21"/>
    </w:rPr>
  </w:style>
  <w:style w:type="character" w:customStyle="1" w:styleId="PullQuoteChar0">
    <w:name w:val="Pull Quote Char"/>
    <w:basedOn w:val="DefaultParagraphFont"/>
    <w:link w:val="PullQuote0"/>
    <w:rsid w:val="002861AE"/>
    <w:rPr>
      <w:rFonts w:ascii="PermianSlabSerifTypeface" w:hAnsi="PermianSlabSerifTypeface" w:cs="Open Sans"/>
      <w:bCs/>
      <w:i/>
      <w:color w:val="75787B"/>
      <w:sz w:val="28"/>
      <w:szCs w:val="21"/>
    </w:rPr>
  </w:style>
  <w:style w:type="character" w:customStyle="1" w:styleId="Heading3Char">
    <w:name w:val="Heading 3 Char"/>
    <w:basedOn w:val="DefaultParagraphFont"/>
    <w:link w:val="Heading3"/>
    <w:uiPriority w:val="9"/>
    <w:rsid w:val="00A54B7A"/>
    <w:rPr>
      <w:rFonts w:asciiTheme="majorHAnsi" w:eastAsiaTheme="majorEastAsia" w:hAnsiTheme="majorHAnsi" w:cstheme="majorBidi"/>
      <w:b/>
      <w:color w:val="000000" w:themeColor="accent1"/>
      <w:sz w:val="21"/>
      <w:szCs w:val="21"/>
    </w:rPr>
  </w:style>
  <w:style w:type="table" w:styleId="TableGrid">
    <w:name w:val="Table Grid"/>
    <w:basedOn w:val="TableNormal"/>
    <w:uiPriority w:val="39"/>
    <w:rsid w:val="00B34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4A34"/>
    <w:rPr>
      <w:i/>
      <w:iCs/>
    </w:rPr>
  </w:style>
  <w:style w:type="paragraph" w:styleId="Header">
    <w:name w:val="header"/>
    <w:basedOn w:val="Normal"/>
    <w:link w:val="HeaderChar"/>
    <w:uiPriority w:val="99"/>
    <w:unhideWhenUsed/>
    <w:rsid w:val="0006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BAC"/>
    <w:rPr>
      <w:rFonts w:ascii="Open Sans" w:hAnsi="Open Sans" w:cs="Open Sans"/>
      <w:bCs/>
      <w:sz w:val="21"/>
      <w:szCs w:val="21"/>
    </w:rPr>
  </w:style>
  <w:style w:type="paragraph" w:styleId="Footer">
    <w:name w:val="footer"/>
    <w:basedOn w:val="Normal"/>
    <w:link w:val="FooterChar"/>
    <w:uiPriority w:val="99"/>
    <w:unhideWhenUsed/>
    <w:rsid w:val="0006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BAC"/>
    <w:rPr>
      <w:rFonts w:ascii="Open Sans" w:hAnsi="Open Sans" w:cs="Open Sans"/>
      <w:bCs/>
      <w:sz w:val="21"/>
      <w:szCs w:val="21"/>
    </w:rPr>
  </w:style>
  <w:style w:type="paragraph" w:styleId="CommentSubject">
    <w:name w:val="annotation subject"/>
    <w:basedOn w:val="CommentText"/>
    <w:next w:val="CommentText"/>
    <w:link w:val="CommentSubjectChar"/>
    <w:uiPriority w:val="99"/>
    <w:semiHidden/>
    <w:unhideWhenUsed/>
    <w:rsid w:val="00060BAC"/>
    <w:rPr>
      <w:b/>
      <w:sz w:val="20"/>
    </w:rPr>
  </w:style>
  <w:style w:type="character" w:customStyle="1" w:styleId="CommentSubjectChar">
    <w:name w:val="Comment Subject Char"/>
    <w:basedOn w:val="CommentTextChar"/>
    <w:link w:val="CommentSubject"/>
    <w:uiPriority w:val="99"/>
    <w:semiHidden/>
    <w:rsid w:val="00060BAC"/>
    <w:rPr>
      <w:rFonts w:ascii="Open Sans" w:hAnsi="Open Sans" w:cs="Open Sans"/>
      <w:b/>
      <w:bCs/>
      <w:sz w:val="20"/>
      <w:szCs w:val="20"/>
    </w:rPr>
  </w:style>
  <w:style w:type="character" w:customStyle="1" w:styleId="ListParagraphChar">
    <w:name w:val="List Paragraph Char"/>
    <w:link w:val="ListParagraph"/>
    <w:uiPriority w:val="1"/>
    <w:locked/>
    <w:rsid w:val="00461355"/>
    <w:rPr>
      <w:rFonts w:ascii="Open Sans" w:hAnsi="Open Sans" w:cs="Open Sans"/>
      <w:bCs/>
      <w:sz w:val="21"/>
      <w:szCs w:val="21"/>
    </w:rPr>
  </w:style>
  <w:style w:type="character" w:customStyle="1" w:styleId="Heading4Char">
    <w:name w:val="Heading 4 Char"/>
    <w:basedOn w:val="DefaultParagraphFont"/>
    <w:link w:val="Heading4"/>
    <w:uiPriority w:val="9"/>
    <w:rsid w:val="00461355"/>
    <w:rPr>
      <w:rFonts w:asciiTheme="majorHAnsi" w:eastAsiaTheme="majorEastAsia" w:hAnsiTheme="majorHAnsi" w:cstheme="majorBidi"/>
      <w:i/>
      <w:iCs/>
      <w:color w:val="000000" w:themeColor="accent1" w:themeShade="BF"/>
    </w:rPr>
  </w:style>
  <w:style w:type="paragraph" w:customStyle="1" w:styleId="Body">
    <w:name w:val="Body"/>
    <w:rsid w:val="00461355"/>
    <w:pPr>
      <w:pBdr>
        <w:top w:val="nil"/>
        <w:left w:val="nil"/>
        <w:bottom w:val="nil"/>
        <w:right w:val="nil"/>
        <w:between w:val="nil"/>
        <w:bar w:val="nil"/>
      </w:pBdr>
    </w:pPr>
    <w:rPr>
      <w:rFonts w:ascii="Calibri" w:eastAsia="Calibri" w:hAnsi="Calibri" w:cs="Calibri"/>
      <w:color w:val="000000"/>
      <w:u w:color="000000"/>
      <w:bdr w:val="nil"/>
    </w:rPr>
  </w:style>
  <w:style w:type="character" w:styleId="Hyperlink">
    <w:name w:val="Hyperlink"/>
    <w:basedOn w:val="DefaultParagraphFont"/>
    <w:uiPriority w:val="99"/>
    <w:unhideWhenUsed/>
    <w:rsid w:val="00461355"/>
    <w:rPr>
      <w:color w:val="0000FF" w:themeColor="hyperlink"/>
      <w:u w:val="single"/>
    </w:rPr>
  </w:style>
  <w:style w:type="character" w:customStyle="1" w:styleId="normaltextrun1">
    <w:name w:val="normaltextrun1"/>
    <w:basedOn w:val="DefaultParagraphFont"/>
    <w:rsid w:val="00461355"/>
  </w:style>
  <w:style w:type="character" w:customStyle="1" w:styleId="scxo57355341">
    <w:name w:val="scxo57355341"/>
    <w:basedOn w:val="DefaultParagraphFont"/>
    <w:rsid w:val="00461355"/>
  </w:style>
  <w:style w:type="character" w:customStyle="1" w:styleId="UnresolvedMention1">
    <w:name w:val="Unresolved Mention1"/>
    <w:basedOn w:val="DefaultParagraphFont"/>
    <w:uiPriority w:val="99"/>
    <w:semiHidden/>
    <w:unhideWhenUsed/>
    <w:rsid w:val="00461355"/>
    <w:rPr>
      <w:color w:val="808080"/>
      <w:shd w:val="clear" w:color="auto" w:fill="E6E6E6"/>
    </w:rPr>
  </w:style>
  <w:style w:type="character" w:styleId="PlaceholderText">
    <w:name w:val="Placeholder Text"/>
    <w:basedOn w:val="DefaultParagraphFont"/>
    <w:uiPriority w:val="99"/>
    <w:semiHidden/>
    <w:rsid w:val="00461355"/>
    <w:rPr>
      <w:color w:val="808080"/>
    </w:rPr>
  </w:style>
  <w:style w:type="character" w:styleId="FollowedHyperlink">
    <w:name w:val="FollowedHyperlink"/>
    <w:basedOn w:val="DefaultParagraphFont"/>
    <w:uiPriority w:val="99"/>
    <w:semiHidden/>
    <w:unhideWhenUsed/>
    <w:rsid w:val="00461355"/>
    <w:rPr>
      <w:color w:val="800080" w:themeColor="followedHyperlink"/>
      <w:u w:val="single"/>
    </w:rPr>
  </w:style>
  <w:style w:type="paragraph" w:customStyle="1" w:styleId="ColorfulList-Accent11">
    <w:name w:val="Colorful List - Accent 11"/>
    <w:basedOn w:val="Normal"/>
    <w:qFormat/>
    <w:locked/>
    <w:rsid w:val="00461355"/>
    <w:pPr>
      <w:spacing w:after="200" w:line="276" w:lineRule="auto"/>
      <w:ind w:left="720"/>
      <w:contextualSpacing/>
    </w:pPr>
    <w:rPr>
      <w:rFonts w:ascii="Calibri" w:eastAsia="Calibri" w:hAnsi="Calibri" w:cs="Times New Roman"/>
      <w:bCs w:val="0"/>
      <w:sz w:val="22"/>
      <w:szCs w:val="22"/>
    </w:rPr>
  </w:style>
  <w:style w:type="paragraph" w:styleId="TOCHeading">
    <w:name w:val="TOC Heading"/>
    <w:basedOn w:val="Heading1"/>
    <w:next w:val="Normal"/>
    <w:uiPriority w:val="39"/>
    <w:unhideWhenUsed/>
    <w:qFormat/>
    <w:rsid w:val="00461355"/>
    <w:pPr>
      <w:keepNext/>
      <w:keepLines/>
      <w:spacing w:before="240" w:after="0" w:line="259" w:lineRule="auto"/>
      <w:outlineLvl w:val="9"/>
    </w:pPr>
    <w:rPr>
      <w:rFonts w:asciiTheme="majorHAnsi" w:eastAsiaTheme="majorEastAsia" w:hAnsiTheme="majorHAnsi" w:cstheme="majorBidi"/>
      <w:b w:val="0"/>
      <w:bCs w:val="0"/>
      <w:color w:val="000000" w:themeColor="accent1" w:themeShade="BF"/>
      <w:spacing w:val="0"/>
      <w:sz w:val="32"/>
      <w:szCs w:val="32"/>
    </w:rPr>
  </w:style>
  <w:style w:type="paragraph" w:styleId="TOC1">
    <w:name w:val="toc 1"/>
    <w:basedOn w:val="Normal"/>
    <w:next w:val="Normal"/>
    <w:autoRedefine/>
    <w:uiPriority w:val="39"/>
    <w:unhideWhenUsed/>
    <w:rsid w:val="00461355"/>
    <w:pPr>
      <w:spacing w:after="100" w:line="259" w:lineRule="auto"/>
    </w:pPr>
    <w:rPr>
      <w:rFonts w:asciiTheme="minorHAnsi" w:hAnsiTheme="minorHAnsi" w:cstheme="minorBidi"/>
      <w:bCs w:val="0"/>
      <w:sz w:val="22"/>
      <w:szCs w:val="22"/>
    </w:rPr>
  </w:style>
  <w:style w:type="paragraph" w:styleId="TOC2">
    <w:name w:val="toc 2"/>
    <w:basedOn w:val="Normal"/>
    <w:next w:val="Normal"/>
    <w:autoRedefine/>
    <w:uiPriority w:val="39"/>
    <w:unhideWhenUsed/>
    <w:rsid w:val="00461355"/>
    <w:pPr>
      <w:tabs>
        <w:tab w:val="right" w:leader="dot" w:pos="9350"/>
      </w:tabs>
      <w:spacing w:after="100" w:line="259" w:lineRule="auto"/>
      <w:ind w:left="220" w:hanging="220"/>
    </w:pPr>
    <w:rPr>
      <w:rFonts w:asciiTheme="minorHAnsi" w:hAnsiTheme="minorHAnsi" w:cstheme="minorBidi"/>
      <w:bCs w:val="0"/>
      <w:sz w:val="22"/>
      <w:szCs w:val="22"/>
    </w:rPr>
  </w:style>
  <w:style w:type="paragraph" w:styleId="TOC3">
    <w:name w:val="toc 3"/>
    <w:basedOn w:val="Normal"/>
    <w:next w:val="Normal"/>
    <w:autoRedefine/>
    <w:uiPriority w:val="39"/>
    <w:unhideWhenUsed/>
    <w:rsid w:val="0042612A"/>
    <w:pPr>
      <w:tabs>
        <w:tab w:val="right" w:leader="dot" w:pos="9350"/>
      </w:tabs>
      <w:spacing w:after="100" w:line="259" w:lineRule="auto"/>
      <w:ind w:left="440"/>
    </w:pPr>
    <w:rPr>
      <w:rFonts w:asciiTheme="minorHAnsi" w:eastAsia="Calibri" w:hAnsiTheme="minorHAnsi" w:cstheme="minorBidi"/>
      <w:bCs w:val="0"/>
      <w:i/>
      <w:iCs/>
      <w:noProof/>
      <w:sz w:val="22"/>
      <w:szCs w:val="22"/>
    </w:rPr>
  </w:style>
  <w:style w:type="paragraph" w:styleId="EndnoteText">
    <w:name w:val="endnote text"/>
    <w:basedOn w:val="Normal"/>
    <w:link w:val="EndnoteTextChar"/>
    <w:uiPriority w:val="99"/>
    <w:semiHidden/>
    <w:unhideWhenUsed/>
    <w:rsid w:val="00461355"/>
    <w:pPr>
      <w:spacing w:after="0" w:line="240" w:lineRule="auto"/>
    </w:pPr>
    <w:rPr>
      <w:rFonts w:asciiTheme="minorHAnsi" w:hAnsiTheme="minorHAnsi" w:cstheme="minorBidi"/>
      <w:bCs w:val="0"/>
      <w:sz w:val="20"/>
      <w:szCs w:val="20"/>
    </w:rPr>
  </w:style>
  <w:style w:type="character" w:customStyle="1" w:styleId="EndnoteTextChar">
    <w:name w:val="Endnote Text Char"/>
    <w:basedOn w:val="DefaultParagraphFont"/>
    <w:link w:val="EndnoteText"/>
    <w:uiPriority w:val="99"/>
    <w:semiHidden/>
    <w:rsid w:val="00461355"/>
    <w:rPr>
      <w:sz w:val="20"/>
      <w:szCs w:val="20"/>
    </w:rPr>
  </w:style>
  <w:style w:type="character" w:styleId="EndnoteReference">
    <w:name w:val="endnote reference"/>
    <w:basedOn w:val="DefaultParagraphFont"/>
    <w:uiPriority w:val="99"/>
    <w:semiHidden/>
    <w:unhideWhenUsed/>
    <w:rsid w:val="00461355"/>
    <w:rPr>
      <w:vertAlign w:val="superscript"/>
    </w:rPr>
  </w:style>
  <w:style w:type="character" w:customStyle="1" w:styleId="UnresolvedMention2">
    <w:name w:val="Unresolved Mention2"/>
    <w:basedOn w:val="DefaultParagraphFont"/>
    <w:uiPriority w:val="99"/>
    <w:semiHidden/>
    <w:unhideWhenUsed/>
    <w:rsid w:val="00461355"/>
    <w:rPr>
      <w:color w:val="605E5C"/>
      <w:shd w:val="clear" w:color="auto" w:fill="E1DFDD"/>
    </w:rPr>
  </w:style>
  <w:style w:type="character" w:styleId="UnresolvedMention">
    <w:name w:val="Unresolved Mention"/>
    <w:basedOn w:val="DefaultParagraphFont"/>
    <w:uiPriority w:val="99"/>
    <w:unhideWhenUsed/>
    <w:rsid w:val="00461355"/>
    <w:rPr>
      <w:color w:val="605E5C"/>
      <w:shd w:val="clear" w:color="auto" w:fill="E1DFDD"/>
    </w:rPr>
  </w:style>
  <w:style w:type="paragraph" w:styleId="BodyText">
    <w:name w:val="Body Text"/>
    <w:basedOn w:val="Normal"/>
    <w:link w:val="BodyTextChar"/>
    <w:uiPriority w:val="1"/>
    <w:qFormat/>
    <w:rsid w:val="0080534C"/>
    <w:pPr>
      <w:widowControl w:val="0"/>
      <w:autoSpaceDE w:val="0"/>
      <w:autoSpaceDN w:val="0"/>
      <w:spacing w:after="0" w:line="240" w:lineRule="auto"/>
      <w:ind w:left="821"/>
    </w:pPr>
    <w:rPr>
      <w:rFonts w:eastAsia="Open Sans"/>
      <w:bCs w:val="0"/>
      <w:sz w:val="20"/>
      <w:szCs w:val="20"/>
      <w:lang w:bidi="en-US"/>
    </w:rPr>
  </w:style>
  <w:style w:type="character" w:customStyle="1" w:styleId="BodyTextChar">
    <w:name w:val="Body Text Char"/>
    <w:basedOn w:val="DefaultParagraphFont"/>
    <w:link w:val="BodyText"/>
    <w:uiPriority w:val="1"/>
    <w:rsid w:val="0080534C"/>
    <w:rPr>
      <w:rFonts w:ascii="Open Sans" w:eastAsia="Open Sans" w:hAnsi="Open Sans" w:cs="Open Sans"/>
      <w:sz w:val="20"/>
      <w:szCs w:val="20"/>
      <w:lang w:bidi="en-US"/>
    </w:rPr>
  </w:style>
  <w:style w:type="paragraph" w:customStyle="1" w:styleId="paragraph">
    <w:name w:val="paragraph"/>
    <w:basedOn w:val="Normal"/>
    <w:rsid w:val="0080534C"/>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normaltextrun">
    <w:name w:val="normaltextrun"/>
    <w:basedOn w:val="DefaultParagraphFont"/>
    <w:rsid w:val="0080534C"/>
  </w:style>
  <w:style w:type="character" w:customStyle="1" w:styleId="eop">
    <w:name w:val="eop"/>
    <w:basedOn w:val="DefaultParagraphFont"/>
    <w:rsid w:val="0080534C"/>
  </w:style>
  <w:style w:type="character" w:customStyle="1" w:styleId="tabchar">
    <w:name w:val="tabchar"/>
    <w:basedOn w:val="DefaultParagraphFont"/>
    <w:rsid w:val="0080534C"/>
  </w:style>
  <w:style w:type="character" w:customStyle="1" w:styleId="scxw85641547">
    <w:name w:val="scxw85641547"/>
    <w:basedOn w:val="DefaultParagraphFont"/>
    <w:rsid w:val="0080534C"/>
  </w:style>
  <w:style w:type="character" w:customStyle="1" w:styleId="scxw251137717">
    <w:name w:val="scxw251137717"/>
    <w:basedOn w:val="DefaultParagraphFont"/>
    <w:rsid w:val="006D76E8"/>
  </w:style>
  <w:style w:type="character" w:customStyle="1" w:styleId="pagebreaktextspan">
    <w:name w:val="pagebreaktextspan"/>
    <w:basedOn w:val="DefaultParagraphFont"/>
    <w:rsid w:val="006D76E8"/>
  </w:style>
  <w:style w:type="paragraph" w:customStyle="1" w:styleId="Default">
    <w:name w:val="Default"/>
    <w:rsid w:val="00925B15"/>
    <w:pPr>
      <w:autoSpaceDE w:val="0"/>
      <w:autoSpaceDN w:val="0"/>
      <w:adjustRightInd w:val="0"/>
      <w:spacing w:after="0" w:line="240" w:lineRule="auto"/>
    </w:pPr>
    <w:rPr>
      <w:rFonts w:ascii="PermianSlabSerifTypeface" w:hAnsi="PermianSlabSerifTypeface" w:cs="PermianSlabSerifTypeface"/>
      <w:color w:val="000000"/>
      <w:sz w:val="24"/>
      <w:szCs w:val="24"/>
    </w:rPr>
  </w:style>
  <w:style w:type="table" w:customStyle="1" w:styleId="TableGrid1">
    <w:name w:val="Table Grid1"/>
    <w:basedOn w:val="TableNormal"/>
    <w:next w:val="TableGrid"/>
    <w:uiPriority w:val="39"/>
    <w:rsid w:val="00C5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81CEA"/>
    <w:pPr>
      <w:spacing w:after="0" w:line="240" w:lineRule="auto"/>
    </w:pPr>
    <w:tblPr>
      <w:tblStyleRowBandSize w:val="1"/>
      <w:tblStyleColBandSize w:val="1"/>
      <w:tblBorders>
        <w:top w:val="single" w:sz="4" w:space="0" w:color="86A9DC" w:themeColor="text1" w:themeTint="66"/>
        <w:left w:val="single" w:sz="4" w:space="0" w:color="86A9DC" w:themeColor="text1" w:themeTint="66"/>
        <w:bottom w:val="single" w:sz="4" w:space="0" w:color="86A9DC" w:themeColor="text1" w:themeTint="66"/>
        <w:right w:val="single" w:sz="4" w:space="0" w:color="86A9DC" w:themeColor="text1" w:themeTint="66"/>
        <w:insideH w:val="single" w:sz="4" w:space="0" w:color="86A9DC" w:themeColor="text1" w:themeTint="66"/>
        <w:insideV w:val="single" w:sz="4" w:space="0" w:color="86A9DC" w:themeColor="text1" w:themeTint="66"/>
      </w:tblBorders>
    </w:tblPr>
    <w:tblStylePr w:type="firstRow">
      <w:rPr>
        <w:b/>
        <w:bCs/>
      </w:rPr>
      <w:tblPr/>
      <w:tcPr>
        <w:tcBorders>
          <w:bottom w:val="single" w:sz="12" w:space="0" w:color="497ECA" w:themeColor="text1" w:themeTint="99"/>
        </w:tcBorders>
      </w:tcPr>
    </w:tblStylePr>
    <w:tblStylePr w:type="lastRow">
      <w:rPr>
        <w:b/>
        <w:bCs/>
      </w:rPr>
      <w:tblPr/>
      <w:tcPr>
        <w:tcBorders>
          <w:top w:val="double" w:sz="2" w:space="0" w:color="497ECA"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181CEA"/>
    <w:pPr>
      <w:spacing w:after="0" w:line="240" w:lineRule="auto"/>
    </w:pPr>
    <w:tblPr>
      <w:tblStyleRowBandSize w:val="1"/>
      <w:tblStyleColBandSize w:val="1"/>
      <w:tblBorders>
        <w:top w:val="single" w:sz="4" w:space="0" w:color="1B365D" w:themeColor="text1"/>
        <w:left w:val="single" w:sz="4" w:space="0" w:color="1B365D" w:themeColor="text1"/>
        <w:bottom w:val="single" w:sz="4" w:space="0" w:color="1B365D" w:themeColor="text1"/>
        <w:right w:val="single" w:sz="4" w:space="0" w:color="1B365D" w:themeColor="text1"/>
      </w:tblBorders>
    </w:tblPr>
    <w:tblStylePr w:type="firstRow">
      <w:rPr>
        <w:b/>
        <w:bCs/>
        <w:color w:val="FFFFFF" w:themeColor="background1"/>
      </w:rPr>
      <w:tblPr/>
      <w:tcPr>
        <w:shd w:val="clear" w:color="auto" w:fill="1B365D" w:themeFill="text1"/>
      </w:tcPr>
    </w:tblStylePr>
    <w:tblStylePr w:type="lastRow">
      <w:rPr>
        <w:b/>
        <w:bCs/>
      </w:rPr>
      <w:tblPr/>
      <w:tcPr>
        <w:tcBorders>
          <w:top w:val="double" w:sz="4" w:space="0" w:color="1B365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365D" w:themeColor="text1"/>
          <w:right w:val="single" w:sz="4" w:space="0" w:color="1B365D" w:themeColor="text1"/>
        </w:tcBorders>
      </w:tcPr>
    </w:tblStylePr>
    <w:tblStylePr w:type="band1Horz">
      <w:tblPr/>
      <w:tcPr>
        <w:tcBorders>
          <w:top w:val="single" w:sz="4" w:space="0" w:color="1B365D" w:themeColor="text1"/>
          <w:bottom w:val="single" w:sz="4" w:space="0" w:color="1B365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365D" w:themeColor="text1"/>
          <w:left w:val="nil"/>
        </w:tcBorders>
      </w:tcPr>
    </w:tblStylePr>
    <w:tblStylePr w:type="swCell">
      <w:tblPr/>
      <w:tcPr>
        <w:tcBorders>
          <w:top w:val="double" w:sz="4" w:space="0" w:color="1B365D" w:themeColor="text1"/>
          <w:right w:val="nil"/>
        </w:tcBorders>
      </w:tcPr>
    </w:tblStylePr>
  </w:style>
  <w:style w:type="table" w:styleId="ListTable5Dark-Accent2">
    <w:name w:val="List Table 5 Dark Accent 2"/>
    <w:basedOn w:val="TableNormal"/>
    <w:uiPriority w:val="50"/>
    <w:rsid w:val="00DE6825"/>
    <w:pPr>
      <w:spacing w:after="0" w:line="240" w:lineRule="auto"/>
    </w:pPr>
    <w:rPr>
      <w:color w:val="FFFFFF" w:themeColor="background1"/>
    </w:rPr>
    <w:tblPr>
      <w:tblStyleRowBandSize w:val="1"/>
      <w:tblStyleColBandSize w:val="1"/>
      <w:tblBorders>
        <w:top w:val="single" w:sz="24" w:space="0" w:color="174A7C" w:themeColor="accent2"/>
        <w:left w:val="single" w:sz="24" w:space="0" w:color="174A7C" w:themeColor="accent2"/>
        <w:bottom w:val="single" w:sz="24" w:space="0" w:color="174A7C" w:themeColor="accent2"/>
        <w:right w:val="single" w:sz="24" w:space="0" w:color="174A7C" w:themeColor="accent2"/>
      </w:tblBorders>
    </w:tblPr>
    <w:tcPr>
      <w:shd w:val="clear" w:color="auto" w:fill="174A7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Mention">
    <w:name w:val="Mention"/>
    <w:basedOn w:val="DefaultParagraphFont"/>
    <w:uiPriority w:val="99"/>
    <w:unhideWhenUsed/>
    <w:rsid w:val="006E6D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6802">
      <w:bodyDiv w:val="1"/>
      <w:marLeft w:val="0"/>
      <w:marRight w:val="0"/>
      <w:marTop w:val="0"/>
      <w:marBottom w:val="0"/>
      <w:divBdr>
        <w:top w:val="none" w:sz="0" w:space="0" w:color="auto"/>
        <w:left w:val="none" w:sz="0" w:space="0" w:color="auto"/>
        <w:bottom w:val="none" w:sz="0" w:space="0" w:color="auto"/>
        <w:right w:val="none" w:sz="0" w:space="0" w:color="auto"/>
      </w:divBdr>
      <w:divsChild>
        <w:div w:id="15694526">
          <w:marLeft w:val="0"/>
          <w:marRight w:val="0"/>
          <w:marTop w:val="0"/>
          <w:marBottom w:val="0"/>
          <w:divBdr>
            <w:top w:val="none" w:sz="0" w:space="0" w:color="auto"/>
            <w:left w:val="none" w:sz="0" w:space="0" w:color="auto"/>
            <w:bottom w:val="none" w:sz="0" w:space="0" w:color="auto"/>
            <w:right w:val="none" w:sz="0" w:space="0" w:color="auto"/>
          </w:divBdr>
        </w:div>
        <w:div w:id="30420991">
          <w:marLeft w:val="0"/>
          <w:marRight w:val="0"/>
          <w:marTop w:val="0"/>
          <w:marBottom w:val="0"/>
          <w:divBdr>
            <w:top w:val="none" w:sz="0" w:space="0" w:color="auto"/>
            <w:left w:val="none" w:sz="0" w:space="0" w:color="auto"/>
            <w:bottom w:val="none" w:sz="0" w:space="0" w:color="auto"/>
            <w:right w:val="none" w:sz="0" w:space="0" w:color="auto"/>
          </w:divBdr>
        </w:div>
        <w:div w:id="36777942">
          <w:marLeft w:val="0"/>
          <w:marRight w:val="0"/>
          <w:marTop w:val="0"/>
          <w:marBottom w:val="0"/>
          <w:divBdr>
            <w:top w:val="none" w:sz="0" w:space="0" w:color="auto"/>
            <w:left w:val="none" w:sz="0" w:space="0" w:color="auto"/>
            <w:bottom w:val="none" w:sz="0" w:space="0" w:color="auto"/>
            <w:right w:val="none" w:sz="0" w:space="0" w:color="auto"/>
          </w:divBdr>
          <w:divsChild>
            <w:div w:id="608856156">
              <w:marLeft w:val="0"/>
              <w:marRight w:val="0"/>
              <w:marTop w:val="0"/>
              <w:marBottom w:val="0"/>
              <w:divBdr>
                <w:top w:val="none" w:sz="0" w:space="0" w:color="auto"/>
                <w:left w:val="none" w:sz="0" w:space="0" w:color="auto"/>
                <w:bottom w:val="none" w:sz="0" w:space="0" w:color="auto"/>
                <w:right w:val="none" w:sz="0" w:space="0" w:color="auto"/>
              </w:divBdr>
            </w:div>
            <w:div w:id="670840153">
              <w:marLeft w:val="0"/>
              <w:marRight w:val="0"/>
              <w:marTop w:val="0"/>
              <w:marBottom w:val="0"/>
              <w:divBdr>
                <w:top w:val="none" w:sz="0" w:space="0" w:color="auto"/>
                <w:left w:val="none" w:sz="0" w:space="0" w:color="auto"/>
                <w:bottom w:val="none" w:sz="0" w:space="0" w:color="auto"/>
                <w:right w:val="none" w:sz="0" w:space="0" w:color="auto"/>
              </w:divBdr>
            </w:div>
            <w:div w:id="935869115">
              <w:marLeft w:val="0"/>
              <w:marRight w:val="0"/>
              <w:marTop w:val="0"/>
              <w:marBottom w:val="0"/>
              <w:divBdr>
                <w:top w:val="none" w:sz="0" w:space="0" w:color="auto"/>
                <w:left w:val="none" w:sz="0" w:space="0" w:color="auto"/>
                <w:bottom w:val="none" w:sz="0" w:space="0" w:color="auto"/>
                <w:right w:val="none" w:sz="0" w:space="0" w:color="auto"/>
              </w:divBdr>
            </w:div>
            <w:div w:id="1350716595">
              <w:marLeft w:val="0"/>
              <w:marRight w:val="0"/>
              <w:marTop w:val="0"/>
              <w:marBottom w:val="0"/>
              <w:divBdr>
                <w:top w:val="none" w:sz="0" w:space="0" w:color="auto"/>
                <w:left w:val="none" w:sz="0" w:space="0" w:color="auto"/>
                <w:bottom w:val="none" w:sz="0" w:space="0" w:color="auto"/>
                <w:right w:val="none" w:sz="0" w:space="0" w:color="auto"/>
              </w:divBdr>
            </w:div>
            <w:div w:id="1367028937">
              <w:marLeft w:val="0"/>
              <w:marRight w:val="0"/>
              <w:marTop w:val="0"/>
              <w:marBottom w:val="0"/>
              <w:divBdr>
                <w:top w:val="none" w:sz="0" w:space="0" w:color="auto"/>
                <w:left w:val="none" w:sz="0" w:space="0" w:color="auto"/>
                <w:bottom w:val="none" w:sz="0" w:space="0" w:color="auto"/>
                <w:right w:val="none" w:sz="0" w:space="0" w:color="auto"/>
              </w:divBdr>
            </w:div>
          </w:divsChild>
        </w:div>
        <w:div w:id="66658410">
          <w:marLeft w:val="0"/>
          <w:marRight w:val="0"/>
          <w:marTop w:val="0"/>
          <w:marBottom w:val="0"/>
          <w:divBdr>
            <w:top w:val="none" w:sz="0" w:space="0" w:color="auto"/>
            <w:left w:val="none" w:sz="0" w:space="0" w:color="auto"/>
            <w:bottom w:val="none" w:sz="0" w:space="0" w:color="auto"/>
            <w:right w:val="none" w:sz="0" w:space="0" w:color="auto"/>
          </w:divBdr>
        </w:div>
        <w:div w:id="79061078">
          <w:marLeft w:val="0"/>
          <w:marRight w:val="0"/>
          <w:marTop w:val="0"/>
          <w:marBottom w:val="0"/>
          <w:divBdr>
            <w:top w:val="none" w:sz="0" w:space="0" w:color="auto"/>
            <w:left w:val="none" w:sz="0" w:space="0" w:color="auto"/>
            <w:bottom w:val="none" w:sz="0" w:space="0" w:color="auto"/>
            <w:right w:val="none" w:sz="0" w:space="0" w:color="auto"/>
          </w:divBdr>
        </w:div>
        <w:div w:id="84306883">
          <w:marLeft w:val="0"/>
          <w:marRight w:val="0"/>
          <w:marTop w:val="0"/>
          <w:marBottom w:val="0"/>
          <w:divBdr>
            <w:top w:val="none" w:sz="0" w:space="0" w:color="auto"/>
            <w:left w:val="none" w:sz="0" w:space="0" w:color="auto"/>
            <w:bottom w:val="none" w:sz="0" w:space="0" w:color="auto"/>
            <w:right w:val="none" w:sz="0" w:space="0" w:color="auto"/>
          </w:divBdr>
        </w:div>
        <w:div w:id="102531056">
          <w:marLeft w:val="0"/>
          <w:marRight w:val="0"/>
          <w:marTop w:val="0"/>
          <w:marBottom w:val="0"/>
          <w:divBdr>
            <w:top w:val="none" w:sz="0" w:space="0" w:color="auto"/>
            <w:left w:val="none" w:sz="0" w:space="0" w:color="auto"/>
            <w:bottom w:val="none" w:sz="0" w:space="0" w:color="auto"/>
            <w:right w:val="none" w:sz="0" w:space="0" w:color="auto"/>
          </w:divBdr>
          <w:divsChild>
            <w:div w:id="160320012">
              <w:marLeft w:val="0"/>
              <w:marRight w:val="0"/>
              <w:marTop w:val="0"/>
              <w:marBottom w:val="0"/>
              <w:divBdr>
                <w:top w:val="none" w:sz="0" w:space="0" w:color="auto"/>
                <w:left w:val="none" w:sz="0" w:space="0" w:color="auto"/>
                <w:bottom w:val="none" w:sz="0" w:space="0" w:color="auto"/>
                <w:right w:val="none" w:sz="0" w:space="0" w:color="auto"/>
              </w:divBdr>
            </w:div>
            <w:div w:id="162398513">
              <w:marLeft w:val="0"/>
              <w:marRight w:val="0"/>
              <w:marTop w:val="0"/>
              <w:marBottom w:val="0"/>
              <w:divBdr>
                <w:top w:val="none" w:sz="0" w:space="0" w:color="auto"/>
                <w:left w:val="none" w:sz="0" w:space="0" w:color="auto"/>
                <w:bottom w:val="none" w:sz="0" w:space="0" w:color="auto"/>
                <w:right w:val="none" w:sz="0" w:space="0" w:color="auto"/>
              </w:divBdr>
            </w:div>
            <w:div w:id="750928673">
              <w:marLeft w:val="0"/>
              <w:marRight w:val="0"/>
              <w:marTop w:val="0"/>
              <w:marBottom w:val="0"/>
              <w:divBdr>
                <w:top w:val="none" w:sz="0" w:space="0" w:color="auto"/>
                <w:left w:val="none" w:sz="0" w:space="0" w:color="auto"/>
                <w:bottom w:val="none" w:sz="0" w:space="0" w:color="auto"/>
                <w:right w:val="none" w:sz="0" w:space="0" w:color="auto"/>
              </w:divBdr>
            </w:div>
            <w:div w:id="1514805286">
              <w:marLeft w:val="0"/>
              <w:marRight w:val="0"/>
              <w:marTop w:val="0"/>
              <w:marBottom w:val="0"/>
              <w:divBdr>
                <w:top w:val="none" w:sz="0" w:space="0" w:color="auto"/>
                <w:left w:val="none" w:sz="0" w:space="0" w:color="auto"/>
                <w:bottom w:val="none" w:sz="0" w:space="0" w:color="auto"/>
                <w:right w:val="none" w:sz="0" w:space="0" w:color="auto"/>
              </w:divBdr>
            </w:div>
            <w:div w:id="1859193303">
              <w:marLeft w:val="0"/>
              <w:marRight w:val="0"/>
              <w:marTop w:val="0"/>
              <w:marBottom w:val="0"/>
              <w:divBdr>
                <w:top w:val="none" w:sz="0" w:space="0" w:color="auto"/>
                <w:left w:val="none" w:sz="0" w:space="0" w:color="auto"/>
                <w:bottom w:val="none" w:sz="0" w:space="0" w:color="auto"/>
                <w:right w:val="none" w:sz="0" w:space="0" w:color="auto"/>
              </w:divBdr>
            </w:div>
          </w:divsChild>
        </w:div>
        <w:div w:id="141777904">
          <w:marLeft w:val="0"/>
          <w:marRight w:val="0"/>
          <w:marTop w:val="0"/>
          <w:marBottom w:val="0"/>
          <w:divBdr>
            <w:top w:val="none" w:sz="0" w:space="0" w:color="auto"/>
            <w:left w:val="none" w:sz="0" w:space="0" w:color="auto"/>
            <w:bottom w:val="none" w:sz="0" w:space="0" w:color="auto"/>
            <w:right w:val="none" w:sz="0" w:space="0" w:color="auto"/>
          </w:divBdr>
        </w:div>
        <w:div w:id="145047692">
          <w:marLeft w:val="0"/>
          <w:marRight w:val="0"/>
          <w:marTop w:val="0"/>
          <w:marBottom w:val="0"/>
          <w:divBdr>
            <w:top w:val="none" w:sz="0" w:space="0" w:color="auto"/>
            <w:left w:val="none" w:sz="0" w:space="0" w:color="auto"/>
            <w:bottom w:val="none" w:sz="0" w:space="0" w:color="auto"/>
            <w:right w:val="none" w:sz="0" w:space="0" w:color="auto"/>
          </w:divBdr>
        </w:div>
        <w:div w:id="178084851">
          <w:marLeft w:val="0"/>
          <w:marRight w:val="0"/>
          <w:marTop w:val="0"/>
          <w:marBottom w:val="0"/>
          <w:divBdr>
            <w:top w:val="none" w:sz="0" w:space="0" w:color="auto"/>
            <w:left w:val="none" w:sz="0" w:space="0" w:color="auto"/>
            <w:bottom w:val="none" w:sz="0" w:space="0" w:color="auto"/>
            <w:right w:val="none" w:sz="0" w:space="0" w:color="auto"/>
          </w:divBdr>
        </w:div>
        <w:div w:id="180048964">
          <w:marLeft w:val="0"/>
          <w:marRight w:val="0"/>
          <w:marTop w:val="0"/>
          <w:marBottom w:val="0"/>
          <w:divBdr>
            <w:top w:val="none" w:sz="0" w:space="0" w:color="auto"/>
            <w:left w:val="none" w:sz="0" w:space="0" w:color="auto"/>
            <w:bottom w:val="none" w:sz="0" w:space="0" w:color="auto"/>
            <w:right w:val="none" w:sz="0" w:space="0" w:color="auto"/>
          </w:divBdr>
        </w:div>
        <w:div w:id="205261643">
          <w:marLeft w:val="0"/>
          <w:marRight w:val="0"/>
          <w:marTop w:val="0"/>
          <w:marBottom w:val="0"/>
          <w:divBdr>
            <w:top w:val="none" w:sz="0" w:space="0" w:color="auto"/>
            <w:left w:val="none" w:sz="0" w:space="0" w:color="auto"/>
            <w:bottom w:val="none" w:sz="0" w:space="0" w:color="auto"/>
            <w:right w:val="none" w:sz="0" w:space="0" w:color="auto"/>
          </w:divBdr>
          <w:divsChild>
            <w:div w:id="47918673">
              <w:marLeft w:val="0"/>
              <w:marRight w:val="0"/>
              <w:marTop w:val="0"/>
              <w:marBottom w:val="0"/>
              <w:divBdr>
                <w:top w:val="none" w:sz="0" w:space="0" w:color="auto"/>
                <w:left w:val="none" w:sz="0" w:space="0" w:color="auto"/>
                <w:bottom w:val="none" w:sz="0" w:space="0" w:color="auto"/>
                <w:right w:val="none" w:sz="0" w:space="0" w:color="auto"/>
              </w:divBdr>
            </w:div>
            <w:div w:id="62608889">
              <w:marLeft w:val="0"/>
              <w:marRight w:val="0"/>
              <w:marTop w:val="0"/>
              <w:marBottom w:val="0"/>
              <w:divBdr>
                <w:top w:val="none" w:sz="0" w:space="0" w:color="auto"/>
                <w:left w:val="none" w:sz="0" w:space="0" w:color="auto"/>
                <w:bottom w:val="none" w:sz="0" w:space="0" w:color="auto"/>
                <w:right w:val="none" w:sz="0" w:space="0" w:color="auto"/>
              </w:divBdr>
            </w:div>
            <w:div w:id="185410042">
              <w:marLeft w:val="0"/>
              <w:marRight w:val="0"/>
              <w:marTop w:val="0"/>
              <w:marBottom w:val="0"/>
              <w:divBdr>
                <w:top w:val="none" w:sz="0" w:space="0" w:color="auto"/>
                <w:left w:val="none" w:sz="0" w:space="0" w:color="auto"/>
                <w:bottom w:val="none" w:sz="0" w:space="0" w:color="auto"/>
                <w:right w:val="none" w:sz="0" w:space="0" w:color="auto"/>
              </w:divBdr>
            </w:div>
            <w:div w:id="1225994287">
              <w:marLeft w:val="0"/>
              <w:marRight w:val="0"/>
              <w:marTop w:val="0"/>
              <w:marBottom w:val="0"/>
              <w:divBdr>
                <w:top w:val="none" w:sz="0" w:space="0" w:color="auto"/>
                <w:left w:val="none" w:sz="0" w:space="0" w:color="auto"/>
                <w:bottom w:val="none" w:sz="0" w:space="0" w:color="auto"/>
                <w:right w:val="none" w:sz="0" w:space="0" w:color="auto"/>
              </w:divBdr>
            </w:div>
            <w:div w:id="1482231635">
              <w:marLeft w:val="0"/>
              <w:marRight w:val="0"/>
              <w:marTop w:val="0"/>
              <w:marBottom w:val="0"/>
              <w:divBdr>
                <w:top w:val="none" w:sz="0" w:space="0" w:color="auto"/>
                <w:left w:val="none" w:sz="0" w:space="0" w:color="auto"/>
                <w:bottom w:val="none" w:sz="0" w:space="0" w:color="auto"/>
                <w:right w:val="none" w:sz="0" w:space="0" w:color="auto"/>
              </w:divBdr>
            </w:div>
          </w:divsChild>
        </w:div>
        <w:div w:id="207843057">
          <w:marLeft w:val="0"/>
          <w:marRight w:val="0"/>
          <w:marTop w:val="0"/>
          <w:marBottom w:val="0"/>
          <w:divBdr>
            <w:top w:val="none" w:sz="0" w:space="0" w:color="auto"/>
            <w:left w:val="none" w:sz="0" w:space="0" w:color="auto"/>
            <w:bottom w:val="none" w:sz="0" w:space="0" w:color="auto"/>
            <w:right w:val="none" w:sz="0" w:space="0" w:color="auto"/>
          </w:divBdr>
          <w:divsChild>
            <w:div w:id="1371997389">
              <w:marLeft w:val="0"/>
              <w:marRight w:val="0"/>
              <w:marTop w:val="0"/>
              <w:marBottom w:val="0"/>
              <w:divBdr>
                <w:top w:val="none" w:sz="0" w:space="0" w:color="auto"/>
                <w:left w:val="none" w:sz="0" w:space="0" w:color="auto"/>
                <w:bottom w:val="none" w:sz="0" w:space="0" w:color="auto"/>
                <w:right w:val="none" w:sz="0" w:space="0" w:color="auto"/>
              </w:divBdr>
            </w:div>
            <w:div w:id="1444113525">
              <w:marLeft w:val="0"/>
              <w:marRight w:val="0"/>
              <w:marTop w:val="0"/>
              <w:marBottom w:val="0"/>
              <w:divBdr>
                <w:top w:val="none" w:sz="0" w:space="0" w:color="auto"/>
                <w:left w:val="none" w:sz="0" w:space="0" w:color="auto"/>
                <w:bottom w:val="none" w:sz="0" w:space="0" w:color="auto"/>
                <w:right w:val="none" w:sz="0" w:space="0" w:color="auto"/>
              </w:divBdr>
            </w:div>
            <w:div w:id="1909075961">
              <w:marLeft w:val="0"/>
              <w:marRight w:val="0"/>
              <w:marTop w:val="0"/>
              <w:marBottom w:val="0"/>
              <w:divBdr>
                <w:top w:val="none" w:sz="0" w:space="0" w:color="auto"/>
                <w:left w:val="none" w:sz="0" w:space="0" w:color="auto"/>
                <w:bottom w:val="none" w:sz="0" w:space="0" w:color="auto"/>
                <w:right w:val="none" w:sz="0" w:space="0" w:color="auto"/>
              </w:divBdr>
            </w:div>
            <w:div w:id="2026587563">
              <w:marLeft w:val="0"/>
              <w:marRight w:val="0"/>
              <w:marTop w:val="0"/>
              <w:marBottom w:val="0"/>
              <w:divBdr>
                <w:top w:val="none" w:sz="0" w:space="0" w:color="auto"/>
                <w:left w:val="none" w:sz="0" w:space="0" w:color="auto"/>
                <w:bottom w:val="none" w:sz="0" w:space="0" w:color="auto"/>
                <w:right w:val="none" w:sz="0" w:space="0" w:color="auto"/>
              </w:divBdr>
            </w:div>
            <w:div w:id="2059934628">
              <w:marLeft w:val="0"/>
              <w:marRight w:val="0"/>
              <w:marTop w:val="0"/>
              <w:marBottom w:val="0"/>
              <w:divBdr>
                <w:top w:val="none" w:sz="0" w:space="0" w:color="auto"/>
                <w:left w:val="none" w:sz="0" w:space="0" w:color="auto"/>
                <w:bottom w:val="none" w:sz="0" w:space="0" w:color="auto"/>
                <w:right w:val="none" w:sz="0" w:space="0" w:color="auto"/>
              </w:divBdr>
            </w:div>
          </w:divsChild>
        </w:div>
        <w:div w:id="225263208">
          <w:marLeft w:val="0"/>
          <w:marRight w:val="0"/>
          <w:marTop w:val="0"/>
          <w:marBottom w:val="0"/>
          <w:divBdr>
            <w:top w:val="none" w:sz="0" w:space="0" w:color="auto"/>
            <w:left w:val="none" w:sz="0" w:space="0" w:color="auto"/>
            <w:bottom w:val="none" w:sz="0" w:space="0" w:color="auto"/>
            <w:right w:val="none" w:sz="0" w:space="0" w:color="auto"/>
          </w:divBdr>
        </w:div>
        <w:div w:id="273751903">
          <w:marLeft w:val="0"/>
          <w:marRight w:val="0"/>
          <w:marTop w:val="0"/>
          <w:marBottom w:val="0"/>
          <w:divBdr>
            <w:top w:val="none" w:sz="0" w:space="0" w:color="auto"/>
            <w:left w:val="none" w:sz="0" w:space="0" w:color="auto"/>
            <w:bottom w:val="none" w:sz="0" w:space="0" w:color="auto"/>
            <w:right w:val="none" w:sz="0" w:space="0" w:color="auto"/>
          </w:divBdr>
        </w:div>
        <w:div w:id="299771080">
          <w:marLeft w:val="0"/>
          <w:marRight w:val="0"/>
          <w:marTop w:val="0"/>
          <w:marBottom w:val="0"/>
          <w:divBdr>
            <w:top w:val="none" w:sz="0" w:space="0" w:color="auto"/>
            <w:left w:val="none" w:sz="0" w:space="0" w:color="auto"/>
            <w:bottom w:val="none" w:sz="0" w:space="0" w:color="auto"/>
            <w:right w:val="none" w:sz="0" w:space="0" w:color="auto"/>
          </w:divBdr>
          <w:divsChild>
            <w:div w:id="468866071">
              <w:marLeft w:val="0"/>
              <w:marRight w:val="0"/>
              <w:marTop w:val="0"/>
              <w:marBottom w:val="0"/>
              <w:divBdr>
                <w:top w:val="none" w:sz="0" w:space="0" w:color="auto"/>
                <w:left w:val="none" w:sz="0" w:space="0" w:color="auto"/>
                <w:bottom w:val="none" w:sz="0" w:space="0" w:color="auto"/>
                <w:right w:val="none" w:sz="0" w:space="0" w:color="auto"/>
              </w:divBdr>
            </w:div>
            <w:div w:id="852258636">
              <w:marLeft w:val="0"/>
              <w:marRight w:val="0"/>
              <w:marTop w:val="0"/>
              <w:marBottom w:val="0"/>
              <w:divBdr>
                <w:top w:val="none" w:sz="0" w:space="0" w:color="auto"/>
                <w:left w:val="none" w:sz="0" w:space="0" w:color="auto"/>
                <w:bottom w:val="none" w:sz="0" w:space="0" w:color="auto"/>
                <w:right w:val="none" w:sz="0" w:space="0" w:color="auto"/>
              </w:divBdr>
            </w:div>
            <w:div w:id="860166581">
              <w:marLeft w:val="0"/>
              <w:marRight w:val="0"/>
              <w:marTop w:val="0"/>
              <w:marBottom w:val="0"/>
              <w:divBdr>
                <w:top w:val="none" w:sz="0" w:space="0" w:color="auto"/>
                <w:left w:val="none" w:sz="0" w:space="0" w:color="auto"/>
                <w:bottom w:val="none" w:sz="0" w:space="0" w:color="auto"/>
                <w:right w:val="none" w:sz="0" w:space="0" w:color="auto"/>
              </w:divBdr>
            </w:div>
            <w:div w:id="993800326">
              <w:marLeft w:val="0"/>
              <w:marRight w:val="0"/>
              <w:marTop w:val="0"/>
              <w:marBottom w:val="0"/>
              <w:divBdr>
                <w:top w:val="none" w:sz="0" w:space="0" w:color="auto"/>
                <w:left w:val="none" w:sz="0" w:space="0" w:color="auto"/>
                <w:bottom w:val="none" w:sz="0" w:space="0" w:color="auto"/>
                <w:right w:val="none" w:sz="0" w:space="0" w:color="auto"/>
              </w:divBdr>
            </w:div>
            <w:div w:id="1459487769">
              <w:marLeft w:val="0"/>
              <w:marRight w:val="0"/>
              <w:marTop w:val="0"/>
              <w:marBottom w:val="0"/>
              <w:divBdr>
                <w:top w:val="none" w:sz="0" w:space="0" w:color="auto"/>
                <w:left w:val="none" w:sz="0" w:space="0" w:color="auto"/>
                <w:bottom w:val="none" w:sz="0" w:space="0" w:color="auto"/>
                <w:right w:val="none" w:sz="0" w:space="0" w:color="auto"/>
              </w:divBdr>
            </w:div>
          </w:divsChild>
        </w:div>
        <w:div w:id="300159576">
          <w:marLeft w:val="0"/>
          <w:marRight w:val="0"/>
          <w:marTop w:val="0"/>
          <w:marBottom w:val="0"/>
          <w:divBdr>
            <w:top w:val="none" w:sz="0" w:space="0" w:color="auto"/>
            <w:left w:val="none" w:sz="0" w:space="0" w:color="auto"/>
            <w:bottom w:val="none" w:sz="0" w:space="0" w:color="auto"/>
            <w:right w:val="none" w:sz="0" w:space="0" w:color="auto"/>
          </w:divBdr>
        </w:div>
        <w:div w:id="316614651">
          <w:marLeft w:val="0"/>
          <w:marRight w:val="0"/>
          <w:marTop w:val="0"/>
          <w:marBottom w:val="0"/>
          <w:divBdr>
            <w:top w:val="none" w:sz="0" w:space="0" w:color="auto"/>
            <w:left w:val="none" w:sz="0" w:space="0" w:color="auto"/>
            <w:bottom w:val="none" w:sz="0" w:space="0" w:color="auto"/>
            <w:right w:val="none" w:sz="0" w:space="0" w:color="auto"/>
          </w:divBdr>
        </w:div>
        <w:div w:id="317420052">
          <w:marLeft w:val="0"/>
          <w:marRight w:val="0"/>
          <w:marTop w:val="0"/>
          <w:marBottom w:val="0"/>
          <w:divBdr>
            <w:top w:val="none" w:sz="0" w:space="0" w:color="auto"/>
            <w:left w:val="none" w:sz="0" w:space="0" w:color="auto"/>
            <w:bottom w:val="none" w:sz="0" w:space="0" w:color="auto"/>
            <w:right w:val="none" w:sz="0" w:space="0" w:color="auto"/>
          </w:divBdr>
        </w:div>
        <w:div w:id="317812331">
          <w:marLeft w:val="0"/>
          <w:marRight w:val="0"/>
          <w:marTop w:val="0"/>
          <w:marBottom w:val="0"/>
          <w:divBdr>
            <w:top w:val="none" w:sz="0" w:space="0" w:color="auto"/>
            <w:left w:val="none" w:sz="0" w:space="0" w:color="auto"/>
            <w:bottom w:val="none" w:sz="0" w:space="0" w:color="auto"/>
            <w:right w:val="none" w:sz="0" w:space="0" w:color="auto"/>
          </w:divBdr>
        </w:div>
        <w:div w:id="323170894">
          <w:marLeft w:val="0"/>
          <w:marRight w:val="0"/>
          <w:marTop w:val="0"/>
          <w:marBottom w:val="0"/>
          <w:divBdr>
            <w:top w:val="none" w:sz="0" w:space="0" w:color="auto"/>
            <w:left w:val="none" w:sz="0" w:space="0" w:color="auto"/>
            <w:bottom w:val="none" w:sz="0" w:space="0" w:color="auto"/>
            <w:right w:val="none" w:sz="0" w:space="0" w:color="auto"/>
          </w:divBdr>
        </w:div>
        <w:div w:id="324939538">
          <w:marLeft w:val="0"/>
          <w:marRight w:val="0"/>
          <w:marTop w:val="0"/>
          <w:marBottom w:val="0"/>
          <w:divBdr>
            <w:top w:val="none" w:sz="0" w:space="0" w:color="auto"/>
            <w:left w:val="none" w:sz="0" w:space="0" w:color="auto"/>
            <w:bottom w:val="none" w:sz="0" w:space="0" w:color="auto"/>
            <w:right w:val="none" w:sz="0" w:space="0" w:color="auto"/>
          </w:divBdr>
          <w:divsChild>
            <w:div w:id="299849968">
              <w:marLeft w:val="0"/>
              <w:marRight w:val="0"/>
              <w:marTop w:val="0"/>
              <w:marBottom w:val="0"/>
              <w:divBdr>
                <w:top w:val="none" w:sz="0" w:space="0" w:color="auto"/>
                <w:left w:val="none" w:sz="0" w:space="0" w:color="auto"/>
                <w:bottom w:val="none" w:sz="0" w:space="0" w:color="auto"/>
                <w:right w:val="none" w:sz="0" w:space="0" w:color="auto"/>
              </w:divBdr>
            </w:div>
            <w:div w:id="538055716">
              <w:marLeft w:val="0"/>
              <w:marRight w:val="0"/>
              <w:marTop w:val="0"/>
              <w:marBottom w:val="0"/>
              <w:divBdr>
                <w:top w:val="none" w:sz="0" w:space="0" w:color="auto"/>
                <w:left w:val="none" w:sz="0" w:space="0" w:color="auto"/>
                <w:bottom w:val="none" w:sz="0" w:space="0" w:color="auto"/>
                <w:right w:val="none" w:sz="0" w:space="0" w:color="auto"/>
              </w:divBdr>
            </w:div>
            <w:div w:id="1240139016">
              <w:marLeft w:val="0"/>
              <w:marRight w:val="0"/>
              <w:marTop w:val="0"/>
              <w:marBottom w:val="0"/>
              <w:divBdr>
                <w:top w:val="none" w:sz="0" w:space="0" w:color="auto"/>
                <w:left w:val="none" w:sz="0" w:space="0" w:color="auto"/>
                <w:bottom w:val="none" w:sz="0" w:space="0" w:color="auto"/>
                <w:right w:val="none" w:sz="0" w:space="0" w:color="auto"/>
              </w:divBdr>
            </w:div>
            <w:div w:id="1346591120">
              <w:marLeft w:val="0"/>
              <w:marRight w:val="0"/>
              <w:marTop w:val="0"/>
              <w:marBottom w:val="0"/>
              <w:divBdr>
                <w:top w:val="none" w:sz="0" w:space="0" w:color="auto"/>
                <w:left w:val="none" w:sz="0" w:space="0" w:color="auto"/>
                <w:bottom w:val="none" w:sz="0" w:space="0" w:color="auto"/>
                <w:right w:val="none" w:sz="0" w:space="0" w:color="auto"/>
              </w:divBdr>
            </w:div>
            <w:div w:id="1644964088">
              <w:marLeft w:val="0"/>
              <w:marRight w:val="0"/>
              <w:marTop w:val="0"/>
              <w:marBottom w:val="0"/>
              <w:divBdr>
                <w:top w:val="none" w:sz="0" w:space="0" w:color="auto"/>
                <w:left w:val="none" w:sz="0" w:space="0" w:color="auto"/>
                <w:bottom w:val="none" w:sz="0" w:space="0" w:color="auto"/>
                <w:right w:val="none" w:sz="0" w:space="0" w:color="auto"/>
              </w:divBdr>
            </w:div>
          </w:divsChild>
        </w:div>
        <w:div w:id="428082290">
          <w:marLeft w:val="0"/>
          <w:marRight w:val="0"/>
          <w:marTop w:val="0"/>
          <w:marBottom w:val="0"/>
          <w:divBdr>
            <w:top w:val="none" w:sz="0" w:space="0" w:color="auto"/>
            <w:left w:val="none" w:sz="0" w:space="0" w:color="auto"/>
            <w:bottom w:val="none" w:sz="0" w:space="0" w:color="auto"/>
            <w:right w:val="none" w:sz="0" w:space="0" w:color="auto"/>
          </w:divBdr>
        </w:div>
        <w:div w:id="445078799">
          <w:marLeft w:val="0"/>
          <w:marRight w:val="0"/>
          <w:marTop w:val="0"/>
          <w:marBottom w:val="0"/>
          <w:divBdr>
            <w:top w:val="none" w:sz="0" w:space="0" w:color="auto"/>
            <w:left w:val="none" w:sz="0" w:space="0" w:color="auto"/>
            <w:bottom w:val="none" w:sz="0" w:space="0" w:color="auto"/>
            <w:right w:val="none" w:sz="0" w:space="0" w:color="auto"/>
          </w:divBdr>
        </w:div>
        <w:div w:id="518356163">
          <w:marLeft w:val="0"/>
          <w:marRight w:val="0"/>
          <w:marTop w:val="0"/>
          <w:marBottom w:val="0"/>
          <w:divBdr>
            <w:top w:val="none" w:sz="0" w:space="0" w:color="auto"/>
            <w:left w:val="none" w:sz="0" w:space="0" w:color="auto"/>
            <w:bottom w:val="none" w:sz="0" w:space="0" w:color="auto"/>
            <w:right w:val="none" w:sz="0" w:space="0" w:color="auto"/>
          </w:divBdr>
        </w:div>
        <w:div w:id="526719216">
          <w:marLeft w:val="0"/>
          <w:marRight w:val="0"/>
          <w:marTop w:val="0"/>
          <w:marBottom w:val="0"/>
          <w:divBdr>
            <w:top w:val="none" w:sz="0" w:space="0" w:color="auto"/>
            <w:left w:val="none" w:sz="0" w:space="0" w:color="auto"/>
            <w:bottom w:val="none" w:sz="0" w:space="0" w:color="auto"/>
            <w:right w:val="none" w:sz="0" w:space="0" w:color="auto"/>
          </w:divBdr>
        </w:div>
        <w:div w:id="552162439">
          <w:marLeft w:val="0"/>
          <w:marRight w:val="0"/>
          <w:marTop w:val="0"/>
          <w:marBottom w:val="0"/>
          <w:divBdr>
            <w:top w:val="none" w:sz="0" w:space="0" w:color="auto"/>
            <w:left w:val="none" w:sz="0" w:space="0" w:color="auto"/>
            <w:bottom w:val="none" w:sz="0" w:space="0" w:color="auto"/>
            <w:right w:val="none" w:sz="0" w:space="0" w:color="auto"/>
          </w:divBdr>
          <w:divsChild>
            <w:div w:id="193660275">
              <w:marLeft w:val="0"/>
              <w:marRight w:val="0"/>
              <w:marTop w:val="0"/>
              <w:marBottom w:val="0"/>
              <w:divBdr>
                <w:top w:val="none" w:sz="0" w:space="0" w:color="auto"/>
                <w:left w:val="none" w:sz="0" w:space="0" w:color="auto"/>
                <w:bottom w:val="none" w:sz="0" w:space="0" w:color="auto"/>
                <w:right w:val="none" w:sz="0" w:space="0" w:color="auto"/>
              </w:divBdr>
            </w:div>
            <w:div w:id="409621594">
              <w:marLeft w:val="0"/>
              <w:marRight w:val="0"/>
              <w:marTop w:val="0"/>
              <w:marBottom w:val="0"/>
              <w:divBdr>
                <w:top w:val="none" w:sz="0" w:space="0" w:color="auto"/>
                <w:left w:val="none" w:sz="0" w:space="0" w:color="auto"/>
                <w:bottom w:val="none" w:sz="0" w:space="0" w:color="auto"/>
                <w:right w:val="none" w:sz="0" w:space="0" w:color="auto"/>
              </w:divBdr>
            </w:div>
            <w:div w:id="586159455">
              <w:marLeft w:val="0"/>
              <w:marRight w:val="0"/>
              <w:marTop w:val="0"/>
              <w:marBottom w:val="0"/>
              <w:divBdr>
                <w:top w:val="none" w:sz="0" w:space="0" w:color="auto"/>
                <w:left w:val="none" w:sz="0" w:space="0" w:color="auto"/>
                <w:bottom w:val="none" w:sz="0" w:space="0" w:color="auto"/>
                <w:right w:val="none" w:sz="0" w:space="0" w:color="auto"/>
              </w:divBdr>
            </w:div>
            <w:div w:id="670065985">
              <w:marLeft w:val="0"/>
              <w:marRight w:val="0"/>
              <w:marTop w:val="0"/>
              <w:marBottom w:val="0"/>
              <w:divBdr>
                <w:top w:val="none" w:sz="0" w:space="0" w:color="auto"/>
                <w:left w:val="none" w:sz="0" w:space="0" w:color="auto"/>
                <w:bottom w:val="none" w:sz="0" w:space="0" w:color="auto"/>
                <w:right w:val="none" w:sz="0" w:space="0" w:color="auto"/>
              </w:divBdr>
            </w:div>
            <w:div w:id="1868635786">
              <w:marLeft w:val="0"/>
              <w:marRight w:val="0"/>
              <w:marTop w:val="0"/>
              <w:marBottom w:val="0"/>
              <w:divBdr>
                <w:top w:val="none" w:sz="0" w:space="0" w:color="auto"/>
                <w:left w:val="none" w:sz="0" w:space="0" w:color="auto"/>
                <w:bottom w:val="none" w:sz="0" w:space="0" w:color="auto"/>
                <w:right w:val="none" w:sz="0" w:space="0" w:color="auto"/>
              </w:divBdr>
            </w:div>
          </w:divsChild>
        </w:div>
        <w:div w:id="556207471">
          <w:marLeft w:val="0"/>
          <w:marRight w:val="0"/>
          <w:marTop w:val="0"/>
          <w:marBottom w:val="0"/>
          <w:divBdr>
            <w:top w:val="none" w:sz="0" w:space="0" w:color="auto"/>
            <w:left w:val="none" w:sz="0" w:space="0" w:color="auto"/>
            <w:bottom w:val="none" w:sz="0" w:space="0" w:color="auto"/>
            <w:right w:val="none" w:sz="0" w:space="0" w:color="auto"/>
          </w:divBdr>
        </w:div>
        <w:div w:id="568198920">
          <w:marLeft w:val="0"/>
          <w:marRight w:val="0"/>
          <w:marTop w:val="0"/>
          <w:marBottom w:val="0"/>
          <w:divBdr>
            <w:top w:val="none" w:sz="0" w:space="0" w:color="auto"/>
            <w:left w:val="none" w:sz="0" w:space="0" w:color="auto"/>
            <w:bottom w:val="none" w:sz="0" w:space="0" w:color="auto"/>
            <w:right w:val="none" w:sz="0" w:space="0" w:color="auto"/>
          </w:divBdr>
        </w:div>
        <w:div w:id="600718723">
          <w:marLeft w:val="0"/>
          <w:marRight w:val="0"/>
          <w:marTop w:val="0"/>
          <w:marBottom w:val="0"/>
          <w:divBdr>
            <w:top w:val="none" w:sz="0" w:space="0" w:color="auto"/>
            <w:left w:val="none" w:sz="0" w:space="0" w:color="auto"/>
            <w:bottom w:val="none" w:sz="0" w:space="0" w:color="auto"/>
            <w:right w:val="none" w:sz="0" w:space="0" w:color="auto"/>
          </w:divBdr>
        </w:div>
        <w:div w:id="600913182">
          <w:marLeft w:val="0"/>
          <w:marRight w:val="0"/>
          <w:marTop w:val="0"/>
          <w:marBottom w:val="0"/>
          <w:divBdr>
            <w:top w:val="none" w:sz="0" w:space="0" w:color="auto"/>
            <w:left w:val="none" w:sz="0" w:space="0" w:color="auto"/>
            <w:bottom w:val="none" w:sz="0" w:space="0" w:color="auto"/>
            <w:right w:val="none" w:sz="0" w:space="0" w:color="auto"/>
          </w:divBdr>
        </w:div>
        <w:div w:id="606036571">
          <w:marLeft w:val="0"/>
          <w:marRight w:val="0"/>
          <w:marTop w:val="0"/>
          <w:marBottom w:val="0"/>
          <w:divBdr>
            <w:top w:val="none" w:sz="0" w:space="0" w:color="auto"/>
            <w:left w:val="none" w:sz="0" w:space="0" w:color="auto"/>
            <w:bottom w:val="none" w:sz="0" w:space="0" w:color="auto"/>
            <w:right w:val="none" w:sz="0" w:space="0" w:color="auto"/>
          </w:divBdr>
        </w:div>
        <w:div w:id="610166562">
          <w:marLeft w:val="0"/>
          <w:marRight w:val="0"/>
          <w:marTop w:val="0"/>
          <w:marBottom w:val="0"/>
          <w:divBdr>
            <w:top w:val="none" w:sz="0" w:space="0" w:color="auto"/>
            <w:left w:val="none" w:sz="0" w:space="0" w:color="auto"/>
            <w:bottom w:val="none" w:sz="0" w:space="0" w:color="auto"/>
            <w:right w:val="none" w:sz="0" w:space="0" w:color="auto"/>
          </w:divBdr>
        </w:div>
        <w:div w:id="625812375">
          <w:marLeft w:val="0"/>
          <w:marRight w:val="0"/>
          <w:marTop w:val="0"/>
          <w:marBottom w:val="0"/>
          <w:divBdr>
            <w:top w:val="none" w:sz="0" w:space="0" w:color="auto"/>
            <w:left w:val="none" w:sz="0" w:space="0" w:color="auto"/>
            <w:bottom w:val="none" w:sz="0" w:space="0" w:color="auto"/>
            <w:right w:val="none" w:sz="0" w:space="0" w:color="auto"/>
          </w:divBdr>
        </w:div>
        <w:div w:id="632715906">
          <w:marLeft w:val="0"/>
          <w:marRight w:val="0"/>
          <w:marTop w:val="0"/>
          <w:marBottom w:val="0"/>
          <w:divBdr>
            <w:top w:val="none" w:sz="0" w:space="0" w:color="auto"/>
            <w:left w:val="none" w:sz="0" w:space="0" w:color="auto"/>
            <w:bottom w:val="none" w:sz="0" w:space="0" w:color="auto"/>
            <w:right w:val="none" w:sz="0" w:space="0" w:color="auto"/>
          </w:divBdr>
        </w:div>
        <w:div w:id="633603751">
          <w:marLeft w:val="0"/>
          <w:marRight w:val="0"/>
          <w:marTop w:val="0"/>
          <w:marBottom w:val="0"/>
          <w:divBdr>
            <w:top w:val="none" w:sz="0" w:space="0" w:color="auto"/>
            <w:left w:val="none" w:sz="0" w:space="0" w:color="auto"/>
            <w:bottom w:val="none" w:sz="0" w:space="0" w:color="auto"/>
            <w:right w:val="none" w:sz="0" w:space="0" w:color="auto"/>
          </w:divBdr>
        </w:div>
        <w:div w:id="645934892">
          <w:marLeft w:val="0"/>
          <w:marRight w:val="0"/>
          <w:marTop w:val="0"/>
          <w:marBottom w:val="0"/>
          <w:divBdr>
            <w:top w:val="none" w:sz="0" w:space="0" w:color="auto"/>
            <w:left w:val="none" w:sz="0" w:space="0" w:color="auto"/>
            <w:bottom w:val="none" w:sz="0" w:space="0" w:color="auto"/>
            <w:right w:val="none" w:sz="0" w:space="0" w:color="auto"/>
          </w:divBdr>
        </w:div>
        <w:div w:id="647127899">
          <w:marLeft w:val="0"/>
          <w:marRight w:val="0"/>
          <w:marTop w:val="0"/>
          <w:marBottom w:val="0"/>
          <w:divBdr>
            <w:top w:val="none" w:sz="0" w:space="0" w:color="auto"/>
            <w:left w:val="none" w:sz="0" w:space="0" w:color="auto"/>
            <w:bottom w:val="none" w:sz="0" w:space="0" w:color="auto"/>
            <w:right w:val="none" w:sz="0" w:space="0" w:color="auto"/>
          </w:divBdr>
          <w:divsChild>
            <w:div w:id="706763664">
              <w:marLeft w:val="0"/>
              <w:marRight w:val="0"/>
              <w:marTop w:val="0"/>
              <w:marBottom w:val="0"/>
              <w:divBdr>
                <w:top w:val="none" w:sz="0" w:space="0" w:color="auto"/>
                <w:left w:val="none" w:sz="0" w:space="0" w:color="auto"/>
                <w:bottom w:val="none" w:sz="0" w:space="0" w:color="auto"/>
                <w:right w:val="none" w:sz="0" w:space="0" w:color="auto"/>
              </w:divBdr>
            </w:div>
            <w:div w:id="745688531">
              <w:marLeft w:val="0"/>
              <w:marRight w:val="0"/>
              <w:marTop w:val="0"/>
              <w:marBottom w:val="0"/>
              <w:divBdr>
                <w:top w:val="none" w:sz="0" w:space="0" w:color="auto"/>
                <w:left w:val="none" w:sz="0" w:space="0" w:color="auto"/>
                <w:bottom w:val="none" w:sz="0" w:space="0" w:color="auto"/>
                <w:right w:val="none" w:sz="0" w:space="0" w:color="auto"/>
              </w:divBdr>
            </w:div>
            <w:div w:id="894005619">
              <w:marLeft w:val="0"/>
              <w:marRight w:val="0"/>
              <w:marTop w:val="0"/>
              <w:marBottom w:val="0"/>
              <w:divBdr>
                <w:top w:val="none" w:sz="0" w:space="0" w:color="auto"/>
                <w:left w:val="none" w:sz="0" w:space="0" w:color="auto"/>
                <w:bottom w:val="none" w:sz="0" w:space="0" w:color="auto"/>
                <w:right w:val="none" w:sz="0" w:space="0" w:color="auto"/>
              </w:divBdr>
            </w:div>
            <w:div w:id="986545360">
              <w:marLeft w:val="0"/>
              <w:marRight w:val="0"/>
              <w:marTop w:val="0"/>
              <w:marBottom w:val="0"/>
              <w:divBdr>
                <w:top w:val="none" w:sz="0" w:space="0" w:color="auto"/>
                <w:left w:val="none" w:sz="0" w:space="0" w:color="auto"/>
                <w:bottom w:val="none" w:sz="0" w:space="0" w:color="auto"/>
                <w:right w:val="none" w:sz="0" w:space="0" w:color="auto"/>
              </w:divBdr>
            </w:div>
            <w:div w:id="1390304797">
              <w:marLeft w:val="0"/>
              <w:marRight w:val="0"/>
              <w:marTop w:val="0"/>
              <w:marBottom w:val="0"/>
              <w:divBdr>
                <w:top w:val="none" w:sz="0" w:space="0" w:color="auto"/>
                <w:left w:val="none" w:sz="0" w:space="0" w:color="auto"/>
                <w:bottom w:val="none" w:sz="0" w:space="0" w:color="auto"/>
                <w:right w:val="none" w:sz="0" w:space="0" w:color="auto"/>
              </w:divBdr>
            </w:div>
          </w:divsChild>
        </w:div>
        <w:div w:id="661004592">
          <w:marLeft w:val="0"/>
          <w:marRight w:val="0"/>
          <w:marTop w:val="0"/>
          <w:marBottom w:val="0"/>
          <w:divBdr>
            <w:top w:val="none" w:sz="0" w:space="0" w:color="auto"/>
            <w:left w:val="none" w:sz="0" w:space="0" w:color="auto"/>
            <w:bottom w:val="none" w:sz="0" w:space="0" w:color="auto"/>
            <w:right w:val="none" w:sz="0" w:space="0" w:color="auto"/>
          </w:divBdr>
        </w:div>
        <w:div w:id="707725162">
          <w:marLeft w:val="0"/>
          <w:marRight w:val="0"/>
          <w:marTop w:val="0"/>
          <w:marBottom w:val="0"/>
          <w:divBdr>
            <w:top w:val="none" w:sz="0" w:space="0" w:color="auto"/>
            <w:left w:val="none" w:sz="0" w:space="0" w:color="auto"/>
            <w:bottom w:val="none" w:sz="0" w:space="0" w:color="auto"/>
            <w:right w:val="none" w:sz="0" w:space="0" w:color="auto"/>
          </w:divBdr>
          <w:divsChild>
            <w:div w:id="630868755">
              <w:marLeft w:val="0"/>
              <w:marRight w:val="0"/>
              <w:marTop w:val="0"/>
              <w:marBottom w:val="0"/>
              <w:divBdr>
                <w:top w:val="none" w:sz="0" w:space="0" w:color="auto"/>
                <w:left w:val="none" w:sz="0" w:space="0" w:color="auto"/>
                <w:bottom w:val="none" w:sz="0" w:space="0" w:color="auto"/>
                <w:right w:val="none" w:sz="0" w:space="0" w:color="auto"/>
              </w:divBdr>
            </w:div>
            <w:div w:id="676083733">
              <w:marLeft w:val="0"/>
              <w:marRight w:val="0"/>
              <w:marTop w:val="0"/>
              <w:marBottom w:val="0"/>
              <w:divBdr>
                <w:top w:val="none" w:sz="0" w:space="0" w:color="auto"/>
                <w:left w:val="none" w:sz="0" w:space="0" w:color="auto"/>
                <w:bottom w:val="none" w:sz="0" w:space="0" w:color="auto"/>
                <w:right w:val="none" w:sz="0" w:space="0" w:color="auto"/>
              </w:divBdr>
            </w:div>
            <w:div w:id="1167937599">
              <w:marLeft w:val="0"/>
              <w:marRight w:val="0"/>
              <w:marTop w:val="0"/>
              <w:marBottom w:val="0"/>
              <w:divBdr>
                <w:top w:val="none" w:sz="0" w:space="0" w:color="auto"/>
                <w:left w:val="none" w:sz="0" w:space="0" w:color="auto"/>
                <w:bottom w:val="none" w:sz="0" w:space="0" w:color="auto"/>
                <w:right w:val="none" w:sz="0" w:space="0" w:color="auto"/>
              </w:divBdr>
            </w:div>
            <w:div w:id="1613126767">
              <w:marLeft w:val="0"/>
              <w:marRight w:val="0"/>
              <w:marTop w:val="0"/>
              <w:marBottom w:val="0"/>
              <w:divBdr>
                <w:top w:val="none" w:sz="0" w:space="0" w:color="auto"/>
                <w:left w:val="none" w:sz="0" w:space="0" w:color="auto"/>
                <w:bottom w:val="none" w:sz="0" w:space="0" w:color="auto"/>
                <w:right w:val="none" w:sz="0" w:space="0" w:color="auto"/>
              </w:divBdr>
            </w:div>
            <w:div w:id="1905488695">
              <w:marLeft w:val="0"/>
              <w:marRight w:val="0"/>
              <w:marTop w:val="0"/>
              <w:marBottom w:val="0"/>
              <w:divBdr>
                <w:top w:val="none" w:sz="0" w:space="0" w:color="auto"/>
                <w:left w:val="none" w:sz="0" w:space="0" w:color="auto"/>
                <w:bottom w:val="none" w:sz="0" w:space="0" w:color="auto"/>
                <w:right w:val="none" w:sz="0" w:space="0" w:color="auto"/>
              </w:divBdr>
            </w:div>
          </w:divsChild>
        </w:div>
        <w:div w:id="722751353">
          <w:marLeft w:val="0"/>
          <w:marRight w:val="0"/>
          <w:marTop w:val="0"/>
          <w:marBottom w:val="0"/>
          <w:divBdr>
            <w:top w:val="none" w:sz="0" w:space="0" w:color="auto"/>
            <w:left w:val="none" w:sz="0" w:space="0" w:color="auto"/>
            <w:bottom w:val="none" w:sz="0" w:space="0" w:color="auto"/>
            <w:right w:val="none" w:sz="0" w:space="0" w:color="auto"/>
          </w:divBdr>
        </w:div>
        <w:div w:id="728891893">
          <w:marLeft w:val="0"/>
          <w:marRight w:val="0"/>
          <w:marTop w:val="0"/>
          <w:marBottom w:val="0"/>
          <w:divBdr>
            <w:top w:val="none" w:sz="0" w:space="0" w:color="auto"/>
            <w:left w:val="none" w:sz="0" w:space="0" w:color="auto"/>
            <w:bottom w:val="none" w:sz="0" w:space="0" w:color="auto"/>
            <w:right w:val="none" w:sz="0" w:space="0" w:color="auto"/>
          </w:divBdr>
          <w:divsChild>
            <w:div w:id="327293128">
              <w:marLeft w:val="0"/>
              <w:marRight w:val="0"/>
              <w:marTop w:val="0"/>
              <w:marBottom w:val="0"/>
              <w:divBdr>
                <w:top w:val="none" w:sz="0" w:space="0" w:color="auto"/>
                <w:left w:val="none" w:sz="0" w:space="0" w:color="auto"/>
                <w:bottom w:val="none" w:sz="0" w:space="0" w:color="auto"/>
                <w:right w:val="none" w:sz="0" w:space="0" w:color="auto"/>
              </w:divBdr>
            </w:div>
            <w:div w:id="1274901478">
              <w:marLeft w:val="0"/>
              <w:marRight w:val="0"/>
              <w:marTop w:val="0"/>
              <w:marBottom w:val="0"/>
              <w:divBdr>
                <w:top w:val="none" w:sz="0" w:space="0" w:color="auto"/>
                <w:left w:val="none" w:sz="0" w:space="0" w:color="auto"/>
                <w:bottom w:val="none" w:sz="0" w:space="0" w:color="auto"/>
                <w:right w:val="none" w:sz="0" w:space="0" w:color="auto"/>
              </w:divBdr>
            </w:div>
            <w:div w:id="1335572111">
              <w:marLeft w:val="0"/>
              <w:marRight w:val="0"/>
              <w:marTop w:val="0"/>
              <w:marBottom w:val="0"/>
              <w:divBdr>
                <w:top w:val="none" w:sz="0" w:space="0" w:color="auto"/>
                <w:left w:val="none" w:sz="0" w:space="0" w:color="auto"/>
                <w:bottom w:val="none" w:sz="0" w:space="0" w:color="auto"/>
                <w:right w:val="none" w:sz="0" w:space="0" w:color="auto"/>
              </w:divBdr>
            </w:div>
            <w:div w:id="1429230198">
              <w:marLeft w:val="0"/>
              <w:marRight w:val="0"/>
              <w:marTop w:val="0"/>
              <w:marBottom w:val="0"/>
              <w:divBdr>
                <w:top w:val="none" w:sz="0" w:space="0" w:color="auto"/>
                <w:left w:val="none" w:sz="0" w:space="0" w:color="auto"/>
                <w:bottom w:val="none" w:sz="0" w:space="0" w:color="auto"/>
                <w:right w:val="none" w:sz="0" w:space="0" w:color="auto"/>
              </w:divBdr>
            </w:div>
            <w:div w:id="1516337492">
              <w:marLeft w:val="0"/>
              <w:marRight w:val="0"/>
              <w:marTop w:val="0"/>
              <w:marBottom w:val="0"/>
              <w:divBdr>
                <w:top w:val="none" w:sz="0" w:space="0" w:color="auto"/>
                <w:left w:val="none" w:sz="0" w:space="0" w:color="auto"/>
                <w:bottom w:val="none" w:sz="0" w:space="0" w:color="auto"/>
                <w:right w:val="none" w:sz="0" w:space="0" w:color="auto"/>
              </w:divBdr>
            </w:div>
          </w:divsChild>
        </w:div>
        <w:div w:id="754788861">
          <w:marLeft w:val="0"/>
          <w:marRight w:val="0"/>
          <w:marTop w:val="0"/>
          <w:marBottom w:val="0"/>
          <w:divBdr>
            <w:top w:val="none" w:sz="0" w:space="0" w:color="auto"/>
            <w:left w:val="none" w:sz="0" w:space="0" w:color="auto"/>
            <w:bottom w:val="none" w:sz="0" w:space="0" w:color="auto"/>
            <w:right w:val="none" w:sz="0" w:space="0" w:color="auto"/>
          </w:divBdr>
        </w:div>
        <w:div w:id="764569127">
          <w:marLeft w:val="0"/>
          <w:marRight w:val="0"/>
          <w:marTop w:val="0"/>
          <w:marBottom w:val="0"/>
          <w:divBdr>
            <w:top w:val="none" w:sz="0" w:space="0" w:color="auto"/>
            <w:left w:val="none" w:sz="0" w:space="0" w:color="auto"/>
            <w:bottom w:val="none" w:sz="0" w:space="0" w:color="auto"/>
            <w:right w:val="none" w:sz="0" w:space="0" w:color="auto"/>
          </w:divBdr>
        </w:div>
        <w:div w:id="818617080">
          <w:marLeft w:val="0"/>
          <w:marRight w:val="0"/>
          <w:marTop w:val="0"/>
          <w:marBottom w:val="0"/>
          <w:divBdr>
            <w:top w:val="none" w:sz="0" w:space="0" w:color="auto"/>
            <w:left w:val="none" w:sz="0" w:space="0" w:color="auto"/>
            <w:bottom w:val="none" w:sz="0" w:space="0" w:color="auto"/>
            <w:right w:val="none" w:sz="0" w:space="0" w:color="auto"/>
          </w:divBdr>
        </w:div>
        <w:div w:id="832717861">
          <w:marLeft w:val="0"/>
          <w:marRight w:val="0"/>
          <w:marTop w:val="0"/>
          <w:marBottom w:val="0"/>
          <w:divBdr>
            <w:top w:val="none" w:sz="0" w:space="0" w:color="auto"/>
            <w:left w:val="none" w:sz="0" w:space="0" w:color="auto"/>
            <w:bottom w:val="none" w:sz="0" w:space="0" w:color="auto"/>
            <w:right w:val="none" w:sz="0" w:space="0" w:color="auto"/>
          </w:divBdr>
        </w:div>
        <w:div w:id="833299064">
          <w:marLeft w:val="0"/>
          <w:marRight w:val="0"/>
          <w:marTop w:val="0"/>
          <w:marBottom w:val="0"/>
          <w:divBdr>
            <w:top w:val="none" w:sz="0" w:space="0" w:color="auto"/>
            <w:left w:val="none" w:sz="0" w:space="0" w:color="auto"/>
            <w:bottom w:val="none" w:sz="0" w:space="0" w:color="auto"/>
            <w:right w:val="none" w:sz="0" w:space="0" w:color="auto"/>
          </w:divBdr>
        </w:div>
        <w:div w:id="845166669">
          <w:marLeft w:val="0"/>
          <w:marRight w:val="0"/>
          <w:marTop w:val="0"/>
          <w:marBottom w:val="0"/>
          <w:divBdr>
            <w:top w:val="none" w:sz="0" w:space="0" w:color="auto"/>
            <w:left w:val="none" w:sz="0" w:space="0" w:color="auto"/>
            <w:bottom w:val="none" w:sz="0" w:space="0" w:color="auto"/>
            <w:right w:val="none" w:sz="0" w:space="0" w:color="auto"/>
          </w:divBdr>
        </w:div>
        <w:div w:id="872498184">
          <w:marLeft w:val="0"/>
          <w:marRight w:val="0"/>
          <w:marTop w:val="0"/>
          <w:marBottom w:val="0"/>
          <w:divBdr>
            <w:top w:val="none" w:sz="0" w:space="0" w:color="auto"/>
            <w:left w:val="none" w:sz="0" w:space="0" w:color="auto"/>
            <w:bottom w:val="none" w:sz="0" w:space="0" w:color="auto"/>
            <w:right w:val="none" w:sz="0" w:space="0" w:color="auto"/>
          </w:divBdr>
        </w:div>
        <w:div w:id="900285968">
          <w:marLeft w:val="0"/>
          <w:marRight w:val="0"/>
          <w:marTop w:val="0"/>
          <w:marBottom w:val="0"/>
          <w:divBdr>
            <w:top w:val="none" w:sz="0" w:space="0" w:color="auto"/>
            <w:left w:val="none" w:sz="0" w:space="0" w:color="auto"/>
            <w:bottom w:val="none" w:sz="0" w:space="0" w:color="auto"/>
            <w:right w:val="none" w:sz="0" w:space="0" w:color="auto"/>
          </w:divBdr>
        </w:div>
        <w:div w:id="905072213">
          <w:marLeft w:val="0"/>
          <w:marRight w:val="0"/>
          <w:marTop w:val="0"/>
          <w:marBottom w:val="0"/>
          <w:divBdr>
            <w:top w:val="none" w:sz="0" w:space="0" w:color="auto"/>
            <w:left w:val="none" w:sz="0" w:space="0" w:color="auto"/>
            <w:bottom w:val="none" w:sz="0" w:space="0" w:color="auto"/>
            <w:right w:val="none" w:sz="0" w:space="0" w:color="auto"/>
          </w:divBdr>
          <w:divsChild>
            <w:div w:id="1473212">
              <w:marLeft w:val="0"/>
              <w:marRight w:val="0"/>
              <w:marTop w:val="0"/>
              <w:marBottom w:val="0"/>
              <w:divBdr>
                <w:top w:val="none" w:sz="0" w:space="0" w:color="auto"/>
                <w:left w:val="none" w:sz="0" w:space="0" w:color="auto"/>
                <w:bottom w:val="none" w:sz="0" w:space="0" w:color="auto"/>
                <w:right w:val="none" w:sz="0" w:space="0" w:color="auto"/>
              </w:divBdr>
            </w:div>
            <w:div w:id="129716072">
              <w:marLeft w:val="0"/>
              <w:marRight w:val="0"/>
              <w:marTop w:val="0"/>
              <w:marBottom w:val="0"/>
              <w:divBdr>
                <w:top w:val="none" w:sz="0" w:space="0" w:color="auto"/>
                <w:left w:val="none" w:sz="0" w:space="0" w:color="auto"/>
                <w:bottom w:val="none" w:sz="0" w:space="0" w:color="auto"/>
                <w:right w:val="none" w:sz="0" w:space="0" w:color="auto"/>
              </w:divBdr>
            </w:div>
            <w:div w:id="149061290">
              <w:marLeft w:val="0"/>
              <w:marRight w:val="0"/>
              <w:marTop w:val="0"/>
              <w:marBottom w:val="0"/>
              <w:divBdr>
                <w:top w:val="none" w:sz="0" w:space="0" w:color="auto"/>
                <w:left w:val="none" w:sz="0" w:space="0" w:color="auto"/>
                <w:bottom w:val="none" w:sz="0" w:space="0" w:color="auto"/>
                <w:right w:val="none" w:sz="0" w:space="0" w:color="auto"/>
              </w:divBdr>
            </w:div>
            <w:div w:id="722993155">
              <w:marLeft w:val="0"/>
              <w:marRight w:val="0"/>
              <w:marTop w:val="0"/>
              <w:marBottom w:val="0"/>
              <w:divBdr>
                <w:top w:val="none" w:sz="0" w:space="0" w:color="auto"/>
                <w:left w:val="none" w:sz="0" w:space="0" w:color="auto"/>
                <w:bottom w:val="none" w:sz="0" w:space="0" w:color="auto"/>
                <w:right w:val="none" w:sz="0" w:space="0" w:color="auto"/>
              </w:divBdr>
            </w:div>
            <w:div w:id="1669475583">
              <w:marLeft w:val="0"/>
              <w:marRight w:val="0"/>
              <w:marTop w:val="0"/>
              <w:marBottom w:val="0"/>
              <w:divBdr>
                <w:top w:val="none" w:sz="0" w:space="0" w:color="auto"/>
                <w:left w:val="none" w:sz="0" w:space="0" w:color="auto"/>
                <w:bottom w:val="none" w:sz="0" w:space="0" w:color="auto"/>
                <w:right w:val="none" w:sz="0" w:space="0" w:color="auto"/>
              </w:divBdr>
            </w:div>
          </w:divsChild>
        </w:div>
        <w:div w:id="934678790">
          <w:marLeft w:val="0"/>
          <w:marRight w:val="0"/>
          <w:marTop w:val="0"/>
          <w:marBottom w:val="0"/>
          <w:divBdr>
            <w:top w:val="none" w:sz="0" w:space="0" w:color="auto"/>
            <w:left w:val="none" w:sz="0" w:space="0" w:color="auto"/>
            <w:bottom w:val="none" w:sz="0" w:space="0" w:color="auto"/>
            <w:right w:val="none" w:sz="0" w:space="0" w:color="auto"/>
          </w:divBdr>
        </w:div>
        <w:div w:id="936408986">
          <w:marLeft w:val="0"/>
          <w:marRight w:val="0"/>
          <w:marTop w:val="0"/>
          <w:marBottom w:val="0"/>
          <w:divBdr>
            <w:top w:val="none" w:sz="0" w:space="0" w:color="auto"/>
            <w:left w:val="none" w:sz="0" w:space="0" w:color="auto"/>
            <w:bottom w:val="none" w:sz="0" w:space="0" w:color="auto"/>
            <w:right w:val="none" w:sz="0" w:space="0" w:color="auto"/>
          </w:divBdr>
        </w:div>
        <w:div w:id="968053031">
          <w:marLeft w:val="0"/>
          <w:marRight w:val="0"/>
          <w:marTop w:val="0"/>
          <w:marBottom w:val="0"/>
          <w:divBdr>
            <w:top w:val="none" w:sz="0" w:space="0" w:color="auto"/>
            <w:left w:val="none" w:sz="0" w:space="0" w:color="auto"/>
            <w:bottom w:val="none" w:sz="0" w:space="0" w:color="auto"/>
            <w:right w:val="none" w:sz="0" w:space="0" w:color="auto"/>
          </w:divBdr>
        </w:div>
        <w:div w:id="997226334">
          <w:marLeft w:val="0"/>
          <w:marRight w:val="0"/>
          <w:marTop w:val="0"/>
          <w:marBottom w:val="0"/>
          <w:divBdr>
            <w:top w:val="none" w:sz="0" w:space="0" w:color="auto"/>
            <w:left w:val="none" w:sz="0" w:space="0" w:color="auto"/>
            <w:bottom w:val="none" w:sz="0" w:space="0" w:color="auto"/>
            <w:right w:val="none" w:sz="0" w:space="0" w:color="auto"/>
          </w:divBdr>
          <w:divsChild>
            <w:div w:id="62601595">
              <w:marLeft w:val="0"/>
              <w:marRight w:val="0"/>
              <w:marTop w:val="30"/>
              <w:marBottom w:val="30"/>
              <w:divBdr>
                <w:top w:val="none" w:sz="0" w:space="0" w:color="auto"/>
                <w:left w:val="none" w:sz="0" w:space="0" w:color="auto"/>
                <w:bottom w:val="none" w:sz="0" w:space="0" w:color="auto"/>
                <w:right w:val="none" w:sz="0" w:space="0" w:color="auto"/>
              </w:divBdr>
              <w:divsChild>
                <w:div w:id="252398035">
                  <w:marLeft w:val="0"/>
                  <w:marRight w:val="0"/>
                  <w:marTop w:val="0"/>
                  <w:marBottom w:val="0"/>
                  <w:divBdr>
                    <w:top w:val="none" w:sz="0" w:space="0" w:color="auto"/>
                    <w:left w:val="none" w:sz="0" w:space="0" w:color="auto"/>
                    <w:bottom w:val="none" w:sz="0" w:space="0" w:color="auto"/>
                    <w:right w:val="none" w:sz="0" w:space="0" w:color="auto"/>
                  </w:divBdr>
                  <w:divsChild>
                    <w:div w:id="1798134203">
                      <w:marLeft w:val="0"/>
                      <w:marRight w:val="0"/>
                      <w:marTop w:val="0"/>
                      <w:marBottom w:val="0"/>
                      <w:divBdr>
                        <w:top w:val="none" w:sz="0" w:space="0" w:color="auto"/>
                        <w:left w:val="none" w:sz="0" w:space="0" w:color="auto"/>
                        <w:bottom w:val="none" w:sz="0" w:space="0" w:color="auto"/>
                        <w:right w:val="none" w:sz="0" w:space="0" w:color="auto"/>
                      </w:divBdr>
                    </w:div>
                  </w:divsChild>
                </w:div>
                <w:div w:id="716515033">
                  <w:marLeft w:val="0"/>
                  <w:marRight w:val="0"/>
                  <w:marTop w:val="0"/>
                  <w:marBottom w:val="0"/>
                  <w:divBdr>
                    <w:top w:val="none" w:sz="0" w:space="0" w:color="auto"/>
                    <w:left w:val="none" w:sz="0" w:space="0" w:color="auto"/>
                    <w:bottom w:val="none" w:sz="0" w:space="0" w:color="auto"/>
                    <w:right w:val="none" w:sz="0" w:space="0" w:color="auto"/>
                  </w:divBdr>
                  <w:divsChild>
                    <w:div w:id="1159928913">
                      <w:marLeft w:val="0"/>
                      <w:marRight w:val="0"/>
                      <w:marTop w:val="0"/>
                      <w:marBottom w:val="0"/>
                      <w:divBdr>
                        <w:top w:val="none" w:sz="0" w:space="0" w:color="auto"/>
                        <w:left w:val="none" w:sz="0" w:space="0" w:color="auto"/>
                        <w:bottom w:val="none" w:sz="0" w:space="0" w:color="auto"/>
                        <w:right w:val="none" w:sz="0" w:space="0" w:color="auto"/>
                      </w:divBdr>
                    </w:div>
                    <w:div w:id="1289046915">
                      <w:marLeft w:val="0"/>
                      <w:marRight w:val="0"/>
                      <w:marTop w:val="0"/>
                      <w:marBottom w:val="0"/>
                      <w:divBdr>
                        <w:top w:val="none" w:sz="0" w:space="0" w:color="auto"/>
                        <w:left w:val="none" w:sz="0" w:space="0" w:color="auto"/>
                        <w:bottom w:val="none" w:sz="0" w:space="0" w:color="auto"/>
                        <w:right w:val="none" w:sz="0" w:space="0" w:color="auto"/>
                      </w:divBdr>
                    </w:div>
                    <w:div w:id="1973249259">
                      <w:marLeft w:val="0"/>
                      <w:marRight w:val="0"/>
                      <w:marTop w:val="0"/>
                      <w:marBottom w:val="0"/>
                      <w:divBdr>
                        <w:top w:val="none" w:sz="0" w:space="0" w:color="auto"/>
                        <w:left w:val="none" w:sz="0" w:space="0" w:color="auto"/>
                        <w:bottom w:val="none" w:sz="0" w:space="0" w:color="auto"/>
                        <w:right w:val="none" w:sz="0" w:space="0" w:color="auto"/>
                      </w:divBdr>
                    </w:div>
                  </w:divsChild>
                </w:div>
                <w:div w:id="1821849979">
                  <w:marLeft w:val="0"/>
                  <w:marRight w:val="0"/>
                  <w:marTop w:val="0"/>
                  <w:marBottom w:val="0"/>
                  <w:divBdr>
                    <w:top w:val="none" w:sz="0" w:space="0" w:color="auto"/>
                    <w:left w:val="none" w:sz="0" w:space="0" w:color="auto"/>
                    <w:bottom w:val="none" w:sz="0" w:space="0" w:color="auto"/>
                    <w:right w:val="none" w:sz="0" w:space="0" w:color="auto"/>
                  </w:divBdr>
                  <w:divsChild>
                    <w:div w:id="189684489">
                      <w:marLeft w:val="0"/>
                      <w:marRight w:val="0"/>
                      <w:marTop w:val="0"/>
                      <w:marBottom w:val="0"/>
                      <w:divBdr>
                        <w:top w:val="none" w:sz="0" w:space="0" w:color="auto"/>
                        <w:left w:val="none" w:sz="0" w:space="0" w:color="auto"/>
                        <w:bottom w:val="none" w:sz="0" w:space="0" w:color="auto"/>
                        <w:right w:val="none" w:sz="0" w:space="0" w:color="auto"/>
                      </w:divBdr>
                    </w:div>
                    <w:div w:id="970356284">
                      <w:marLeft w:val="0"/>
                      <w:marRight w:val="0"/>
                      <w:marTop w:val="0"/>
                      <w:marBottom w:val="0"/>
                      <w:divBdr>
                        <w:top w:val="none" w:sz="0" w:space="0" w:color="auto"/>
                        <w:left w:val="none" w:sz="0" w:space="0" w:color="auto"/>
                        <w:bottom w:val="none" w:sz="0" w:space="0" w:color="auto"/>
                        <w:right w:val="none" w:sz="0" w:space="0" w:color="auto"/>
                      </w:divBdr>
                    </w:div>
                    <w:div w:id="20916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7875">
          <w:marLeft w:val="0"/>
          <w:marRight w:val="0"/>
          <w:marTop w:val="0"/>
          <w:marBottom w:val="0"/>
          <w:divBdr>
            <w:top w:val="none" w:sz="0" w:space="0" w:color="auto"/>
            <w:left w:val="none" w:sz="0" w:space="0" w:color="auto"/>
            <w:bottom w:val="none" w:sz="0" w:space="0" w:color="auto"/>
            <w:right w:val="none" w:sz="0" w:space="0" w:color="auto"/>
          </w:divBdr>
          <w:divsChild>
            <w:div w:id="322129937">
              <w:marLeft w:val="0"/>
              <w:marRight w:val="0"/>
              <w:marTop w:val="0"/>
              <w:marBottom w:val="0"/>
              <w:divBdr>
                <w:top w:val="none" w:sz="0" w:space="0" w:color="auto"/>
                <w:left w:val="none" w:sz="0" w:space="0" w:color="auto"/>
                <w:bottom w:val="none" w:sz="0" w:space="0" w:color="auto"/>
                <w:right w:val="none" w:sz="0" w:space="0" w:color="auto"/>
              </w:divBdr>
            </w:div>
            <w:div w:id="429930054">
              <w:marLeft w:val="0"/>
              <w:marRight w:val="0"/>
              <w:marTop w:val="0"/>
              <w:marBottom w:val="0"/>
              <w:divBdr>
                <w:top w:val="none" w:sz="0" w:space="0" w:color="auto"/>
                <w:left w:val="none" w:sz="0" w:space="0" w:color="auto"/>
                <w:bottom w:val="none" w:sz="0" w:space="0" w:color="auto"/>
                <w:right w:val="none" w:sz="0" w:space="0" w:color="auto"/>
              </w:divBdr>
            </w:div>
            <w:div w:id="945504540">
              <w:marLeft w:val="0"/>
              <w:marRight w:val="0"/>
              <w:marTop w:val="0"/>
              <w:marBottom w:val="0"/>
              <w:divBdr>
                <w:top w:val="none" w:sz="0" w:space="0" w:color="auto"/>
                <w:left w:val="none" w:sz="0" w:space="0" w:color="auto"/>
                <w:bottom w:val="none" w:sz="0" w:space="0" w:color="auto"/>
                <w:right w:val="none" w:sz="0" w:space="0" w:color="auto"/>
              </w:divBdr>
            </w:div>
            <w:div w:id="1274364129">
              <w:marLeft w:val="0"/>
              <w:marRight w:val="0"/>
              <w:marTop w:val="0"/>
              <w:marBottom w:val="0"/>
              <w:divBdr>
                <w:top w:val="none" w:sz="0" w:space="0" w:color="auto"/>
                <w:left w:val="none" w:sz="0" w:space="0" w:color="auto"/>
                <w:bottom w:val="none" w:sz="0" w:space="0" w:color="auto"/>
                <w:right w:val="none" w:sz="0" w:space="0" w:color="auto"/>
              </w:divBdr>
            </w:div>
            <w:div w:id="1941529158">
              <w:marLeft w:val="0"/>
              <w:marRight w:val="0"/>
              <w:marTop w:val="0"/>
              <w:marBottom w:val="0"/>
              <w:divBdr>
                <w:top w:val="none" w:sz="0" w:space="0" w:color="auto"/>
                <w:left w:val="none" w:sz="0" w:space="0" w:color="auto"/>
                <w:bottom w:val="none" w:sz="0" w:space="0" w:color="auto"/>
                <w:right w:val="none" w:sz="0" w:space="0" w:color="auto"/>
              </w:divBdr>
            </w:div>
          </w:divsChild>
        </w:div>
        <w:div w:id="1025325775">
          <w:marLeft w:val="0"/>
          <w:marRight w:val="0"/>
          <w:marTop w:val="0"/>
          <w:marBottom w:val="0"/>
          <w:divBdr>
            <w:top w:val="none" w:sz="0" w:space="0" w:color="auto"/>
            <w:left w:val="none" w:sz="0" w:space="0" w:color="auto"/>
            <w:bottom w:val="none" w:sz="0" w:space="0" w:color="auto"/>
            <w:right w:val="none" w:sz="0" w:space="0" w:color="auto"/>
          </w:divBdr>
        </w:div>
        <w:div w:id="1146781373">
          <w:marLeft w:val="0"/>
          <w:marRight w:val="0"/>
          <w:marTop w:val="0"/>
          <w:marBottom w:val="0"/>
          <w:divBdr>
            <w:top w:val="none" w:sz="0" w:space="0" w:color="auto"/>
            <w:left w:val="none" w:sz="0" w:space="0" w:color="auto"/>
            <w:bottom w:val="none" w:sz="0" w:space="0" w:color="auto"/>
            <w:right w:val="none" w:sz="0" w:space="0" w:color="auto"/>
          </w:divBdr>
          <w:divsChild>
            <w:div w:id="70155955">
              <w:marLeft w:val="0"/>
              <w:marRight w:val="0"/>
              <w:marTop w:val="0"/>
              <w:marBottom w:val="0"/>
              <w:divBdr>
                <w:top w:val="none" w:sz="0" w:space="0" w:color="auto"/>
                <w:left w:val="none" w:sz="0" w:space="0" w:color="auto"/>
                <w:bottom w:val="none" w:sz="0" w:space="0" w:color="auto"/>
                <w:right w:val="none" w:sz="0" w:space="0" w:color="auto"/>
              </w:divBdr>
            </w:div>
            <w:div w:id="148986885">
              <w:marLeft w:val="0"/>
              <w:marRight w:val="0"/>
              <w:marTop w:val="0"/>
              <w:marBottom w:val="0"/>
              <w:divBdr>
                <w:top w:val="none" w:sz="0" w:space="0" w:color="auto"/>
                <w:left w:val="none" w:sz="0" w:space="0" w:color="auto"/>
                <w:bottom w:val="none" w:sz="0" w:space="0" w:color="auto"/>
                <w:right w:val="none" w:sz="0" w:space="0" w:color="auto"/>
              </w:divBdr>
            </w:div>
            <w:div w:id="880626445">
              <w:marLeft w:val="0"/>
              <w:marRight w:val="0"/>
              <w:marTop w:val="0"/>
              <w:marBottom w:val="0"/>
              <w:divBdr>
                <w:top w:val="none" w:sz="0" w:space="0" w:color="auto"/>
                <w:left w:val="none" w:sz="0" w:space="0" w:color="auto"/>
                <w:bottom w:val="none" w:sz="0" w:space="0" w:color="auto"/>
                <w:right w:val="none" w:sz="0" w:space="0" w:color="auto"/>
              </w:divBdr>
            </w:div>
            <w:div w:id="1445541831">
              <w:marLeft w:val="0"/>
              <w:marRight w:val="0"/>
              <w:marTop w:val="0"/>
              <w:marBottom w:val="0"/>
              <w:divBdr>
                <w:top w:val="none" w:sz="0" w:space="0" w:color="auto"/>
                <w:left w:val="none" w:sz="0" w:space="0" w:color="auto"/>
                <w:bottom w:val="none" w:sz="0" w:space="0" w:color="auto"/>
                <w:right w:val="none" w:sz="0" w:space="0" w:color="auto"/>
              </w:divBdr>
            </w:div>
            <w:div w:id="1636793271">
              <w:marLeft w:val="0"/>
              <w:marRight w:val="0"/>
              <w:marTop w:val="0"/>
              <w:marBottom w:val="0"/>
              <w:divBdr>
                <w:top w:val="none" w:sz="0" w:space="0" w:color="auto"/>
                <w:left w:val="none" w:sz="0" w:space="0" w:color="auto"/>
                <w:bottom w:val="none" w:sz="0" w:space="0" w:color="auto"/>
                <w:right w:val="none" w:sz="0" w:space="0" w:color="auto"/>
              </w:divBdr>
            </w:div>
          </w:divsChild>
        </w:div>
        <w:div w:id="1164473348">
          <w:marLeft w:val="0"/>
          <w:marRight w:val="0"/>
          <w:marTop w:val="0"/>
          <w:marBottom w:val="0"/>
          <w:divBdr>
            <w:top w:val="none" w:sz="0" w:space="0" w:color="auto"/>
            <w:left w:val="none" w:sz="0" w:space="0" w:color="auto"/>
            <w:bottom w:val="none" w:sz="0" w:space="0" w:color="auto"/>
            <w:right w:val="none" w:sz="0" w:space="0" w:color="auto"/>
          </w:divBdr>
        </w:div>
        <w:div w:id="1184127218">
          <w:marLeft w:val="0"/>
          <w:marRight w:val="0"/>
          <w:marTop w:val="0"/>
          <w:marBottom w:val="0"/>
          <w:divBdr>
            <w:top w:val="none" w:sz="0" w:space="0" w:color="auto"/>
            <w:left w:val="none" w:sz="0" w:space="0" w:color="auto"/>
            <w:bottom w:val="none" w:sz="0" w:space="0" w:color="auto"/>
            <w:right w:val="none" w:sz="0" w:space="0" w:color="auto"/>
          </w:divBdr>
        </w:div>
        <w:div w:id="1267691083">
          <w:marLeft w:val="0"/>
          <w:marRight w:val="0"/>
          <w:marTop w:val="0"/>
          <w:marBottom w:val="0"/>
          <w:divBdr>
            <w:top w:val="none" w:sz="0" w:space="0" w:color="auto"/>
            <w:left w:val="none" w:sz="0" w:space="0" w:color="auto"/>
            <w:bottom w:val="none" w:sz="0" w:space="0" w:color="auto"/>
            <w:right w:val="none" w:sz="0" w:space="0" w:color="auto"/>
          </w:divBdr>
        </w:div>
        <w:div w:id="1293291052">
          <w:marLeft w:val="0"/>
          <w:marRight w:val="0"/>
          <w:marTop w:val="0"/>
          <w:marBottom w:val="0"/>
          <w:divBdr>
            <w:top w:val="none" w:sz="0" w:space="0" w:color="auto"/>
            <w:left w:val="none" w:sz="0" w:space="0" w:color="auto"/>
            <w:bottom w:val="none" w:sz="0" w:space="0" w:color="auto"/>
            <w:right w:val="none" w:sz="0" w:space="0" w:color="auto"/>
          </w:divBdr>
        </w:div>
        <w:div w:id="1317756328">
          <w:marLeft w:val="0"/>
          <w:marRight w:val="0"/>
          <w:marTop w:val="0"/>
          <w:marBottom w:val="0"/>
          <w:divBdr>
            <w:top w:val="none" w:sz="0" w:space="0" w:color="auto"/>
            <w:left w:val="none" w:sz="0" w:space="0" w:color="auto"/>
            <w:bottom w:val="none" w:sz="0" w:space="0" w:color="auto"/>
            <w:right w:val="none" w:sz="0" w:space="0" w:color="auto"/>
          </w:divBdr>
        </w:div>
        <w:div w:id="1355154176">
          <w:marLeft w:val="0"/>
          <w:marRight w:val="0"/>
          <w:marTop w:val="0"/>
          <w:marBottom w:val="0"/>
          <w:divBdr>
            <w:top w:val="none" w:sz="0" w:space="0" w:color="auto"/>
            <w:left w:val="none" w:sz="0" w:space="0" w:color="auto"/>
            <w:bottom w:val="none" w:sz="0" w:space="0" w:color="auto"/>
            <w:right w:val="none" w:sz="0" w:space="0" w:color="auto"/>
          </w:divBdr>
        </w:div>
        <w:div w:id="1363357165">
          <w:marLeft w:val="0"/>
          <w:marRight w:val="0"/>
          <w:marTop w:val="0"/>
          <w:marBottom w:val="0"/>
          <w:divBdr>
            <w:top w:val="none" w:sz="0" w:space="0" w:color="auto"/>
            <w:left w:val="none" w:sz="0" w:space="0" w:color="auto"/>
            <w:bottom w:val="none" w:sz="0" w:space="0" w:color="auto"/>
            <w:right w:val="none" w:sz="0" w:space="0" w:color="auto"/>
          </w:divBdr>
        </w:div>
        <w:div w:id="1372068915">
          <w:marLeft w:val="0"/>
          <w:marRight w:val="0"/>
          <w:marTop w:val="0"/>
          <w:marBottom w:val="0"/>
          <w:divBdr>
            <w:top w:val="none" w:sz="0" w:space="0" w:color="auto"/>
            <w:left w:val="none" w:sz="0" w:space="0" w:color="auto"/>
            <w:bottom w:val="none" w:sz="0" w:space="0" w:color="auto"/>
            <w:right w:val="none" w:sz="0" w:space="0" w:color="auto"/>
          </w:divBdr>
          <w:divsChild>
            <w:div w:id="831720708">
              <w:marLeft w:val="0"/>
              <w:marRight w:val="0"/>
              <w:marTop w:val="0"/>
              <w:marBottom w:val="0"/>
              <w:divBdr>
                <w:top w:val="none" w:sz="0" w:space="0" w:color="auto"/>
                <w:left w:val="none" w:sz="0" w:space="0" w:color="auto"/>
                <w:bottom w:val="none" w:sz="0" w:space="0" w:color="auto"/>
                <w:right w:val="none" w:sz="0" w:space="0" w:color="auto"/>
              </w:divBdr>
            </w:div>
            <w:div w:id="998267623">
              <w:marLeft w:val="0"/>
              <w:marRight w:val="0"/>
              <w:marTop w:val="0"/>
              <w:marBottom w:val="0"/>
              <w:divBdr>
                <w:top w:val="none" w:sz="0" w:space="0" w:color="auto"/>
                <w:left w:val="none" w:sz="0" w:space="0" w:color="auto"/>
                <w:bottom w:val="none" w:sz="0" w:space="0" w:color="auto"/>
                <w:right w:val="none" w:sz="0" w:space="0" w:color="auto"/>
              </w:divBdr>
            </w:div>
            <w:div w:id="1131092212">
              <w:marLeft w:val="0"/>
              <w:marRight w:val="0"/>
              <w:marTop w:val="0"/>
              <w:marBottom w:val="0"/>
              <w:divBdr>
                <w:top w:val="none" w:sz="0" w:space="0" w:color="auto"/>
                <w:left w:val="none" w:sz="0" w:space="0" w:color="auto"/>
                <w:bottom w:val="none" w:sz="0" w:space="0" w:color="auto"/>
                <w:right w:val="none" w:sz="0" w:space="0" w:color="auto"/>
              </w:divBdr>
            </w:div>
            <w:div w:id="1219585326">
              <w:marLeft w:val="0"/>
              <w:marRight w:val="0"/>
              <w:marTop w:val="0"/>
              <w:marBottom w:val="0"/>
              <w:divBdr>
                <w:top w:val="none" w:sz="0" w:space="0" w:color="auto"/>
                <w:left w:val="none" w:sz="0" w:space="0" w:color="auto"/>
                <w:bottom w:val="none" w:sz="0" w:space="0" w:color="auto"/>
                <w:right w:val="none" w:sz="0" w:space="0" w:color="auto"/>
              </w:divBdr>
            </w:div>
            <w:div w:id="1588726339">
              <w:marLeft w:val="0"/>
              <w:marRight w:val="0"/>
              <w:marTop w:val="0"/>
              <w:marBottom w:val="0"/>
              <w:divBdr>
                <w:top w:val="none" w:sz="0" w:space="0" w:color="auto"/>
                <w:left w:val="none" w:sz="0" w:space="0" w:color="auto"/>
                <w:bottom w:val="none" w:sz="0" w:space="0" w:color="auto"/>
                <w:right w:val="none" w:sz="0" w:space="0" w:color="auto"/>
              </w:divBdr>
            </w:div>
          </w:divsChild>
        </w:div>
        <w:div w:id="1398670176">
          <w:marLeft w:val="0"/>
          <w:marRight w:val="0"/>
          <w:marTop w:val="0"/>
          <w:marBottom w:val="0"/>
          <w:divBdr>
            <w:top w:val="none" w:sz="0" w:space="0" w:color="auto"/>
            <w:left w:val="none" w:sz="0" w:space="0" w:color="auto"/>
            <w:bottom w:val="none" w:sz="0" w:space="0" w:color="auto"/>
            <w:right w:val="none" w:sz="0" w:space="0" w:color="auto"/>
          </w:divBdr>
        </w:div>
        <w:div w:id="1456096046">
          <w:marLeft w:val="0"/>
          <w:marRight w:val="0"/>
          <w:marTop w:val="0"/>
          <w:marBottom w:val="0"/>
          <w:divBdr>
            <w:top w:val="none" w:sz="0" w:space="0" w:color="auto"/>
            <w:left w:val="none" w:sz="0" w:space="0" w:color="auto"/>
            <w:bottom w:val="none" w:sz="0" w:space="0" w:color="auto"/>
            <w:right w:val="none" w:sz="0" w:space="0" w:color="auto"/>
          </w:divBdr>
        </w:div>
        <w:div w:id="1457024507">
          <w:marLeft w:val="0"/>
          <w:marRight w:val="0"/>
          <w:marTop w:val="0"/>
          <w:marBottom w:val="0"/>
          <w:divBdr>
            <w:top w:val="none" w:sz="0" w:space="0" w:color="auto"/>
            <w:left w:val="none" w:sz="0" w:space="0" w:color="auto"/>
            <w:bottom w:val="none" w:sz="0" w:space="0" w:color="auto"/>
            <w:right w:val="none" w:sz="0" w:space="0" w:color="auto"/>
          </w:divBdr>
        </w:div>
        <w:div w:id="1464153220">
          <w:marLeft w:val="0"/>
          <w:marRight w:val="0"/>
          <w:marTop w:val="0"/>
          <w:marBottom w:val="0"/>
          <w:divBdr>
            <w:top w:val="none" w:sz="0" w:space="0" w:color="auto"/>
            <w:left w:val="none" w:sz="0" w:space="0" w:color="auto"/>
            <w:bottom w:val="none" w:sz="0" w:space="0" w:color="auto"/>
            <w:right w:val="none" w:sz="0" w:space="0" w:color="auto"/>
          </w:divBdr>
        </w:div>
        <w:div w:id="1516530471">
          <w:marLeft w:val="0"/>
          <w:marRight w:val="0"/>
          <w:marTop w:val="0"/>
          <w:marBottom w:val="0"/>
          <w:divBdr>
            <w:top w:val="none" w:sz="0" w:space="0" w:color="auto"/>
            <w:left w:val="none" w:sz="0" w:space="0" w:color="auto"/>
            <w:bottom w:val="none" w:sz="0" w:space="0" w:color="auto"/>
            <w:right w:val="none" w:sz="0" w:space="0" w:color="auto"/>
          </w:divBdr>
        </w:div>
        <w:div w:id="1563755354">
          <w:marLeft w:val="0"/>
          <w:marRight w:val="0"/>
          <w:marTop w:val="0"/>
          <w:marBottom w:val="0"/>
          <w:divBdr>
            <w:top w:val="none" w:sz="0" w:space="0" w:color="auto"/>
            <w:left w:val="none" w:sz="0" w:space="0" w:color="auto"/>
            <w:bottom w:val="none" w:sz="0" w:space="0" w:color="auto"/>
            <w:right w:val="none" w:sz="0" w:space="0" w:color="auto"/>
          </w:divBdr>
        </w:div>
        <w:div w:id="1596473132">
          <w:marLeft w:val="0"/>
          <w:marRight w:val="0"/>
          <w:marTop w:val="0"/>
          <w:marBottom w:val="0"/>
          <w:divBdr>
            <w:top w:val="none" w:sz="0" w:space="0" w:color="auto"/>
            <w:left w:val="none" w:sz="0" w:space="0" w:color="auto"/>
            <w:bottom w:val="none" w:sz="0" w:space="0" w:color="auto"/>
            <w:right w:val="none" w:sz="0" w:space="0" w:color="auto"/>
          </w:divBdr>
        </w:div>
        <w:div w:id="1609385413">
          <w:marLeft w:val="0"/>
          <w:marRight w:val="0"/>
          <w:marTop w:val="0"/>
          <w:marBottom w:val="0"/>
          <w:divBdr>
            <w:top w:val="none" w:sz="0" w:space="0" w:color="auto"/>
            <w:left w:val="none" w:sz="0" w:space="0" w:color="auto"/>
            <w:bottom w:val="none" w:sz="0" w:space="0" w:color="auto"/>
            <w:right w:val="none" w:sz="0" w:space="0" w:color="auto"/>
          </w:divBdr>
          <w:divsChild>
            <w:div w:id="49115377">
              <w:marLeft w:val="0"/>
              <w:marRight w:val="0"/>
              <w:marTop w:val="0"/>
              <w:marBottom w:val="0"/>
              <w:divBdr>
                <w:top w:val="none" w:sz="0" w:space="0" w:color="auto"/>
                <w:left w:val="none" w:sz="0" w:space="0" w:color="auto"/>
                <w:bottom w:val="none" w:sz="0" w:space="0" w:color="auto"/>
                <w:right w:val="none" w:sz="0" w:space="0" w:color="auto"/>
              </w:divBdr>
            </w:div>
            <w:div w:id="98112209">
              <w:marLeft w:val="0"/>
              <w:marRight w:val="0"/>
              <w:marTop w:val="0"/>
              <w:marBottom w:val="0"/>
              <w:divBdr>
                <w:top w:val="none" w:sz="0" w:space="0" w:color="auto"/>
                <w:left w:val="none" w:sz="0" w:space="0" w:color="auto"/>
                <w:bottom w:val="none" w:sz="0" w:space="0" w:color="auto"/>
                <w:right w:val="none" w:sz="0" w:space="0" w:color="auto"/>
              </w:divBdr>
            </w:div>
            <w:div w:id="1494756238">
              <w:marLeft w:val="0"/>
              <w:marRight w:val="0"/>
              <w:marTop w:val="0"/>
              <w:marBottom w:val="0"/>
              <w:divBdr>
                <w:top w:val="none" w:sz="0" w:space="0" w:color="auto"/>
                <w:left w:val="none" w:sz="0" w:space="0" w:color="auto"/>
                <w:bottom w:val="none" w:sz="0" w:space="0" w:color="auto"/>
                <w:right w:val="none" w:sz="0" w:space="0" w:color="auto"/>
              </w:divBdr>
            </w:div>
            <w:div w:id="1536111690">
              <w:marLeft w:val="0"/>
              <w:marRight w:val="0"/>
              <w:marTop w:val="0"/>
              <w:marBottom w:val="0"/>
              <w:divBdr>
                <w:top w:val="none" w:sz="0" w:space="0" w:color="auto"/>
                <w:left w:val="none" w:sz="0" w:space="0" w:color="auto"/>
                <w:bottom w:val="none" w:sz="0" w:space="0" w:color="auto"/>
                <w:right w:val="none" w:sz="0" w:space="0" w:color="auto"/>
              </w:divBdr>
            </w:div>
            <w:div w:id="1823303694">
              <w:marLeft w:val="0"/>
              <w:marRight w:val="0"/>
              <w:marTop w:val="0"/>
              <w:marBottom w:val="0"/>
              <w:divBdr>
                <w:top w:val="none" w:sz="0" w:space="0" w:color="auto"/>
                <w:left w:val="none" w:sz="0" w:space="0" w:color="auto"/>
                <w:bottom w:val="none" w:sz="0" w:space="0" w:color="auto"/>
                <w:right w:val="none" w:sz="0" w:space="0" w:color="auto"/>
              </w:divBdr>
            </w:div>
          </w:divsChild>
        </w:div>
        <w:div w:id="1641693097">
          <w:marLeft w:val="0"/>
          <w:marRight w:val="0"/>
          <w:marTop w:val="0"/>
          <w:marBottom w:val="0"/>
          <w:divBdr>
            <w:top w:val="none" w:sz="0" w:space="0" w:color="auto"/>
            <w:left w:val="none" w:sz="0" w:space="0" w:color="auto"/>
            <w:bottom w:val="none" w:sz="0" w:space="0" w:color="auto"/>
            <w:right w:val="none" w:sz="0" w:space="0" w:color="auto"/>
          </w:divBdr>
        </w:div>
        <w:div w:id="1644850949">
          <w:marLeft w:val="0"/>
          <w:marRight w:val="0"/>
          <w:marTop w:val="0"/>
          <w:marBottom w:val="0"/>
          <w:divBdr>
            <w:top w:val="none" w:sz="0" w:space="0" w:color="auto"/>
            <w:left w:val="none" w:sz="0" w:space="0" w:color="auto"/>
            <w:bottom w:val="none" w:sz="0" w:space="0" w:color="auto"/>
            <w:right w:val="none" w:sz="0" w:space="0" w:color="auto"/>
          </w:divBdr>
        </w:div>
        <w:div w:id="1653832289">
          <w:marLeft w:val="0"/>
          <w:marRight w:val="0"/>
          <w:marTop w:val="0"/>
          <w:marBottom w:val="0"/>
          <w:divBdr>
            <w:top w:val="none" w:sz="0" w:space="0" w:color="auto"/>
            <w:left w:val="none" w:sz="0" w:space="0" w:color="auto"/>
            <w:bottom w:val="none" w:sz="0" w:space="0" w:color="auto"/>
            <w:right w:val="none" w:sz="0" w:space="0" w:color="auto"/>
          </w:divBdr>
        </w:div>
        <w:div w:id="1660957119">
          <w:marLeft w:val="0"/>
          <w:marRight w:val="0"/>
          <w:marTop w:val="0"/>
          <w:marBottom w:val="0"/>
          <w:divBdr>
            <w:top w:val="none" w:sz="0" w:space="0" w:color="auto"/>
            <w:left w:val="none" w:sz="0" w:space="0" w:color="auto"/>
            <w:bottom w:val="none" w:sz="0" w:space="0" w:color="auto"/>
            <w:right w:val="none" w:sz="0" w:space="0" w:color="auto"/>
          </w:divBdr>
        </w:div>
        <w:div w:id="1667630821">
          <w:marLeft w:val="0"/>
          <w:marRight w:val="0"/>
          <w:marTop w:val="0"/>
          <w:marBottom w:val="0"/>
          <w:divBdr>
            <w:top w:val="none" w:sz="0" w:space="0" w:color="auto"/>
            <w:left w:val="none" w:sz="0" w:space="0" w:color="auto"/>
            <w:bottom w:val="none" w:sz="0" w:space="0" w:color="auto"/>
            <w:right w:val="none" w:sz="0" w:space="0" w:color="auto"/>
          </w:divBdr>
          <w:divsChild>
            <w:div w:id="419565688">
              <w:marLeft w:val="0"/>
              <w:marRight w:val="0"/>
              <w:marTop w:val="0"/>
              <w:marBottom w:val="0"/>
              <w:divBdr>
                <w:top w:val="none" w:sz="0" w:space="0" w:color="auto"/>
                <w:left w:val="none" w:sz="0" w:space="0" w:color="auto"/>
                <w:bottom w:val="none" w:sz="0" w:space="0" w:color="auto"/>
                <w:right w:val="none" w:sz="0" w:space="0" w:color="auto"/>
              </w:divBdr>
            </w:div>
            <w:div w:id="786852221">
              <w:marLeft w:val="0"/>
              <w:marRight w:val="0"/>
              <w:marTop w:val="0"/>
              <w:marBottom w:val="0"/>
              <w:divBdr>
                <w:top w:val="none" w:sz="0" w:space="0" w:color="auto"/>
                <w:left w:val="none" w:sz="0" w:space="0" w:color="auto"/>
                <w:bottom w:val="none" w:sz="0" w:space="0" w:color="auto"/>
                <w:right w:val="none" w:sz="0" w:space="0" w:color="auto"/>
              </w:divBdr>
            </w:div>
            <w:div w:id="1294754126">
              <w:marLeft w:val="0"/>
              <w:marRight w:val="0"/>
              <w:marTop w:val="0"/>
              <w:marBottom w:val="0"/>
              <w:divBdr>
                <w:top w:val="none" w:sz="0" w:space="0" w:color="auto"/>
                <w:left w:val="none" w:sz="0" w:space="0" w:color="auto"/>
                <w:bottom w:val="none" w:sz="0" w:space="0" w:color="auto"/>
                <w:right w:val="none" w:sz="0" w:space="0" w:color="auto"/>
              </w:divBdr>
            </w:div>
            <w:div w:id="1441023974">
              <w:marLeft w:val="0"/>
              <w:marRight w:val="0"/>
              <w:marTop w:val="0"/>
              <w:marBottom w:val="0"/>
              <w:divBdr>
                <w:top w:val="none" w:sz="0" w:space="0" w:color="auto"/>
                <w:left w:val="none" w:sz="0" w:space="0" w:color="auto"/>
                <w:bottom w:val="none" w:sz="0" w:space="0" w:color="auto"/>
                <w:right w:val="none" w:sz="0" w:space="0" w:color="auto"/>
              </w:divBdr>
            </w:div>
            <w:div w:id="1965382406">
              <w:marLeft w:val="0"/>
              <w:marRight w:val="0"/>
              <w:marTop w:val="0"/>
              <w:marBottom w:val="0"/>
              <w:divBdr>
                <w:top w:val="none" w:sz="0" w:space="0" w:color="auto"/>
                <w:left w:val="none" w:sz="0" w:space="0" w:color="auto"/>
                <w:bottom w:val="none" w:sz="0" w:space="0" w:color="auto"/>
                <w:right w:val="none" w:sz="0" w:space="0" w:color="auto"/>
              </w:divBdr>
            </w:div>
          </w:divsChild>
        </w:div>
        <w:div w:id="1707096110">
          <w:marLeft w:val="0"/>
          <w:marRight w:val="0"/>
          <w:marTop w:val="0"/>
          <w:marBottom w:val="0"/>
          <w:divBdr>
            <w:top w:val="none" w:sz="0" w:space="0" w:color="auto"/>
            <w:left w:val="none" w:sz="0" w:space="0" w:color="auto"/>
            <w:bottom w:val="none" w:sz="0" w:space="0" w:color="auto"/>
            <w:right w:val="none" w:sz="0" w:space="0" w:color="auto"/>
          </w:divBdr>
        </w:div>
        <w:div w:id="1708603136">
          <w:marLeft w:val="0"/>
          <w:marRight w:val="0"/>
          <w:marTop w:val="0"/>
          <w:marBottom w:val="0"/>
          <w:divBdr>
            <w:top w:val="none" w:sz="0" w:space="0" w:color="auto"/>
            <w:left w:val="none" w:sz="0" w:space="0" w:color="auto"/>
            <w:bottom w:val="none" w:sz="0" w:space="0" w:color="auto"/>
            <w:right w:val="none" w:sz="0" w:space="0" w:color="auto"/>
          </w:divBdr>
        </w:div>
        <w:div w:id="1719040405">
          <w:marLeft w:val="0"/>
          <w:marRight w:val="0"/>
          <w:marTop w:val="0"/>
          <w:marBottom w:val="0"/>
          <w:divBdr>
            <w:top w:val="none" w:sz="0" w:space="0" w:color="auto"/>
            <w:left w:val="none" w:sz="0" w:space="0" w:color="auto"/>
            <w:bottom w:val="none" w:sz="0" w:space="0" w:color="auto"/>
            <w:right w:val="none" w:sz="0" w:space="0" w:color="auto"/>
          </w:divBdr>
          <w:divsChild>
            <w:div w:id="975570219">
              <w:marLeft w:val="0"/>
              <w:marRight w:val="0"/>
              <w:marTop w:val="0"/>
              <w:marBottom w:val="0"/>
              <w:divBdr>
                <w:top w:val="none" w:sz="0" w:space="0" w:color="auto"/>
                <w:left w:val="none" w:sz="0" w:space="0" w:color="auto"/>
                <w:bottom w:val="none" w:sz="0" w:space="0" w:color="auto"/>
                <w:right w:val="none" w:sz="0" w:space="0" w:color="auto"/>
              </w:divBdr>
            </w:div>
            <w:div w:id="1173571696">
              <w:marLeft w:val="0"/>
              <w:marRight w:val="0"/>
              <w:marTop w:val="0"/>
              <w:marBottom w:val="0"/>
              <w:divBdr>
                <w:top w:val="none" w:sz="0" w:space="0" w:color="auto"/>
                <w:left w:val="none" w:sz="0" w:space="0" w:color="auto"/>
                <w:bottom w:val="none" w:sz="0" w:space="0" w:color="auto"/>
                <w:right w:val="none" w:sz="0" w:space="0" w:color="auto"/>
              </w:divBdr>
            </w:div>
            <w:div w:id="2045859474">
              <w:marLeft w:val="0"/>
              <w:marRight w:val="0"/>
              <w:marTop w:val="0"/>
              <w:marBottom w:val="0"/>
              <w:divBdr>
                <w:top w:val="none" w:sz="0" w:space="0" w:color="auto"/>
                <w:left w:val="none" w:sz="0" w:space="0" w:color="auto"/>
                <w:bottom w:val="none" w:sz="0" w:space="0" w:color="auto"/>
                <w:right w:val="none" w:sz="0" w:space="0" w:color="auto"/>
              </w:divBdr>
            </w:div>
            <w:div w:id="2083871536">
              <w:marLeft w:val="0"/>
              <w:marRight w:val="0"/>
              <w:marTop w:val="0"/>
              <w:marBottom w:val="0"/>
              <w:divBdr>
                <w:top w:val="none" w:sz="0" w:space="0" w:color="auto"/>
                <w:left w:val="none" w:sz="0" w:space="0" w:color="auto"/>
                <w:bottom w:val="none" w:sz="0" w:space="0" w:color="auto"/>
                <w:right w:val="none" w:sz="0" w:space="0" w:color="auto"/>
              </w:divBdr>
            </w:div>
            <w:div w:id="2137602582">
              <w:marLeft w:val="0"/>
              <w:marRight w:val="0"/>
              <w:marTop w:val="0"/>
              <w:marBottom w:val="0"/>
              <w:divBdr>
                <w:top w:val="none" w:sz="0" w:space="0" w:color="auto"/>
                <w:left w:val="none" w:sz="0" w:space="0" w:color="auto"/>
                <w:bottom w:val="none" w:sz="0" w:space="0" w:color="auto"/>
                <w:right w:val="none" w:sz="0" w:space="0" w:color="auto"/>
              </w:divBdr>
            </w:div>
          </w:divsChild>
        </w:div>
        <w:div w:id="1721519253">
          <w:marLeft w:val="0"/>
          <w:marRight w:val="0"/>
          <w:marTop w:val="0"/>
          <w:marBottom w:val="0"/>
          <w:divBdr>
            <w:top w:val="none" w:sz="0" w:space="0" w:color="auto"/>
            <w:left w:val="none" w:sz="0" w:space="0" w:color="auto"/>
            <w:bottom w:val="none" w:sz="0" w:space="0" w:color="auto"/>
            <w:right w:val="none" w:sz="0" w:space="0" w:color="auto"/>
          </w:divBdr>
        </w:div>
        <w:div w:id="1782649426">
          <w:marLeft w:val="0"/>
          <w:marRight w:val="0"/>
          <w:marTop w:val="0"/>
          <w:marBottom w:val="0"/>
          <w:divBdr>
            <w:top w:val="none" w:sz="0" w:space="0" w:color="auto"/>
            <w:left w:val="none" w:sz="0" w:space="0" w:color="auto"/>
            <w:bottom w:val="none" w:sz="0" w:space="0" w:color="auto"/>
            <w:right w:val="none" w:sz="0" w:space="0" w:color="auto"/>
          </w:divBdr>
        </w:div>
        <w:div w:id="1798448200">
          <w:marLeft w:val="0"/>
          <w:marRight w:val="0"/>
          <w:marTop w:val="0"/>
          <w:marBottom w:val="0"/>
          <w:divBdr>
            <w:top w:val="none" w:sz="0" w:space="0" w:color="auto"/>
            <w:left w:val="none" w:sz="0" w:space="0" w:color="auto"/>
            <w:bottom w:val="none" w:sz="0" w:space="0" w:color="auto"/>
            <w:right w:val="none" w:sz="0" w:space="0" w:color="auto"/>
          </w:divBdr>
        </w:div>
        <w:div w:id="1816025278">
          <w:marLeft w:val="0"/>
          <w:marRight w:val="0"/>
          <w:marTop w:val="0"/>
          <w:marBottom w:val="0"/>
          <w:divBdr>
            <w:top w:val="none" w:sz="0" w:space="0" w:color="auto"/>
            <w:left w:val="none" w:sz="0" w:space="0" w:color="auto"/>
            <w:bottom w:val="none" w:sz="0" w:space="0" w:color="auto"/>
            <w:right w:val="none" w:sz="0" w:space="0" w:color="auto"/>
          </w:divBdr>
        </w:div>
        <w:div w:id="1838957607">
          <w:marLeft w:val="0"/>
          <w:marRight w:val="0"/>
          <w:marTop w:val="0"/>
          <w:marBottom w:val="0"/>
          <w:divBdr>
            <w:top w:val="none" w:sz="0" w:space="0" w:color="auto"/>
            <w:left w:val="none" w:sz="0" w:space="0" w:color="auto"/>
            <w:bottom w:val="none" w:sz="0" w:space="0" w:color="auto"/>
            <w:right w:val="none" w:sz="0" w:space="0" w:color="auto"/>
          </w:divBdr>
          <w:divsChild>
            <w:div w:id="14113534">
              <w:marLeft w:val="0"/>
              <w:marRight w:val="0"/>
              <w:marTop w:val="0"/>
              <w:marBottom w:val="0"/>
              <w:divBdr>
                <w:top w:val="none" w:sz="0" w:space="0" w:color="auto"/>
                <w:left w:val="none" w:sz="0" w:space="0" w:color="auto"/>
                <w:bottom w:val="none" w:sz="0" w:space="0" w:color="auto"/>
                <w:right w:val="none" w:sz="0" w:space="0" w:color="auto"/>
              </w:divBdr>
            </w:div>
            <w:div w:id="1557936391">
              <w:marLeft w:val="0"/>
              <w:marRight w:val="0"/>
              <w:marTop w:val="0"/>
              <w:marBottom w:val="0"/>
              <w:divBdr>
                <w:top w:val="none" w:sz="0" w:space="0" w:color="auto"/>
                <w:left w:val="none" w:sz="0" w:space="0" w:color="auto"/>
                <w:bottom w:val="none" w:sz="0" w:space="0" w:color="auto"/>
                <w:right w:val="none" w:sz="0" w:space="0" w:color="auto"/>
              </w:divBdr>
            </w:div>
            <w:div w:id="1577327451">
              <w:marLeft w:val="0"/>
              <w:marRight w:val="0"/>
              <w:marTop w:val="0"/>
              <w:marBottom w:val="0"/>
              <w:divBdr>
                <w:top w:val="none" w:sz="0" w:space="0" w:color="auto"/>
                <w:left w:val="none" w:sz="0" w:space="0" w:color="auto"/>
                <w:bottom w:val="none" w:sz="0" w:space="0" w:color="auto"/>
                <w:right w:val="none" w:sz="0" w:space="0" w:color="auto"/>
              </w:divBdr>
            </w:div>
            <w:div w:id="1651596534">
              <w:marLeft w:val="0"/>
              <w:marRight w:val="0"/>
              <w:marTop w:val="0"/>
              <w:marBottom w:val="0"/>
              <w:divBdr>
                <w:top w:val="none" w:sz="0" w:space="0" w:color="auto"/>
                <w:left w:val="none" w:sz="0" w:space="0" w:color="auto"/>
                <w:bottom w:val="none" w:sz="0" w:space="0" w:color="auto"/>
                <w:right w:val="none" w:sz="0" w:space="0" w:color="auto"/>
              </w:divBdr>
            </w:div>
            <w:div w:id="1992438087">
              <w:marLeft w:val="0"/>
              <w:marRight w:val="0"/>
              <w:marTop w:val="0"/>
              <w:marBottom w:val="0"/>
              <w:divBdr>
                <w:top w:val="none" w:sz="0" w:space="0" w:color="auto"/>
                <w:left w:val="none" w:sz="0" w:space="0" w:color="auto"/>
                <w:bottom w:val="none" w:sz="0" w:space="0" w:color="auto"/>
                <w:right w:val="none" w:sz="0" w:space="0" w:color="auto"/>
              </w:divBdr>
            </w:div>
          </w:divsChild>
        </w:div>
        <w:div w:id="1847478358">
          <w:marLeft w:val="0"/>
          <w:marRight w:val="0"/>
          <w:marTop w:val="0"/>
          <w:marBottom w:val="0"/>
          <w:divBdr>
            <w:top w:val="none" w:sz="0" w:space="0" w:color="auto"/>
            <w:left w:val="none" w:sz="0" w:space="0" w:color="auto"/>
            <w:bottom w:val="none" w:sz="0" w:space="0" w:color="auto"/>
            <w:right w:val="none" w:sz="0" w:space="0" w:color="auto"/>
          </w:divBdr>
          <w:divsChild>
            <w:div w:id="274869095">
              <w:marLeft w:val="0"/>
              <w:marRight w:val="0"/>
              <w:marTop w:val="0"/>
              <w:marBottom w:val="0"/>
              <w:divBdr>
                <w:top w:val="none" w:sz="0" w:space="0" w:color="auto"/>
                <w:left w:val="none" w:sz="0" w:space="0" w:color="auto"/>
                <w:bottom w:val="none" w:sz="0" w:space="0" w:color="auto"/>
                <w:right w:val="none" w:sz="0" w:space="0" w:color="auto"/>
              </w:divBdr>
            </w:div>
            <w:div w:id="441649838">
              <w:marLeft w:val="0"/>
              <w:marRight w:val="0"/>
              <w:marTop w:val="0"/>
              <w:marBottom w:val="0"/>
              <w:divBdr>
                <w:top w:val="none" w:sz="0" w:space="0" w:color="auto"/>
                <w:left w:val="none" w:sz="0" w:space="0" w:color="auto"/>
                <w:bottom w:val="none" w:sz="0" w:space="0" w:color="auto"/>
                <w:right w:val="none" w:sz="0" w:space="0" w:color="auto"/>
              </w:divBdr>
            </w:div>
            <w:div w:id="569273177">
              <w:marLeft w:val="0"/>
              <w:marRight w:val="0"/>
              <w:marTop w:val="0"/>
              <w:marBottom w:val="0"/>
              <w:divBdr>
                <w:top w:val="none" w:sz="0" w:space="0" w:color="auto"/>
                <w:left w:val="none" w:sz="0" w:space="0" w:color="auto"/>
                <w:bottom w:val="none" w:sz="0" w:space="0" w:color="auto"/>
                <w:right w:val="none" w:sz="0" w:space="0" w:color="auto"/>
              </w:divBdr>
            </w:div>
            <w:div w:id="809514172">
              <w:marLeft w:val="0"/>
              <w:marRight w:val="0"/>
              <w:marTop w:val="0"/>
              <w:marBottom w:val="0"/>
              <w:divBdr>
                <w:top w:val="none" w:sz="0" w:space="0" w:color="auto"/>
                <w:left w:val="none" w:sz="0" w:space="0" w:color="auto"/>
                <w:bottom w:val="none" w:sz="0" w:space="0" w:color="auto"/>
                <w:right w:val="none" w:sz="0" w:space="0" w:color="auto"/>
              </w:divBdr>
            </w:div>
            <w:div w:id="1028994102">
              <w:marLeft w:val="0"/>
              <w:marRight w:val="0"/>
              <w:marTop w:val="0"/>
              <w:marBottom w:val="0"/>
              <w:divBdr>
                <w:top w:val="none" w:sz="0" w:space="0" w:color="auto"/>
                <w:left w:val="none" w:sz="0" w:space="0" w:color="auto"/>
                <w:bottom w:val="none" w:sz="0" w:space="0" w:color="auto"/>
                <w:right w:val="none" w:sz="0" w:space="0" w:color="auto"/>
              </w:divBdr>
            </w:div>
          </w:divsChild>
        </w:div>
        <w:div w:id="1872456617">
          <w:marLeft w:val="0"/>
          <w:marRight w:val="0"/>
          <w:marTop w:val="0"/>
          <w:marBottom w:val="0"/>
          <w:divBdr>
            <w:top w:val="none" w:sz="0" w:space="0" w:color="auto"/>
            <w:left w:val="none" w:sz="0" w:space="0" w:color="auto"/>
            <w:bottom w:val="none" w:sz="0" w:space="0" w:color="auto"/>
            <w:right w:val="none" w:sz="0" w:space="0" w:color="auto"/>
          </w:divBdr>
        </w:div>
        <w:div w:id="1876311222">
          <w:marLeft w:val="0"/>
          <w:marRight w:val="0"/>
          <w:marTop w:val="0"/>
          <w:marBottom w:val="0"/>
          <w:divBdr>
            <w:top w:val="none" w:sz="0" w:space="0" w:color="auto"/>
            <w:left w:val="none" w:sz="0" w:space="0" w:color="auto"/>
            <w:bottom w:val="none" w:sz="0" w:space="0" w:color="auto"/>
            <w:right w:val="none" w:sz="0" w:space="0" w:color="auto"/>
          </w:divBdr>
        </w:div>
        <w:div w:id="1877347058">
          <w:marLeft w:val="0"/>
          <w:marRight w:val="0"/>
          <w:marTop w:val="0"/>
          <w:marBottom w:val="0"/>
          <w:divBdr>
            <w:top w:val="none" w:sz="0" w:space="0" w:color="auto"/>
            <w:left w:val="none" w:sz="0" w:space="0" w:color="auto"/>
            <w:bottom w:val="none" w:sz="0" w:space="0" w:color="auto"/>
            <w:right w:val="none" w:sz="0" w:space="0" w:color="auto"/>
          </w:divBdr>
          <w:divsChild>
            <w:div w:id="209418215">
              <w:marLeft w:val="0"/>
              <w:marRight w:val="0"/>
              <w:marTop w:val="0"/>
              <w:marBottom w:val="0"/>
              <w:divBdr>
                <w:top w:val="none" w:sz="0" w:space="0" w:color="auto"/>
                <w:left w:val="none" w:sz="0" w:space="0" w:color="auto"/>
                <w:bottom w:val="none" w:sz="0" w:space="0" w:color="auto"/>
                <w:right w:val="none" w:sz="0" w:space="0" w:color="auto"/>
              </w:divBdr>
            </w:div>
            <w:div w:id="410932296">
              <w:marLeft w:val="0"/>
              <w:marRight w:val="0"/>
              <w:marTop w:val="0"/>
              <w:marBottom w:val="0"/>
              <w:divBdr>
                <w:top w:val="none" w:sz="0" w:space="0" w:color="auto"/>
                <w:left w:val="none" w:sz="0" w:space="0" w:color="auto"/>
                <w:bottom w:val="none" w:sz="0" w:space="0" w:color="auto"/>
                <w:right w:val="none" w:sz="0" w:space="0" w:color="auto"/>
              </w:divBdr>
            </w:div>
            <w:div w:id="485242780">
              <w:marLeft w:val="0"/>
              <w:marRight w:val="0"/>
              <w:marTop w:val="0"/>
              <w:marBottom w:val="0"/>
              <w:divBdr>
                <w:top w:val="none" w:sz="0" w:space="0" w:color="auto"/>
                <w:left w:val="none" w:sz="0" w:space="0" w:color="auto"/>
                <w:bottom w:val="none" w:sz="0" w:space="0" w:color="auto"/>
                <w:right w:val="none" w:sz="0" w:space="0" w:color="auto"/>
              </w:divBdr>
            </w:div>
            <w:div w:id="2011370091">
              <w:marLeft w:val="0"/>
              <w:marRight w:val="0"/>
              <w:marTop w:val="0"/>
              <w:marBottom w:val="0"/>
              <w:divBdr>
                <w:top w:val="none" w:sz="0" w:space="0" w:color="auto"/>
                <w:left w:val="none" w:sz="0" w:space="0" w:color="auto"/>
                <w:bottom w:val="none" w:sz="0" w:space="0" w:color="auto"/>
                <w:right w:val="none" w:sz="0" w:space="0" w:color="auto"/>
              </w:divBdr>
            </w:div>
            <w:div w:id="2029870758">
              <w:marLeft w:val="0"/>
              <w:marRight w:val="0"/>
              <w:marTop w:val="0"/>
              <w:marBottom w:val="0"/>
              <w:divBdr>
                <w:top w:val="none" w:sz="0" w:space="0" w:color="auto"/>
                <w:left w:val="none" w:sz="0" w:space="0" w:color="auto"/>
                <w:bottom w:val="none" w:sz="0" w:space="0" w:color="auto"/>
                <w:right w:val="none" w:sz="0" w:space="0" w:color="auto"/>
              </w:divBdr>
            </w:div>
          </w:divsChild>
        </w:div>
        <w:div w:id="1889106278">
          <w:marLeft w:val="0"/>
          <w:marRight w:val="0"/>
          <w:marTop w:val="0"/>
          <w:marBottom w:val="0"/>
          <w:divBdr>
            <w:top w:val="none" w:sz="0" w:space="0" w:color="auto"/>
            <w:left w:val="none" w:sz="0" w:space="0" w:color="auto"/>
            <w:bottom w:val="none" w:sz="0" w:space="0" w:color="auto"/>
            <w:right w:val="none" w:sz="0" w:space="0" w:color="auto"/>
          </w:divBdr>
        </w:div>
        <w:div w:id="1892955752">
          <w:marLeft w:val="0"/>
          <w:marRight w:val="0"/>
          <w:marTop w:val="0"/>
          <w:marBottom w:val="0"/>
          <w:divBdr>
            <w:top w:val="none" w:sz="0" w:space="0" w:color="auto"/>
            <w:left w:val="none" w:sz="0" w:space="0" w:color="auto"/>
            <w:bottom w:val="none" w:sz="0" w:space="0" w:color="auto"/>
            <w:right w:val="none" w:sz="0" w:space="0" w:color="auto"/>
          </w:divBdr>
        </w:div>
        <w:div w:id="1898122805">
          <w:marLeft w:val="0"/>
          <w:marRight w:val="0"/>
          <w:marTop w:val="0"/>
          <w:marBottom w:val="0"/>
          <w:divBdr>
            <w:top w:val="none" w:sz="0" w:space="0" w:color="auto"/>
            <w:left w:val="none" w:sz="0" w:space="0" w:color="auto"/>
            <w:bottom w:val="none" w:sz="0" w:space="0" w:color="auto"/>
            <w:right w:val="none" w:sz="0" w:space="0" w:color="auto"/>
          </w:divBdr>
        </w:div>
        <w:div w:id="1947617731">
          <w:marLeft w:val="0"/>
          <w:marRight w:val="0"/>
          <w:marTop w:val="0"/>
          <w:marBottom w:val="0"/>
          <w:divBdr>
            <w:top w:val="none" w:sz="0" w:space="0" w:color="auto"/>
            <w:left w:val="none" w:sz="0" w:space="0" w:color="auto"/>
            <w:bottom w:val="none" w:sz="0" w:space="0" w:color="auto"/>
            <w:right w:val="none" w:sz="0" w:space="0" w:color="auto"/>
          </w:divBdr>
        </w:div>
        <w:div w:id="1981760782">
          <w:marLeft w:val="0"/>
          <w:marRight w:val="0"/>
          <w:marTop w:val="0"/>
          <w:marBottom w:val="0"/>
          <w:divBdr>
            <w:top w:val="none" w:sz="0" w:space="0" w:color="auto"/>
            <w:left w:val="none" w:sz="0" w:space="0" w:color="auto"/>
            <w:bottom w:val="none" w:sz="0" w:space="0" w:color="auto"/>
            <w:right w:val="none" w:sz="0" w:space="0" w:color="auto"/>
          </w:divBdr>
          <w:divsChild>
            <w:div w:id="123355574">
              <w:marLeft w:val="0"/>
              <w:marRight w:val="0"/>
              <w:marTop w:val="0"/>
              <w:marBottom w:val="0"/>
              <w:divBdr>
                <w:top w:val="none" w:sz="0" w:space="0" w:color="auto"/>
                <w:left w:val="none" w:sz="0" w:space="0" w:color="auto"/>
                <w:bottom w:val="none" w:sz="0" w:space="0" w:color="auto"/>
                <w:right w:val="none" w:sz="0" w:space="0" w:color="auto"/>
              </w:divBdr>
            </w:div>
            <w:div w:id="448398550">
              <w:marLeft w:val="0"/>
              <w:marRight w:val="0"/>
              <w:marTop w:val="0"/>
              <w:marBottom w:val="0"/>
              <w:divBdr>
                <w:top w:val="none" w:sz="0" w:space="0" w:color="auto"/>
                <w:left w:val="none" w:sz="0" w:space="0" w:color="auto"/>
                <w:bottom w:val="none" w:sz="0" w:space="0" w:color="auto"/>
                <w:right w:val="none" w:sz="0" w:space="0" w:color="auto"/>
              </w:divBdr>
            </w:div>
            <w:div w:id="899940461">
              <w:marLeft w:val="0"/>
              <w:marRight w:val="0"/>
              <w:marTop w:val="0"/>
              <w:marBottom w:val="0"/>
              <w:divBdr>
                <w:top w:val="none" w:sz="0" w:space="0" w:color="auto"/>
                <w:left w:val="none" w:sz="0" w:space="0" w:color="auto"/>
                <w:bottom w:val="none" w:sz="0" w:space="0" w:color="auto"/>
                <w:right w:val="none" w:sz="0" w:space="0" w:color="auto"/>
              </w:divBdr>
            </w:div>
            <w:div w:id="1293290161">
              <w:marLeft w:val="0"/>
              <w:marRight w:val="0"/>
              <w:marTop w:val="0"/>
              <w:marBottom w:val="0"/>
              <w:divBdr>
                <w:top w:val="none" w:sz="0" w:space="0" w:color="auto"/>
                <w:left w:val="none" w:sz="0" w:space="0" w:color="auto"/>
                <w:bottom w:val="none" w:sz="0" w:space="0" w:color="auto"/>
                <w:right w:val="none" w:sz="0" w:space="0" w:color="auto"/>
              </w:divBdr>
            </w:div>
            <w:div w:id="1853058830">
              <w:marLeft w:val="0"/>
              <w:marRight w:val="0"/>
              <w:marTop w:val="0"/>
              <w:marBottom w:val="0"/>
              <w:divBdr>
                <w:top w:val="none" w:sz="0" w:space="0" w:color="auto"/>
                <w:left w:val="none" w:sz="0" w:space="0" w:color="auto"/>
                <w:bottom w:val="none" w:sz="0" w:space="0" w:color="auto"/>
                <w:right w:val="none" w:sz="0" w:space="0" w:color="auto"/>
              </w:divBdr>
            </w:div>
          </w:divsChild>
        </w:div>
        <w:div w:id="2014523419">
          <w:marLeft w:val="0"/>
          <w:marRight w:val="0"/>
          <w:marTop w:val="0"/>
          <w:marBottom w:val="0"/>
          <w:divBdr>
            <w:top w:val="none" w:sz="0" w:space="0" w:color="auto"/>
            <w:left w:val="none" w:sz="0" w:space="0" w:color="auto"/>
            <w:bottom w:val="none" w:sz="0" w:space="0" w:color="auto"/>
            <w:right w:val="none" w:sz="0" w:space="0" w:color="auto"/>
          </w:divBdr>
        </w:div>
        <w:div w:id="2054109036">
          <w:marLeft w:val="0"/>
          <w:marRight w:val="0"/>
          <w:marTop w:val="0"/>
          <w:marBottom w:val="0"/>
          <w:divBdr>
            <w:top w:val="none" w:sz="0" w:space="0" w:color="auto"/>
            <w:left w:val="none" w:sz="0" w:space="0" w:color="auto"/>
            <w:bottom w:val="none" w:sz="0" w:space="0" w:color="auto"/>
            <w:right w:val="none" w:sz="0" w:space="0" w:color="auto"/>
          </w:divBdr>
          <w:divsChild>
            <w:div w:id="259334428">
              <w:marLeft w:val="0"/>
              <w:marRight w:val="0"/>
              <w:marTop w:val="0"/>
              <w:marBottom w:val="0"/>
              <w:divBdr>
                <w:top w:val="none" w:sz="0" w:space="0" w:color="auto"/>
                <w:left w:val="none" w:sz="0" w:space="0" w:color="auto"/>
                <w:bottom w:val="none" w:sz="0" w:space="0" w:color="auto"/>
                <w:right w:val="none" w:sz="0" w:space="0" w:color="auto"/>
              </w:divBdr>
            </w:div>
            <w:div w:id="574121184">
              <w:marLeft w:val="0"/>
              <w:marRight w:val="0"/>
              <w:marTop w:val="0"/>
              <w:marBottom w:val="0"/>
              <w:divBdr>
                <w:top w:val="none" w:sz="0" w:space="0" w:color="auto"/>
                <w:left w:val="none" w:sz="0" w:space="0" w:color="auto"/>
                <w:bottom w:val="none" w:sz="0" w:space="0" w:color="auto"/>
                <w:right w:val="none" w:sz="0" w:space="0" w:color="auto"/>
              </w:divBdr>
            </w:div>
            <w:div w:id="833422208">
              <w:marLeft w:val="0"/>
              <w:marRight w:val="0"/>
              <w:marTop w:val="0"/>
              <w:marBottom w:val="0"/>
              <w:divBdr>
                <w:top w:val="none" w:sz="0" w:space="0" w:color="auto"/>
                <w:left w:val="none" w:sz="0" w:space="0" w:color="auto"/>
                <w:bottom w:val="none" w:sz="0" w:space="0" w:color="auto"/>
                <w:right w:val="none" w:sz="0" w:space="0" w:color="auto"/>
              </w:divBdr>
            </w:div>
            <w:div w:id="874002470">
              <w:marLeft w:val="0"/>
              <w:marRight w:val="0"/>
              <w:marTop w:val="0"/>
              <w:marBottom w:val="0"/>
              <w:divBdr>
                <w:top w:val="none" w:sz="0" w:space="0" w:color="auto"/>
                <w:left w:val="none" w:sz="0" w:space="0" w:color="auto"/>
                <w:bottom w:val="none" w:sz="0" w:space="0" w:color="auto"/>
                <w:right w:val="none" w:sz="0" w:space="0" w:color="auto"/>
              </w:divBdr>
            </w:div>
            <w:div w:id="1217861226">
              <w:marLeft w:val="0"/>
              <w:marRight w:val="0"/>
              <w:marTop w:val="0"/>
              <w:marBottom w:val="0"/>
              <w:divBdr>
                <w:top w:val="none" w:sz="0" w:space="0" w:color="auto"/>
                <w:left w:val="none" w:sz="0" w:space="0" w:color="auto"/>
                <w:bottom w:val="none" w:sz="0" w:space="0" w:color="auto"/>
                <w:right w:val="none" w:sz="0" w:space="0" w:color="auto"/>
              </w:divBdr>
            </w:div>
          </w:divsChild>
        </w:div>
        <w:div w:id="2061974823">
          <w:marLeft w:val="0"/>
          <w:marRight w:val="0"/>
          <w:marTop w:val="0"/>
          <w:marBottom w:val="0"/>
          <w:divBdr>
            <w:top w:val="none" w:sz="0" w:space="0" w:color="auto"/>
            <w:left w:val="none" w:sz="0" w:space="0" w:color="auto"/>
            <w:bottom w:val="none" w:sz="0" w:space="0" w:color="auto"/>
            <w:right w:val="none" w:sz="0" w:space="0" w:color="auto"/>
          </w:divBdr>
        </w:div>
        <w:div w:id="2069570943">
          <w:marLeft w:val="0"/>
          <w:marRight w:val="0"/>
          <w:marTop w:val="0"/>
          <w:marBottom w:val="0"/>
          <w:divBdr>
            <w:top w:val="none" w:sz="0" w:space="0" w:color="auto"/>
            <w:left w:val="none" w:sz="0" w:space="0" w:color="auto"/>
            <w:bottom w:val="none" w:sz="0" w:space="0" w:color="auto"/>
            <w:right w:val="none" w:sz="0" w:space="0" w:color="auto"/>
          </w:divBdr>
        </w:div>
        <w:div w:id="2071147806">
          <w:marLeft w:val="0"/>
          <w:marRight w:val="0"/>
          <w:marTop w:val="0"/>
          <w:marBottom w:val="0"/>
          <w:divBdr>
            <w:top w:val="none" w:sz="0" w:space="0" w:color="auto"/>
            <w:left w:val="none" w:sz="0" w:space="0" w:color="auto"/>
            <w:bottom w:val="none" w:sz="0" w:space="0" w:color="auto"/>
            <w:right w:val="none" w:sz="0" w:space="0" w:color="auto"/>
          </w:divBdr>
          <w:divsChild>
            <w:div w:id="46148173">
              <w:marLeft w:val="0"/>
              <w:marRight w:val="0"/>
              <w:marTop w:val="0"/>
              <w:marBottom w:val="0"/>
              <w:divBdr>
                <w:top w:val="none" w:sz="0" w:space="0" w:color="auto"/>
                <w:left w:val="none" w:sz="0" w:space="0" w:color="auto"/>
                <w:bottom w:val="none" w:sz="0" w:space="0" w:color="auto"/>
                <w:right w:val="none" w:sz="0" w:space="0" w:color="auto"/>
              </w:divBdr>
            </w:div>
            <w:div w:id="458304839">
              <w:marLeft w:val="0"/>
              <w:marRight w:val="0"/>
              <w:marTop w:val="0"/>
              <w:marBottom w:val="0"/>
              <w:divBdr>
                <w:top w:val="none" w:sz="0" w:space="0" w:color="auto"/>
                <w:left w:val="none" w:sz="0" w:space="0" w:color="auto"/>
                <w:bottom w:val="none" w:sz="0" w:space="0" w:color="auto"/>
                <w:right w:val="none" w:sz="0" w:space="0" w:color="auto"/>
              </w:divBdr>
            </w:div>
            <w:div w:id="1429353478">
              <w:marLeft w:val="0"/>
              <w:marRight w:val="0"/>
              <w:marTop w:val="0"/>
              <w:marBottom w:val="0"/>
              <w:divBdr>
                <w:top w:val="none" w:sz="0" w:space="0" w:color="auto"/>
                <w:left w:val="none" w:sz="0" w:space="0" w:color="auto"/>
                <w:bottom w:val="none" w:sz="0" w:space="0" w:color="auto"/>
                <w:right w:val="none" w:sz="0" w:space="0" w:color="auto"/>
              </w:divBdr>
            </w:div>
            <w:div w:id="1547638063">
              <w:marLeft w:val="0"/>
              <w:marRight w:val="0"/>
              <w:marTop w:val="0"/>
              <w:marBottom w:val="0"/>
              <w:divBdr>
                <w:top w:val="none" w:sz="0" w:space="0" w:color="auto"/>
                <w:left w:val="none" w:sz="0" w:space="0" w:color="auto"/>
                <w:bottom w:val="none" w:sz="0" w:space="0" w:color="auto"/>
                <w:right w:val="none" w:sz="0" w:space="0" w:color="auto"/>
              </w:divBdr>
            </w:div>
            <w:div w:id="1654604981">
              <w:marLeft w:val="0"/>
              <w:marRight w:val="0"/>
              <w:marTop w:val="0"/>
              <w:marBottom w:val="0"/>
              <w:divBdr>
                <w:top w:val="none" w:sz="0" w:space="0" w:color="auto"/>
                <w:left w:val="none" w:sz="0" w:space="0" w:color="auto"/>
                <w:bottom w:val="none" w:sz="0" w:space="0" w:color="auto"/>
                <w:right w:val="none" w:sz="0" w:space="0" w:color="auto"/>
              </w:divBdr>
            </w:div>
          </w:divsChild>
        </w:div>
        <w:div w:id="2087872477">
          <w:marLeft w:val="0"/>
          <w:marRight w:val="0"/>
          <w:marTop w:val="0"/>
          <w:marBottom w:val="0"/>
          <w:divBdr>
            <w:top w:val="none" w:sz="0" w:space="0" w:color="auto"/>
            <w:left w:val="none" w:sz="0" w:space="0" w:color="auto"/>
            <w:bottom w:val="none" w:sz="0" w:space="0" w:color="auto"/>
            <w:right w:val="none" w:sz="0" w:space="0" w:color="auto"/>
          </w:divBdr>
        </w:div>
        <w:div w:id="2109807382">
          <w:marLeft w:val="0"/>
          <w:marRight w:val="0"/>
          <w:marTop w:val="0"/>
          <w:marBottom w:val="0"/>
          <w:divBdr>
            <w:top w:val="none" w:sz="0" w:space="0" w:color="auto"/>
            <w:left w:val="none" w:sz="0" w:space="0" w:color="auto"/>
            <w:bottom w:val="none" w:sz="0" w:space="0" w:color="auto"/>
            <w:right w:val="none" w:sz="0" w:space="0" w:color="auto"/>
          </w:divBdr>
          <w:divsChild>
            <w:div w:id="241765953">
              <w:marLeft w:val="0"/>
              <w:marRight w:val="0"/>
              <w:marTop w:val="0"/>
              <w:marBottom w:val="0"/>
              <w:divBdr>
                <w:top w:val="none" w:sz="0" w:space="0" w:color="auto"/>
                <w:left w:val="none" w:sz="0" w:space="0" w:color="auto"/>
                <w:bottom w:val="none" w:sz="0" w:space="0" w:color="auto"/>
                <w:right w:val="none" w:sz="0" w:space="0" w:color="auto"/>
              </w:divBdr>
            </w:div>
            <w:div w:id="260987600">
              <w:marLeft w:val="0"/>
              <w:marRight w:val="0"/>
              <w:marTop w:val="0"/>
              <w:marBottom w:val="0"/>
              <w:divBdr>
                <w:top w:val="none" w:sz="0" w:space="0" w:color="auto"/>
                <w:left w:val="none" w:sz="0" w:space="0" w:color="auto"/>
                <w:bottom w:val="none" w:sz="0" w:space="0" w:color="auto"/>
                <w:right w:val="none" w:sz="0" w:space="0" w:color="auto"/>
              </w:divBdr>
            </w:div>
            <w:div w:id="1004094349">
              <w:marLeft w:val="0"/>
              <w:marRight w:val="0"/>
              <w:marTop w:val="0"/>
              <w:marBottom w:val="0"/>
              <w:divBdr>
                <w:top w:val="none" w:sz="0" w:space="0" w:color="auto"/>
                <w:left w:val="none" w:sz="0" w:space="0" w:color="auto"/>
                <w:bottom w:val="none" w:sz="0" w:space="0" w:color="auto"/>
                <w:right w:val="none" w:sz="0" w:space="0" w:color="auto"/>
              </w:divBdr>
            </w:div>
            <w:div w:id="1855337262">
              <w:marLeft w:val="0"/>
              <w:marRight w:val="0"/>
              <w:marTop w:val="0"/>
              <w:marBottom w:val="0"/>
              <w:divBdr>
                <w:top w:val="none" w:sz="0" w:space="0" w:color="auto"/>
                <w:left w:val="none" w:sz="0" w:space="0" w:color="auto"/>
                <w:bottom w:val="none" w:sz="0" w:space="0" w:color="auto"/>
                <w:right w:val="none" w:sz="0" w:space="0" w:color="auto"/>
              </w:divBdr>
            </w:div>
            <w:div w:id="1963221030">
              <w:marLeft w:val="0"/>
              <w:marRight w:val="0"/>
              <w:marTop w:val="0"/>
              <w:marBottom w:val="0"/>
              <w:divBdr>
                <w:top w:val="none" w:sz="0" w:space="0" w:color="auto"/>
                <w:left w:val="none" w:sz="0" w:space="0" w:color="auto"/>
                <w:bottom w:val="none" w:sz="0" w:space="0" w:color="auto"/>
                <w:right w:val="none" w:sz="0" w:space="0" w:color="auto"/>
              </w:divBdr>
            </w:div>
          </w:divsChild>
        </w:div>
        <w:div w:id="2121995002">
          <w:marLeft w:val="0"/>
          <w:marRight w:val="0"/>
          <w:marTop w:val="0"/>
          <w:marBottom w:val="0"/>
          <w:divBdr>
            <w:top w:val="none" w:sz="0" w:space="0" w:color="auto"/>
            <w:left w:val="none" w:sz="0" w:space="0" w:color="auto"/>
            <w:bottom w:val="none" w:sz="0" w:space="0" w:color="auto"/>
            <w:right w:val="none" w:sz="0" w:space="0" w:color="auto"/>
          </w:divBdr>
          <w:divsChild>
            <w:div w:id="5525775">
              <w:marLeft w:val="0"/>
              <w:marRight w:val="0"/>
              <w:marTop w:val="0"/>
              <w:marBottom w:val="0"/>
              <w:divBdr>
                <w:top w:val="none" w:sz="0" w:space="0" w:color="auto"/>
                <w:left w:val="none" w:sz="0" w:space="0" w:color="auto"/>
                <w:bottom w:val="none" w:sz="0" w:space="0" w:color="auto"/>
                <w:right w:val="none" w:sz="0" w:space="0" w:color="auto"/>
              </w:divBdr>
            </w:div>
            <w:div w:id="940719018">
              <w:marLeft w:val="0"/>
              <w:marRight w:val="0"/>
              <w:marTop w:val="0"/>
              <w:marBottom w:val="0"/>
              <w:divBdr>
                <w:top w:val="none" w:sz="0" w:space="0" w:color="auto"/>
                <w:left w:val="none" w:sz="0" w:space="0" w:color="auto"/>
                <w:bottom w:val="none" w:sz="0" w:space="0" w:color="auto"/>
                <w:right w:val="none" w:sz="0" w:space="0" w:color="auto"/>
              </w:divBdr>
            </w:div>
            <w:div w:id="1008943419">
              <w:marLeft w:val="0"/>
              <w:marRight w:val="0"/>
              <w:marTop w:val="0"/>
              <w:marBottom w:val="0"/>
              <w:divBdr>
                <w:top w:val="none" w:sz="0" w:space="0" w:color="auto"/>
                <w:left w:val="none" w:sz="0" w:space="0" w:color="auto"/>
                <w:bottom w:val="none" w:sz="0" w:space="0" w:color="auto"/>
                <w:right w:val="none" w:sz="0" w:space="0" w:color="auto"/>
              </w:divBdr>
            </w:div>
            <w:div w:id="1508209543">
              <w:marLeft w:val="0"/>
              <w:marRight w:val="0"/>
              <w:marTop w:val="0"/>
              <w:marBottom w:val="0"/>
              <w:divBdr>
                <w:top w:val="none" w:sz="0" w:space="0" w:color="auto"/>
                <w:left w:val="none" w:sz="0" w:space="0" w:color="auto"/>
                <w:bottom w:val="none" w:sz="0" w:space="0" w:color="auto"/>
                <w:right w:val="none" w:sz="0" w:space="0" w:color="auto"/>
              </w:divBdr>
            </w:div>
            <w:div w:id="1530608986">
              <w:marLeft w:val="0"/>
              <w:marRight w:val="0"/>
              <w:marTop w:val="0"/>
              <w:marBottom w:val="0"/>
              <w:divBdr>
                <w:top w:val="none" w:sz="0" w:space="0" w:color="auto"/>
                <w:left w:val="none" w:sz="0" w:space="0" w:color="auto"/>
                <w:bottom w:val="none" w:sz="0" w:space="0" w:color="auto"/>
                <w:right w:val="none" w:sz="0" w:space="0" w:color="auto"/>
              </w:divBdr>
            </w:div>
          </w:divsChild>
        </w:div>
        <w:div w:id="2129543503">
          <w:marLeft w:val="0"/>
          <w:marRight w:val="0"/>
          <w:marTop w:val="0"/>
          <w:marBottom w:val="0"/>
          <w:divBdr>
            <w:top w:val="none" w:sz="0" w:space="0" w:color="auto"/>
            <w:left w:val="none" w:sz="0" w:space="0" w:color="auto"/>
            <w:bottom w:val="none" w:sz="0" w:space="0" w:color="auto"/>
            <w:right w:val="none" w:sz="0" w:space="0" w:color="auto"/>
          </w:divBdr>
        </w:div>
      </w:divsChild>
    </w:div>
    <w:div w:id="645234535">
      <w:bodyDiv w:val="1"/>
      <w:marLeft w:val="0"/>
      <w:marRight w:val="0"/>
      <w:marTop w:val="0"/>
      <w:marBottom w:val="0"/>
      <w:divBdr>
        <w:top w:val="none" w:sz="0" w:space="0" w:color="auto"/>
        <w:left w:val="none" w:sz="0" w:space="0" w:color="auto"/>
        <w:bottom w:val="none" w:sz="0" w:space="0" w:color="auto"/>
        <w:right w:val="none" w:sz="0" w:space="0" w:color="auto"/>
      </w:divBdr>
      <w:divsChild>
        <w:div w:id="1036660009">
          <w:marLeft w:val="0"/>
          <w:marRight w:val="0"/>
          <w:marTop w:val="0"/>
          <w:marBottom w:val="0"/>
          <w:divBdr>
            <w:top w:val="none" w:sz="0" w:space="0" w:color="auto"/>
            <w:left w:val="none" w:sz="0" w:space="0" w:color="auto"/>
            <w:bottom w:val="none" w:sz="0" w:space="0" w:color="auto"/>
            <w:right w:val="none" w:sz="0" w:space="0" w:color="auto"/>
          </w:divBdr>
        </w:div>
        <w:div w:id="53745001">
          <w:marLeft w:val="0"/>
          <w:marRight w:val="0"/>
          <w:marTop w:val="0"/>
          <w:marBottom w:val="0"/>
          <w:divBdr>
            <w:top w:val="none" w:sz="0" w:space="0" w:color="auto"/>
            <w:left w:val="none" w:sz="0" w:space="0" w:color="auto"/>
            <w:bottom w:val="none" w:sz="0" w:space="0" w:color="auto"/>
            <w:right w:val="none" w:sz="0" w:space="0" w:color="auto"/>
          </w:divBdr>
        </w:div>
        <w:div w:id="2033802054">
          <w:marLeft w:val="0"/>
          <w:marRight w:val="0"/>
          <w:marTop w:val="0"/>
          <w:marBottom w:val="0"/>
          <w:divBdr>
            <w:top w:val="none" w:sz="0" w:space="0" w:color="auto"/>
            <w:left w:val="none" w:sz="0" w:space="0" w:color="auto"/>
            <w:bottom w:val="none" w:sz="0" w:space="0" w:color="auto"/>
            <w:right w:val="none" w:sz="0" w:space="0" w:color="auto"/>
          </w:divBdr>
        </w:div>
      </w:divsChild>
    </w:div>
    <w:div w:id="1804079085">
      <w:bodyDiv w:val="1"/>
      <w:marLeft w:val="0"/>
      <w:marRight w:val="0"/>
      <w:marTop w:val="0"/>
      <w:marBottom w:val="0"/>
      <w:divBdr>
        <w:top w:val="none" w:sz="0" w:space="0" w:color="auto"/>
        <w:left w:val="none" w:sz="0" w:space="0" w:color="auto"/>
        <w:bottom w:val="none" w:sz="0" w:space="0" w:color="auto"/>
        <w:right w:val="none" w:sz="0" w:space="0" w:color="auto"/>
      </w:divBdr>
      <w:divsChild>
        <w:div w:id="16275930">
          <w:marLeft w:val="0"/>
          <w:marRight w:val="0"/>
          <w:marTop w:val="0"/>
          <w:marBottom w:val="0"/>
          <w:divBdr>
            <w:top w:val="none" w:sz="0" w:space="0" w:color="auto"/>
            <w:left w:val="none" w:sz="0" w:space="0" w:color="auto"/>
            <w:bottom w:val="none" w:sz="0" w:space="0" w:color="auto"/>
            <w:right w:val="none" w:sz="0" w:space="0" w:color="auto"/>
          </w:divBdr>
        </w:div>
        <w:div w:id="16544135">
          <w:marLeft w:val="0"/>
          <w:marRight w:val="0"/>
          <w:marTop w:val="0"/>
          <w:marBottom w:val="0"/>
          <w:divBdr>
            <w:top w:val="none" w:sz="0" w:space="0" w:color="auto"/>
            <w:left w:val="none" w:sz="0" w:space="0" w:color="auto"/>
            <w:bottom w:val="none" w:sz="0" w:space="0" w:color="auto"/>
            <w:right w:val="none" w:sz="0" w:space="0" w:color="auto"/>
          </w:divBdr>
        </w:div>
        <w:div w:id="19362716">
          <w:marLeft w:val="0"/>
          <w:marRight w:val="0"/>
          <w:marTop w:val="0"/>
          <w:marBottom w:val="0"/>
          <w:divBdr>
            <w:top w:val="none" w:sz="0" w:space="0" w:color="auto"/>
            <w:left w:val="none" w:sz="0" w:space="0" w:color="auto"/>
            <w:bottom w:val="none" w:sz="0" w:space="0" w:color="auto"/>
            <w:right w:val="none" w:sz="0" w:space="0" w:color="auto"/>
          </w:divBdr>
          <w:divsChild>
            <w:div w:id="800196925">
              <w:marLeft w:val="0"/>
              <w:marRight w:val="0"/>
              <w:marTop w:val="0"/>
              <w:marBottom w:val="0"/>
              <w:divBdr>
                <w:top w:val="none" w:sz="0" w:space="0" w:color="auto"/>
                <w:left w:val="none" w:sz="0" w:space="0" w:color="auto"/>
                <w:bottom w:val="none" w:sz="0" w:space="0" w:color="auto"/>
                <w:right w:val="none" w:sz="0" w:space="0" w:color="auto"/>
              </w:divBdr>
            </w:div>
            <w:div w:id="1110592818">
              <w:marLeft w:val="0"/>
              <w:marRight w:val="0"/>
              <w:marTop w:val="0"/>
              <w:marBottom w:val="0"/>
              <w:divBdr>
                <w:top w:val="none" w:sz="0" w:space="0" w:color="auto"/>
                <w:left w:val="none" w:sz="0" w:space="0" w:color="auto"/>
                <w:bottom w:val="none" w:sz="0" w:space="0" w:color="auto"/>
                <w:right w:val="none" w:sz="0" w:space="0" w:color="auto"/>
              </w:divBdr>
            </w:div>
            <w:div w:id="1622956948">
              <w:marLeft w:val="0"/>
              <w:marRight w:val="0"/>
              <w:marTop w:val="0"/>
              <w:marBottom w:val="0"/>
              <w:divBdr>
                <w:top w:val="none" w:sz="0" w:space="0" w:color="auto"/>
                <w:left w:val="none" w:sz="0" w:space="0" w:color="auto"/>
                <w:bottom w:val="none" w:sz="0" w:space="0" w:color="auto"/>
                <w:right w:val="none" w:sz="0" w:space="0" w:color="auto"/>
              </w:divBdr>
            </w:div>
            <w:div w:id="1655521832">
              <w:marLeft w:val="0"/>
              <w:marRight w:val="0"/>
              <w:marTop w:val="0"/>
              <w:marBottom w:val="0"/>
              <w:divBdr>
                <w:top w:val="none" w:sz="0" w:space="0" w:color="auto"/>
                <w:left w:val="none" w:sz="0" w:space="0" w:color="auto"/>
                <w:bottom w:val="none" w:sz="0" w:space="0" w:color="auto"/>
                <w:right w:val="none" w:sz="0" w:space="0" w:color="auto"/>
              </w:divBdr>
            </w:div>
            <w:div w:id="1670330542">
              <w:marLeft w:val="0"/>
              <w:marRight w:val="0"/>
              <w:marTop w:val="0"/>
              <w:marBottom w:val="0"/>
              <w:divBdr>
                <w:top w:val="none" w:sz="0" w:space="0" w:color="auto"/>
                <w:left w:val="none" w:sz="0" w:space="0" w:color="auto"/>
                <w:bottom w:val="none" w:sz="0" w:space="0" w:color="auto"/>
                <w:right w:val="none" w:sz="0" w:space="0" w:color="auto"/>
              </w:divBdr>
            </w:div>
          </w:divsChild>
        </w:div>
        <w:div w:id="28268027">
          <w:marLeft w:val="0"/>
          <w:marRight w:val="0"/>
          <w:marTop w:val="0"/>
          <w:marBottom w:val="0"/>
          <w:divBdr>
            <w:top w:val="none" w:sz="0" w:space="0" w:color="auto"/>
            <w:left w:val="none" w:sz="0" w:space="0" w:color="auto"/>
            <w:bottom w:val="none" w:sz="0" w:space="0" w:color="auto"/>
            <w:right w:val="none" w:sz="0" w:space="0" w:color="auto"/>
          </w:divBdr>
        </w:div>
        <w:div w:id="33236154">
          <w:marLeft w:val="0"/>
          <w:marRight w:val="0"/>
          <w:marTop w:val="0"/>
          <w:marBottom w:val="0"/>
          <w:divBdr>
            <w:top w:val="none" w:sz="0" w:space="0" w:color="auto"/>
            <w:left w:val="none" w:sz="0" w:space="0" w:color="auto"/>
            <w:bottom w:val="none" w:sz="0" w:space="0" w:color="auto"/>
            <w:right w:val="none" w:sz="0" w:space="0" w:color="auto"/>
          </w:divBdr>
        </w:div>
        <w:div w:id="43139408">
          <w:marLeft w:val="0"/>
          <w:marRight w:val="0"/>
          <w:marTop w:val="0"/>
          <w:marBottom w:val="0"/>
          <w:divBdr>
            <w:top w:val="none" w:sz="0" w:space="0" w:color="auto"/>
            <w:left w:val="none" w:sz="0" w:space="0" w:color="auto"/>
            <w:bottom w:val="none" w:sz="0" w:space="0" w:color="auto"/>
            <w:right w:val="none" w:sz="0" w:space="0" w:color="auto"/>
          </w:divBdr>
        </w:div>
        <w:div w:id="60566725">
          <w:marLeft w:val="0"/>
          <w:marRight w:val="0"/>
          <w:marTop w:val="0"/>
          <w:marBottom w:val="0"/>
          <w:divBdr>
            <w:top w:val="none" w:sz="0" w:space="0" w:color="auto"/>
            <w:left w:val="none" w:sz="0" w:space="0" w:color="auto"/>
            <w:bottom w:val="none" w:sz="0" w:space="0" w:color="auto"/>
            <w:right w:val="none" w:sz="0" w:space="0" w:color="auto"/>
          </w:divBdr>
        </w:div>
        <w:div w:id="66999624">
          <w:marLeft w:val="0"/>
          <w:marRight w:val="0"/>
          <w:marTop w:val="0"/>
          <w:marBottom w:val="0"/>
          <w:divBdr>
            <w:top w:val="none" w:sz="0" w:space="0" w:color="auto"/>
            <w:left w:val="none" w:sz="0" w:space="0" w:color="auto"/>
            <w:bottom w:val="none" w:sz="0" w:space="0" w:color="auto"/>
            <w:right w:val="none" w:sz="0" w:space="0" w:color="auto"/>
          </w:divBdr>
        </w:div>
        <w:div w:id="87040872">
          <w:marLeft w:val="0"/>
          <w:marRight w:val="0"/>
          <w:marTop w:val="0"/>
          <w:marBottom w:val="0"/>
          <w:divBdr>
            <w:top w:val="none" w:sz="0" w:space="0" w:color="auto"/>
            <w:left w:val="none" w:sz="0" w:space="0" w:color="auto"/>
            <w:bottom w:val="none" w:sz="0" w:space="0" w:color="auto"/>
            <w:right w:val="none" w:sz="0" w:space="0" w:color="auto"/>
          </w:divBdr>
        </w:div>
        <w:div w:id="108361648">
          <w:marLeft w:val="0"/>
          <w:marRight w:val="0"/>
          <w:marTop w:val="0"/>
          <w:marBottom w:val="0"/>
          <w:divBdr>
            <w:top w:val="none" w:sz="0" w:space="0" w:color="auto"/>
            <w:left w:val="none" w:sz="0" w:space="0" w:color="auto"/>
            <w:bottom w:val="none" w:sz="0" w:space="0" w:color="auto"/>
            <w:right w:val="none" w:sz="0" w:space="0" w:color="auto"/>
          </w:divBdr>
          <w:divsChild>
            <w:div w:id="96099251">
              <w:marLeft w:val="0"/>
              <w:marRight w:val="0"/>
              <w:marTop w:val="0"/>
              <w:marBottom w:val="0"/>
              <w:divBdr>
                <w:top w:val="none" w:sz="0" w:space="0" w:color="auto"/>
                <w:left w:val="none" w:sz="0" w:space="0" w:color="auto"/>
                <w:bottom w:val="none" w:sz="0" w:space="0" w:color="auto"/>
                <w:right w:val="none" w:sz="0" w:space="0" w:color="auto"/>
              </w:divBdr>
            </w:div>
            <w:div w:id="1080106095">
              <w:marLeft w:val="0"/>
              <w:marRight w:val="0"/>
              <w:marTop w:val="0"/>
              <w:marBottom w:val="0"/>
              <w:divBdr>
                <w:top w:val="none" w:sz="0" w:space="0" w:color="auto"/>
                <w:left w:val="none" w:sz="0" w:space="0" w:color="auto"/>
                <w:bottom w:val="none" w:sz="0" w:space="0" w:color="auto"/>
                <w:right w:val="none" w:sz="0" w:space="0" w:color="auto"/>
              </w:divBdr>
            </w:div>
            <w:div w:id="1296257300">
              <w:marLeft w:val="0"/>
              <w:marRight w:val="0"/>
              <w:marTop w:val="0"/>
              <w:marBottom w:val="0"/>
              <w:divBdr>
                <w:top w:val="none" w:sz="0" w:space="0" w:color="auto"/>
                <w:left w:val="none" w:sz="0" w:space="0" w:color="auto"/>
                <w:bottom w:val="none" w:sz="0" w:space="0" w:color="auto"/>
                <w:right w:val="none" w:sz="0" w:space="0" w:color="auto"/>
              </w:divBdr>
            </w:div>
            <w:div w:id="1588998171">
              <w:marLeft w:val="0"/>
              <w:marRight w:val="0"/>
              <w:marTop w:val="0"/>
              <w:marBottom w:val="0"/>
              <w:divBdr>
                <w:top w:val="none" w:sz="0" w:space="0" w:color="auto"/>
                <w:left w:val="none" w:sz="0" w:space="0" w:color="auto"/>
                <w:bottom w:val="none" w:sz="0" w:space="0" w:color="auto"/>
                <w:right w:val="none" w:sz="0" w:space="0" w:color="auto"/>
              </w:divBdr>
            </w:div>
            <w:div w:id="1739936796">
              <w:marLeft w:val="0"/>
              <w:marRight w:val="0"/>
              <w:marTop w:val="0"/>
              <w:marBottom w:val="0"/>
              <w:divBdr>
                <w:top w:val="none" w:sz="0" w:space="0" w:color="auto"/>
                <w:left w:val="none" w:sz="0" w:space="0" w:color="auto"/>
                <w:bottom w:val="none" w:sz="0" w:space="0" w:color="auto"/>
                <w:right w:val="none" w:sz="0" w:space="0" w:color="auto"/>
              </w:divBdr>
            </w:div>
          </w:divsChild>
        </w:div>
        <w:div w:id="159393336">
          <w:marLeft w:val="0"/>
          <w:marRight w:val="0"/>
          <w:marTop w:val="0"/>
          <w:marBottom w:val="0"/>
          <w:divBdr>
            <w:top w:val="none" w:sz="0" w:space="0" w:color="auto"/>
            <w:left w:val="none" w:sz="0" w:space="0" w:color="auto"/>
            <w:bottom w:val="none" w:sz="0" w:space="0" w:color="auto"/>
            <w:right w:val="none" w:sz="0" w:space="0" w:color="auto"/>
          </w:divBdr>
        </w:div>
        <w:div w:id="173572016">
          <w:marLeft w:val="0"/>
          <w:marRight w:val="0"/>
          <w:marTop w:val="0"/>
          <w:marBottom w:val="0"/>
          <w:divBdr>
            <w:top w:val="none" w:sz="0" w:space="0" w:color="auto"/>
            <w:left w:val="none" w:sz="0" w:space="0" w:color="auto"/>
            <w:bottom w:val="none" w:sz="0" w:space="0" w:color="auto"/>
            <w:right w:val="none" w:sz="0" w:space="0" w:color="auto"/>
          </w:divBdr>
        </w:div>
        <w:div w:id="180819292">
          <w:marLeft w:val="0"/>
          <w:marRight w:val="0"/>
          <w:marTop w:val="0"/>
          <w:marBottom w:val="0"/>
          <w:divBdr>
            <w:top w:val="none" w:sz="0" w:space="0" w:color="auto"/>
            <w:left w:val="none" w:sz="0" w:space="0" w:color="auto"/>
            <w:bottom w:val="none" w:sz="0" w:space="0" w:color="auto"/>
            <w:right w:val="none" w:sz="0" w:space="0" w:color="auto"/>
          </w:divBdr>
        </w:div>
        <w:div w:id="208609479">
          <w:marLeft w:val="0"/>
          <w:marRight w:val="0"/>
          <w:marTop w:val="0"/>
          <w:marBottom w:val="0"/>
          <w:divBdr>
            <w:top w:val="none" w:sz="0" w:space="0" w:color="auto"/>
            <w:left w:val="none" w:sz="0" w:space="0" w:color="auto"/>
            <w:bottom w:val="none" w:sz="0" w:space="0" w:color="auto"/>
            <w:right w:val="none" w:sz="0" w:space="0" w:color="auto"/>
          </w:divBdr>
        </w:div>
        <w:div w:id="230116109">
          <w:marLeft w:val="0"/>
          <w:marRight w:val="0"/>
          <w:marTop w:val="0"/>
          <w:marBottom w:val="0"/>
          <w:divBdr>
            <w:top w:val="none" w:sz="0" w:space="0" w:color="auto"/>
            <w:left w:val="none" w:sz="0" w:space="0" w:color="auto"/>
            <w:bottom w:val="none" w:sz="0" w:space="0" w:color="auto"/>
            <w:right w:val="none" w:sz="0" w:space="0" w:color="auto"/>
          </w:divBdr>
        </w:div>
        <w:div w:id="237059669">
          <w:marLeft w:val="0"/>
          <w:marRight w:val="0"/>
          <w:marTop w:val="0"/>
          <w:marBottom w:val="0"/>
          <w:divBdr>
            <w:top w:val="none" w:sz="0" w:space="0" w:color="auto"/>
            <w:left w:val="none" w:sz="0" w:space="0" w:color="auto"/>
            <w:bottom w:val="none" w:sz="0" w:space="0" w:color="auto"/>
            <w:right w:val="none" w:sz="0" w:space="0" w:color="auto"/>
          </w:divBdr>
          <w:divsChild>
            <w:div w:id="855878">
              <w:marLeft w:val="0"/>
              <w:marRight w:val="0"/>
              <w:marTop w:val="0"/>
              <w:marBottom w:val="0"/>
              <w:divBdr>
                <w:top w:val="none" w:sz="0" w:space="0" w:color="auto"/>
                <w:left w:val="none" w:sz="0" w:space="0" w:color="auto"/>
                <w:bottom w:val="none" w:sz="0" w:space="0" w:color="auto"/>
                <w:right w:val="none" w:sz="0" w:space="0" w:color="auto"/>
              </w:divBdr>
            </w:div>
            <w:div w:id="881864975">
              <w:marLeft w:val="0"/>
              <w:marRight w:val="0"/>
              <w:marTop w:val="0"/>
              <w:marBottom w:val="0"/>
              <w:divBdr>
                <w:top w:val="none" w:sz="0" w:space="0" w:color="auto"/>
                <w:left w:val="none" w:sz="0" w:space="0" w:color="auto"/>
                <w:bottom w:val="none" w:sz="0" w:space="0" w:color="auto"/>
                <w:right w:val="none" w:sz="0" w:space="0" w:color="auto"/>
              </w:divBdr>
            </w:div>
            <w:div w:id="1074274897">
              <w:marLeft w:val="0"/>
              <w:marRight w:val="0"/>
              <w:marTop w:val="0"/>
              <w:marBottom w:val="0"/>
              <w:divBdr>
                <w:top w:val="none" w:sz="0" w:space="0" w:color="auto"/>
                <w:left w:val="none" w:sz="0" w:space="0" w:color="auto"/>
                <w:bottom w:val="none" w:sz="0" w:space="0" w:color="auto"/>
                <w:right w:val="none" w:sz="0" w:space="0" w:color="auto"/>
              </w:divBdr>
            </w:div>
            <w:div w:id="1561209048">
              <w:marLeft w:val="0"/>
              <w:marRight w:val="0"/>
              <w:marTop w:val="0"/>
              <w:marBottom w:val="0"/>
              <w:divBdr>
                <w:top w:val="none" w:sz="0" w:space="0" w:color="auto"/>
                <w:left w:val="none" w:sz="0" w:space="0" w:color="auto"/>
                <w:bottom w:val="none" w:sz="0" w:space="0" w:color="auto"/>
                <w:right w:val="none" w:sz="0" w:space="0" w:color="auto"/>
              </w:divBdr>
            </w:div>
            <w:div w:id="2073309222">
              <w:marLeft w:val="0"/>
              <w:marRight w:val="0"/>
              <w:marTop w:val="0"/>
              <w:marBottom w:val="0"/>
              <w:divBdr>
                <w:top w:val="none" w:sz="0" w:space="0" w:color="auto"/>
                <w:left w:val="none" w:sz="0" w:space="0" w:color="auto"/>
                <w:bottom w:val="none" w:sz="0" w:space="0" w:color="auto"/>
                <w:right w:val="none" w:sz="0" w:space="0" w:color="auto"/>
              </w:divBdr>
            </w:div>
          </w:divsChild>
        </w:div>
        <w:div w:id="242028218">
          <w:marLeft w:val="0"/>
          <w:marRight w:val="0"/>
          <w:marTop w:val="0"/>
          <w:marBottom w:val="0"/>
          <w:divBdr>
            <w:top w:val="none" w:sz="0" w:space="0" w:color="auto"/>
            <w:left w:val="none" w:sz="0" w:space="0" w:color="auto"/>
            <w:bottom w:val="none" w:sz="0" w:space="0" w:color="auto"/>
            <w:right w:val="none" w:sz="0" w:space="0" w:color="auto"/>
          </w:divBdr>
        </w:div>
        <w:div w:id="293174136">
          <w:marLeft w:val="0"/>
          <w:marRight w:val="0"/>
          <w:marTop w:val="0"/>
          <w:marBottom w:val="0"/>
          <w:divBdr>
            <w:top w:val="none" w:sz="0" w:space="0" w:color="auto"/>
            <w:left w:val="none" w:sz="0" w:space="0" w:color="auto"/>
            <w:bottom w:val="none" w:sz="0" w:space="0" w:color="auto"/>
            <w:right w:val="none" w:sz="0" w:space="0" w:color="auto"/>
          </w:divBdr>
          <w:divsChild>
            <w:div w:id="34889141">
              <w:marLeft w:val="0"/>
              <w:marRight w:val="0"/>
              <w:marTop w:val="0"/>
              <w:marBottom w:val="0"/>
              <w:divBdr>
                <w:top w:val="none" w:sz="0" w:space="0" w:color="auto"/>
                <w:left w:val="none" w:sz="0" w:space="0" w:color="auto"/>
                <w:bottom w:val="none" w:sz="0" w:space="0" w:color="auto"/>
                <w:right w:val="none" w:sz="0" w:space="0" w:color="auto"/>
              </w:divBdr>
            </w:div>
            <w:div w:id="427694880">
              <w:marLeft w:val="0"/>
              <w:marRight w:val="0"/>
              <w:marTop w:val="0"/>
              <w:marBottom w:val="0"/>
              <w:divBdr>
                <w:top w:val="none" w:sz="0" w:space="0" w:color="auto"/>
                <w:left w:val="none" w:sz="0" w:space="0" w:color="auto"/>
                <w:bottom w:val="none" w:sz="0" w:space="0" w:color="auto"/>
                <w:right w:val="none" w:sz="0" w:space="0" w:color="auto"/>
              </w:divBdr>
            </w:div>
            <w:div w:id="1267539163">
              <w:marLeft w:val="0"/>
              <w:marRight w:val="0"/>
              <w:marTop w:val="0"/>
              <w:marBottom w:val="0"/>
              <w:divBdr>
                <w:top w:val="none" w:sz="0" w:space="0" w:color="auto"/>
                <w:left w:val="none" w:sz="0" w:space="0" w:color="auto"/>
                <w:bottom w:val="none" w:sz="0" w:space="0" w:color="auto"/>
                <w:right w:val="none" w:sz="0" w:space="0" w:color="auto"/>
              </w:divBdr>
            </w:div>
            <w:div w:id="1284993186">
              <w:marLeft w:val="0"/>
              <w:marRight w:val="0"/>
              <w:marTop w:val="0"/>
              <w:marBottom w:val="0"/>
              <w:divBdr>
                <w:top w:val="none" w:sz="0" w:space="0" w:color="auto"/>
                <w:left w:val="none" w:sz="0" w:space="0" w:color="auto"/>
                <w:bottom w:val="none" w:sz="0" w:space="0" w:color="auto"/>
                <w:right w:val="none" w:sz="0" w:space="0" w:color="auto"/>
              </w:divBdr>
            </w:div>
            <w:div w:id="1520315510">
              <w:marLeft w:val="0"/>
              <w:marRight w:val="0"/>
              <w:marTop w:val="0"/>
              <w:marBottom w:val="0"/>
              <w:divBdr>
                <w:top w:val="none" w:sz="0" w:space="0" w:color="auto"/>
                <w:left w:val="none" w:sz="0" w:space="0" w:color="auto"/>
                <w:bottom w:val="none" w:sz="0" w:space="0" w:color="auto"/>
                <w:right w:val="none" w:sz="0" w:space="0" w:color="auto"/>
              </w:divBdr>
            </w:div>
          </w:divsChild>
        </w:div>
        <w:div w:id="383723795">
          <w:marLeft w:val="0"/>
          <w:marRight w:val="0"/>
          <w:marTop w:val="0"/>
          <w:marBottom w:val="0"/>
          <w:divBdr>
            <w:top w:val="none" w:sz="0" w:space="0" w:color="auto"/>
            <w:left w:val="none" w:sz="0" w:space="0" w:color="auto"/>
            <w:bottom w:val="none" w:sz="0" w:space="0" w:color="auto"/>
            <w:right w:val="none" w:sz="0" w:space="0" w:color="auto"/>
          </w:divBdr>
        </w:div>
        <w:div w:id="409695682">
          <w:marLeft w:val="0"/>
          <w:marRight w:val="0"/>
          <w:marTop w:val="0"/>
          <w:marBottom w:val="0"/>
          <w:divBdr>
            <w:top w:val="none" w:sz="0" w:space="0" w:color="auto"/>
            <w:left w:val="none" w:sz="0" w:space="0" w:color="auto"/>
            <w:bottom w:val="none" w:sz="0" w:space="0" w:color="auto"/>
            <w:right w:val="none" w:sz="0" w:space="0" w:color="auto"/>
          </w:divBdr>
        </w:div>
        <w:div w:id="449250579">
          <w:marLeft w:val="0"/>
          <w:marRight w:val="0"/>
          <w:marTop w:val="0"/>
          <w:marBottom w:val="0"/>
          <w:divBdr>
            <w:top w:val="none" w:sz="0" w:space="0" w:color="auto"/>
            <w:left w:val="none" w:sz="0" w:space="0" w:color="auto"/>
            <w:bottom w:val="none" w:sz="0" w:space="0" w:color="auto"/>
            <w:right w:val="none" w:sz="0" w:space="0" w:color="auto"/>
          </w:divBdr>
        </w:div>
        <w:div w:id="453982594">
          <w:marLeft w:val="0"/>
          <w:marRight w:val="0"/>
          <w:marTop w:val="0"/>
          <w:marBottom w:val="0"/>
          <w:divBdr>
            <w:top w:val="none" w:sz="0" w:space="0" w:color="auto"/>
            <w:left w:val="none" w:sz="0" w:space="0" w:color="auto"/>
            <w:bottom w:val="none" w:sz="0" w:space="0" w:color="auto"/>
            <w:right w:val="none" w:sz="0" w:space="0" w:color="auto"/>
          </w:divBdr>
        </w:div>
        <w:div w:id="490567083">
          <w:marLeft w:val="0"/>
          <w:marRight w:val="0"/>
          <w:marTop w:val="0"/>
          <w:marBottom w:val="0"/>
          <w:divBdr>
            <w:top w:val="none" w:sz="0" w:space="0" w:color="auto"/>
            <w:left w:val="none" w:sz="0" w:space="0" w:color="auto"/>
            <w:bottom w:val="none" w:sz="0" w:space="0" w:color="auto"/>
            <w:right w:val="none" w:sz="0" w:space="0" w:color="auto"/>
          </w:divBdr>
        </w:div>
        <w:div w:id="502548536">
          <w:marLeft w:val="0"/>
          <w:marRight w:val="0"/>
          <w:marTop w:val="0"/>
          <w:marBottom w:val="0"/>
          <w:divBdr>
            <w:top w:val="none" w:sz="0" w:space="0" w:color="auto"/>
            <w:left w:val="none" w:sz="0" w:space="0" w:color="auto"/>
            <w:bottom w:val="none" w:sz="0" w:space="0" w:color="auto"/>
            <w:right w:val="none" w:sz="0" w:space="0" w:color="auto"/>
          </w:divBdr>
        </w:div>
        <w:div w:id="507329688">
          <w:marLeft w:val="0"/>
          <w:marRight w:val="0"/>
          <w:marTop w:val="0"/>
          <w:marBottom w:val="0"/>
          <w:divBdr>
            <w:top w:val="none" w:sz="0" w:space="0" w:color="auto"/>
            <w:left w:val="none" w:sz="0" w:space="0" w:color="auto"/>
            <w:bottom w:val="none" w:sz="0" w:space="0" w:color="auto"/>
            <w:right w:val="none" w:sz="0" w:space="0" w:color="auto"/>
          </w:divBdr>
          <w:divsChild>
            <w:div w:id="109516416">
              <w:marLeft w:val="0"/>
              <w:marRight w:val="0"/>
              <w:marTop w:val="0"/>
              <w:marBottom w:val="0"/>
              <w:divBdr>
                <w:top w:val="none" w:sz="0" w:space="0" w:color="auto"/>
                <w:left w:val="none" w:sz="0" w:space="0" w:color="auto"/>
                <w:bottom w:val="none" w:sz="0" w:space="0" w:color="auto"/>
                <w:right w:val="none" w:sz="0" w:space="0" w:color="auto"/>
              </w:divBdr>
            </w:div>
            <w:div w:id="959578475">
              <w:marLeft w:val="0"/>
              <w:marRight w:val="0"/>
              <w:marTop w:val="0"/>
              <w:marBottom w:val="0"/>
              <w:divBdr>
                <w:top w:val="none" w:sz="0" w:space="0" w:color="auto"/>
                <w:left w:val="none" w:sz="0" w:space="0" w:color="auto"/>
                <w:bottom w:val="none" w:sz="0" w:space="0" w:color="auto"/>
                <w:right w:val="none" w:sz="0" w:space="0" w:color="auto"/>
              </w:divBdr>
            </w:div>
            <w:div w:id="1960912426">
              <w:marLeft w:val="0"/>
              <w:marRight w:val="0"/>
              <w:marTop w:val="0"/>
              <w:marBottom w:val="0"/>
              <w:divBdr>
                <w:top w:val="none" w:sz="0" w:space="0" w:color="auto"/>
                <w:left w:val="none" w:sz="0" w:space="0" w:color="auto"/>
                <w:bottom w:val="none" w:sz="0" w:space="0" w:color="auto"/>
                <w:right w:val="none" w:sz="0" w:space="0" w:color="auto"/>
              </w:divBdr>
            </w:div>
            <w:div w:id="2013218706">
              <w:marLeft w:val="0"/>
              <w:marRight w:val="0"/>
              <w:marTop w:val="0"/>
              <w:marBottom w:val="0"/>
              <w:divBdr>
                <w:top w:val="none" w:sz="0" w:space="0" w:color="auto"/>
                <w:left w:val="none" w:sz="0" w:space="0" w:color="auto"/>
                <w:bottom w:val="none" w:sz="0" w:space="0" w:color="auto"/>
                <w:right w:val="none" w:sz="0" w:space="0" w:color="auto"/>
              </w:divBdr>
            </w:div>
            <w:div w:id="2015497667">
              <w:marLeft w:val="0"/>
              <w:marRight w:val="0"/>
              <w:marTop w:val="0"/>
              <w:marBottom w:val="0"/>
              <w:divBdr>
                <w:top w:val="none" w:sz="0" w:space="0" w:color="auto"/>
                <w:left w:val="none" w:sz="0" w:space="0" w:color="auto"/>
                <w:bottom w:val="none" w:sz="0" w:space="0" w:color="auto"/>
                <w:right w:val="none" w:sz="0" w:space="0" w:color="auto"/>
              </w:divBdr>
            </w:div>
          </w:divsChild>
        </w:div>
        <w:div w:id="513157436">
          <w:marLeft w:val="0"/>
          <w:marRight w:val="0"/>
          <w:marTop w:val="0"/>
          <w:marBottom w:val="0"/>
          <w:divBdr>
            <w:top w:val="none" w:sz="0" w:space="0" w:color="auto"/>
            <w:left w:val="none" w:sz="0" w:space="0" w:color="auto"/>
            <w:bottom w:val="none" w:sz="0" w:space="0" w:color="auto"/>
            <w:right w:val="none" w:sz="0" w:space="0" w:color="auto"/>
          </w:divBdr>
        </w:div>
        <w:div w:id="552237901">
          <w:marLeft w:val="0"/>
          <w:marRight w:val="0"/>
          <w:marTop w:val="0"/>
          <w:marBottom w:val="0"/>
          <w:divBdr>
            <w:top w:val="none" w:sz="0" w:space="0" w:color="auto"/>
            <w:left w:val="none" w:sz="0" w:space="0" w:color="auto"/>
            <w:bottom w:val="none" w:sz="0" w:space="0" w:color="auto"/>
            <w:right w:val="none" w:sz="0" w:space="0" w:color="auto"/>
          </w:divBdr>
        </w:div>
        <w:div w:id="557471505">
          <w:marLeft w:val="0"/>
          <w:marRight w:val="0"/>
          <w:marTop w:val="0"/>
          <w:marBottom w:val="0"/>
          <w:divBdr>
            <w:top w:val="none" w:sz="0" w:space="0" w:color="auto"/>
            <w:left w:val="none" w:sz="0" w:space="0" w:color="auto"/>
            <w:bottom w:val="none" w:sz="0" w:space="0" w:color="auto"/>
            <w:right w:val="none" w:sz="0" w:space="0" w:color="auto"/>
          </w:divBdr>
        </w:div>
        <w:div w:id="578102669">
          <w:marLeft w:val="0"/>
          <w:marRight w:val="0"/>
          <w:marTop w:val="0"/>
          <w:marBottom w:val="0"/>
          <w:divBdr>
            <w:top w:val="none" w:sz="0" w:space="0" w:color="auto"/>
            <w:left w:val="none" w:sz="0" w:space="0" w:color="auto"/>
            <w:bottom w:val="none" w:sz="0" w:space="0" w:color="auto"/>
            <w:right w:val="none" w:sz="0" w:space="0" w:color="auto"/>
          </w:divBdr>
        </w:div>
        <w:div w:id="589899620">
          <w:marLeft w:val="0"/>
          <w:marRight w:val="0"/>
          <w:marTop w:val="0"/>
          <w:marBottom w:val="0"/>
          <w:divBdr>
            <w:top w:val="none" w:sz="0" w:space="0" w:color="auto"/>
            <w:left w:val="none" w:sz="0" w:space="0" w:color="auto"/>
            <w:bottom w:val="none" w:sz="0" w:space="0" w:color="auto"/>
            <w:right w:val="none" w:sz="0" w:space="0" w:color="auto"/>
          </w:divBdr>
          <w:divsChild>
            <w:div w:id="458378694">
              <w:marLeft w:val="0"/>
              <w:marRight w:val="0"/>
              <w:marTop w:val="0"/>
              <w:marBottom w:val="0"/>
              <w:divBdr>
                <w:top w:val="none" w:sz="0" w:space="0" w:color="auto"/>
                <w:left w:val="none" w:sz="0" w:space="0" w:color="auto"/>
                <w:bottom w:val="none" w:sz="0" w:space="0" w:color="auto"/>
                <w:right w:val="none" w:sz="0" w:space="0" w:color="auto"/>
              </w:divBdr>
            </w:div>
            <w:div w:id="508180058">
              <w:marLeft w:val="0"/>
              <w:marRight w:val="0"/>
              <w:marTop w:val="0"/>
              <w:marBottom w:val="0"/>
              <w:divBdr>
                <w:top w:val="none" w:sz="0" w:space="0" w:color="auto"/>
                <w:left w:val="none" w:sz="0" w:space="0" w:color="auto"/>
                <w:bottom w:val="none" w:sz="0" w:space="0" w:color="auto"/>
                <w:right w:val="none" w:sz="0" w:space="0" w:color="auto"/>
              </w:divBdr>
            </w:div>
            <w:div w:id="1080296922">
              <w:marLeft w:val="0"/>
              <w:marRight w:val="0"/>
              <w:marTop w:val="0"/>
              <w:marBottom w:val="0"/>
              <w:divBdr>
                <w:top w:val="none" w:sz="0" w:space="0" w:color="auto"/>
                <w:left w:val="none" w:sz="0" w:space="0" w:color="auto"/>
                <w:bottom w:val="none" w:sz="0" w:space="0" w:color="auto"/>
                <w:right w:val="none" w:sz="0" w:space="0" w:color="auto"/>
              </w:divBdr>
            </w:div>
            <w:div w:id="1394697633">
              <w:marLeft w:val="0"/>
              <w:marRight w:val="0"/>
              <w:marTop w:val="0"/>
              <w:marBottom w:val="0"/>
              <w:divBdr>
                <w:top w:val="none" w:sz="0" w:space="0" w:color="auto"/>
                <w:left w:val="none" w:sz="0" w:space="0" w:color="auto"/>
                <w:bottom w:val="none" w:sz="0" w:space="0" w:color="auto"/>
                <w:right w:val="none" w:sz="0" w:space="0" w:color="auto"/>
              </w:divBdr>
            </w:div>
            <w:div w:id="1885017754">
              <w:marLeft w:val="0"/>
              <w:marRight w:val="0"/>
              <w:marTop w:val="0"/>
              <w:marBottom w:val="0"/>
              <w:divBdr>
                <w:top w:val="none" w:sz="0" w:space="0" w:color="auto"/>
                <w:left w:val="none" w:sz="0" w:space="0" w:color="auto"/>
                <w:bottom w:val="none" w:sz="0" w:space="0" w:color="auto"/>
                <w:right w:val="none" w:sz="0" w:space="0" w:color="auto"/>
              </w:divBdr>
            </w:div>
          </w:divsChild>
        </w:div>
        <w:div w:id="590360282">
          <w:marLeft w:val="0"/>
          <w:marRight w:val="0"/>
          <w:marTop w:val="0"/>
          <w:marBottom w:val="0"/>
          <w:divBdr>
            <w:top w:val="none" w:sz="0" w:space="0" w:color="auto"/>
            <w:left w:val="none" w:sz="0" w:space="0" w:color="auto"/>
            <w:bottom w:val="none" w:sz="0" w:space="0" w:color="auto"/>
            <w:right w:val="none" w:sz="0" w:space="0" w:color="auto"/>
          </w:divBdr>
        </w:div>
        <w:div w:id="600646238">
          <w:marLeft w:val="0"/>
          <w:marRight w:val="0"/>
          <w:marTop w:val="0"/>
          <w:marBottom w:val="0"/>
          <w:divBdr>
            <w:top w:val="none" w:sz="0" w:space="0" w:color="auto"/>
            <w:left w:val="none" w:sz="0" w:space="0" w:color="auto"/>
            <w:bottom w:val="none" w:sz="0" w:space="0" w:color="auto"/>
            <w:right w:val="none" w:sz="0" w:space="0" w:color="auto"/>
          </w:divBdr>
        </w:div>
        <w:div w:id="603146358">
          <w:marLeft w:val="0"/>
          <w:marRight w:val="0"/>
          <w:marTop w:val="0"/>
          <w:marBottom w:val="0"/>
          <w:divBdr>
            <w:top w:val="none" w:sz="0" w:space="0" w:color="auto"/>
            <w:left w:val="none" w:sz="0" w:space="0" w:color="auto"/>
            <w:bottom w:val="none" w:sz="0" w:space="0" w:color="auto"/>
            <w:right w:val="none" w:sz="0" w:space="0" w:color="auto"/>
          </w:divBdr>
        </w:div>
        <w:div w:id="609707611">
          <w:marLeft w:val="0"/>
          <w:marRight w:val="0"/>
          <w:marTop w:val="0"/>
          <w:marBottom w:val="0"/>
          <w:divBdr>
            <w:top w:val="none" w:sz="0" w:space="0" w:color="auto"/>
            <w:left w:val="none" w:sz="0" w:space="0" w:color="auto"/>
            <w:bottom w:val="none" w:sz="0" w:space="0" w:color="auto"/>
            <w:right w:val="none" w:sz="0" w:space="0" w:color="auto"/>
          </w:divBdr>
        </w:div>
        <w:div w:id="618025657">
          <w:marLeft w:val="0"/>
          <w:marRight w:val="0"/>
          <w:marTop w:val="0"/>
          <w:marBottom w:val="0"/>
          <w:divBdr>
            <w:top w:val="none" w:sz="0" w:space="0" w:color="auto"/>
            <w:left w:val="none" w:sz="0" w:space="0" w:color="auto"/>
            <w:bottom w:val="none" w:sz="0" w:space="0" w:color="auto"/>
            <w:right w:val="none" w:sz="0" w:space="0" w:color="auto"/>
          </w:divBdr>
          <w:divsChild>
            <w:div w:id="953708751">
              <w:marLeft w:val="0"/>
              <w:marRight w:val="0"/>
              <w:marTop w:val="0"/>
              <w:marBottom w:val="0"/>
              <w:divBdr>
                <w:top w:val="none" w:sz="0" w:space="0" w:color="auto"/>
                <w:left w:val="none" w:sz="0" w:space="0" w:color="auto"/>
                <w:bottom w:val="none" w:sz="0" w:space="0" w:color="auto"/>
                <w:right w:val="none" w:sz="0" w:space="0" w:color="auto"/>
              </w:divBdr>
            </w:div>
            <w:div w:id="990403849">
              <w:marLeft w:val="0"/>
              <w:marRight w:val="0"/>
              <w:marTop w:val="0"/>
              <w:marBottom w:val="0"/>
              <w:divBdr>
                <w:top w:val="none" w:sz="0" w:space="0" w:color="auto"/>
                <w:left w:val="none" w:sz="0" w:space="0" w:color="auto"/>
                <w:bottom w:val="none" w:sz="0" w:space="0" w:color="auto"/>
                <w:right w:val="none" w:sz="0" w:space="0" w:color="auto"/>
              </w:divBdr>
            </w:div>
            <w:div w:id="1011222586">
              <w:marLeft w:val="0"/>
              <w:marRight w:val="0"/>
              <w:marTop w:val="0"/>
              <w:marBottom w:val="0"/>
              <w:divBdr>
                <w:top w:val="none" w:sz="0" w:space="0" w:color="auto"/>
                <w:left w:val="none" w:sz="0" w:space="0" w:color="auto"/>
                <w:bottom w:val="none" w:sz="0" w:space="0" w:color="auto"/>
                <w:right w:val="none" w:sz="0" w:space="0" w:color="auto"/>
              </w:divBdr>
            </w:div>
            <w:div w:id="1117217464">
              <w:marLeft w:val="0"/>
              <w:marRight w:val="0"/>
              <w:marTop w:val="0"/>
              <w:marBottom w:val="0"/>
              <w:divBdr>
                <w:top w:val="none" w:sz="0" w:space="0" w:color="auto"/>
                <w:left w:val="none" w:sz="0" w:space="0" w:color="auto"/>
                <w:bottom w:val="none" w:sz="0" w:space="0" w:color="auto"/>
                <w:right w:val="none" w:sz="0" w:space="0" w:color="auto"/>
              </w:divBdr>
            </w:div>
            <w:div w:id="1656451367">
              <w:marLeft w:val="0"/>
              <w:marRight w:val="0"/>
              <w:marTop w:val="0"/>
              <w:marBottom w:val="0"/>
              <w:divBdr>
                <w:top w:val="none" w:sz="0" w:space="0" w:color="auto"/>
                <w:left w:val="none" w:sz="0" w:space="0" w:color="auto"/>
                <w:bottom w:val="none" w:sz="0" w:space="0" w:color="auto"/>
                <w:right w:val="none" w:sz="0" w:space="0" w:color="auto"/>
              </w:divBdr>
            </w:div>
          </w:divsChild>
        </w:div>
        <w:div w:id="736633389">
          <w:marLeft w:val="0"/>
          <w:marRight w:val="0"/>
          <w:marTop w:val="0"/>
          <w:marBottom w:val="0"/>
          <w:divBdr>
            <w:top w:val="none" w:sz="0" w:space="0" w:color="auto"/>
            <w:left w:val="none" w:sz="0" w:space="0" w:color="auto"/>
            <w:bottom w:val="none" w:sz="0" w:space="0" w:color="auto"/>
            <w:right w:val="none" w:sz="0" w:space="0" w:color="auto"/>
          </w:divBdr>
        </w:div>
        <w:div w:id="740568431">
          <w:marLeft w:val="0"/>
          <w:marRight w:val="0"/>
          <w:marTop w:val="0"/>
          <w:marBottom w:val="0"/>
          <w:divBdr>
            <w:top w:val="none" w:sz="0" w:space="0" w:color="auto"/>
            <w:left w:val="none" w:sz="0" w:space="0" w:color="auto"/>
            <w:bottom w:val="none" w:sz="0" w:space="0" w:color="auto"/>
            <w:right w:val="none" w:sz="0" w:space="0" w:color="auto"/>
          </w:divBdr>
        </w:div>
        <w:div w:id="785084320">
          <w:marLeft w:val="0"/>
          <w:marRight w:val="0"/>
          <w:marTop w:val="0"/>
          <w:marBottom w:val="0"/>
          <w:divBdr>
            <w:top w:val="none" w:sz="0" w:space="0" w:color="auto"/>
            <w:left w:val="none" w:sz="0" w:space="0" w:color="auto"/>
            <w:bottom w:val="none" w:sz="0" w:space="0" w:color="auto"/>
            <w:right w:val="none" w:sz="0" w:space="0" w:color="auto"/>
          </w:divBdr>
        </w:div>
        <w:div w:id="800684983">
          <w:marLeft w:val="0"/>
          <w:marRight w:val="0"/>
          <w:marTop w:val="0"/>
          <w:marBottom w:val="0"/>
          <w:divBdr>
            <w:top w:val="none" w:sz="0" w:space="0" w:color="auto"/>
            <w:left w:val="none" w:sz="0" w:space="0" w:color="auto"/>
            <w:bottom w:val="none" w:sz="0" w:space="0" w:color="auto"/>
            <w:right w:val="none" w:sz="0" w:space="0" w:color="auto"/>
          </w:divBdr>
        </w:div>
        <w:div w:id="805582203">
          <w:marLeft w:val="0"/>
          <w:marRight w:val="0"/>
          <w:marTop w:val="0"/>
          <w:marBottom w:val="0"/>
          <w:divBdr>
            <w:top w:val="none" w:sz="0" w:space="0" w:color="auto"/>
            <w:left w:val="none" w:sz="0" w:space="0" w:color="auto"/>
            <w:bottom w:val="none" w:sz="0" w:space="0" w:color="auto"/>
            <w:right w:val="none" w:sz="0" w:space="0" w:color="auto"/>
          </w:divBdr>
        </w:div>
        <w:div w:id="832836168">
          <w:marLeft w:val="0"/>
          <w:marRight w:val="0"/>
          <w:marTop w:val="0"/>
          <w:marBottom w:val="0"/>
          <w:divBdr>
            <w:top w:val="none" w:sz="0" w:space="0" w:color="auto"/>
            <w:left w:val="none" w:sz="0" w:space="0" w:color="auto"/>
            <w:bottom w:val="none" w:sz="0" w:space="0" w:color="auto"/>
            <w:right w:val="none" w:sz="0" w:space="0" w:color="auto"/>
          </w:divBdr>
        </w:div>
        <w:div w:id="846484534">
          <w:marLeft w:val="0"/>
          <w:marRight w:val="0"/>
          <w:marTop w:val="0"/>
          <w:marBottom w:val="0"/>
          <w:divBdr>
            <w:top w:val="none" w:sz="0" w:space="0" w:color="auto"/>
            <w:left w:val="none" w:sz="0" w:space="0" w:color="auto"/>
            <w:bottom w:val="none" w:sz="0" w:space="0" w:color="auto"/>
            <w:right w:val="none" w:sz="0" w:space="0" w:color="auto"/>
          </w:divBdr>
        </w:div>
        <w:div w:id="856430550">
          <w:marLeft w:val="0"/>
          <w:marRight w:val="0"/>
          <w:marTop w:val="0"/>
          <w:marBottom w:val="0"/>
          <w:divBdr>
            <w:top w:val="none" w:sz="0" w:space="0" w:color="auto"/>
            <w:left w:val="none" w:sz="0" w:space="0" w:color="auto"/>
            <w:bottom w:val="none" w:sz="0" w:space="0" w:color="auto"/>
            <w:right w:val="none" w:sz="0" w:space="0" w:color="auto"/>
          </w:divBdr>
          <w:divsChild>
            <w:div w:id="138622261">
              <w:marLeft w:val="0"/>
              <w:marRight w:val="0"/>
              <w:marTop w:val="0"/>
              <w:marBottom w:val="0"/>
              <w:divBdr>
                <w:top w:val="none" w:sz="0" w:space="0" w:color="auto"/>
                <w:left w:val="none" w:sz="0" w:space="0" w:color="auto"/>
                <w:bottom w:val="none" w:sz="0" w:space="0" w:color="auto"/>
                <w:right w:val="none" w:sz="0" w:space="0" w:color="auto"/>
              </w:divBdr>
            </w:div>
            <w:div w:id="366757103">
              <w:marLeft w:val="0"/>
              <w:marRight w:val="0"/>
              <w:marTop w:val="0"/>
              <w:marBottom w:val="0"/>
              <w:divBdr>
                <w:top w:val="none" w:sz="0" w:space="0" w:color="auto"/>
                <w:left w:val="none" w:sz="0" w:space="0" w:color="auto"/>
                <w:bottom w:val="none" w:sz="0" w:space="0" w:color="auto"/>
                <w:right w:val="none" w:sz="0" w:space="0" w:color="auto"/>
              </w:divBdr>
            </w:div>
            <w:div w:id="945161980">
              <w:marLeft w:val="0"/>
              <w:marRight w:val="0"/>
              <w:marTop w:val="0"/>
              <w:marBottom w:val="0"/>
              <w:divBdr>
                <w:top w:val="none" w:sz="0" w:space="0" w:color="auto"/>
                <w:left w:val="none" w:sz="0" w:space="0" w:color="auto"/>
                <w:bottom w:val="none" w:sz="0" w:space="0" w:color="auto"/>
                <w:right w:val="none" w:sz="0" w:space="0" w:color="auto"/>
              </w:divBdr>
            </w:div>
            <w:div w:id="1023021992">
              <w:marLeft w:val="0"/>
              <w:marRight w:val="0"/>
              <w:marTop w:val="0"/>
              <w:marBottom w:val="0"/>
              <w:divBdr>
                <w:top w:val="none" w:sz="0" w:space="0" w:color="auto"/>
                <w:left w:val="none" w:sz="0" w:space="0" w:color="auto"/>
                <w:bottom w:val="none" w:sz="0" w:space="0" w:color="auto"/>
                <w:right w:val="none" w:sz="0" w:space="0" w:color="auto"/>
              </w:divBdr>
            </w:div>
            <w:div w:id="1830052669">
              <w:marLeft w:val="0"/>
              <w:marRight w:val="0"/>
              <w:marTop w:val="0"/>
              <w:marBottom w:val="0"/>
              <w:divBdr>
                <w:top w:val="none" w:sz="0" w:space="0" w:color="auto"/>
                <w:left w:val="none" w:sz="0" w:space="0" w:color="auto"/>
                <w:bottom w:val="none" w:sz="0" w:space="0" w:color="auto"/>
                <w:right w:val="none" w:sz="0" w:space="0" w:color="auto"/>
              </w:divBdr>
            </w:div>
          </w:divsChild>
        </w:div>
        <w:div w:id="877471823">
          <w:marLeft w:val="0"/>
          <w:marRight w:val="0"/>
          <w:marTop w:val="0"/>
          <w:marBottom w:val="0"/>
          <w:divBdr>
            <w:top w:val="none" w:sz="0" w:space="0" w:color="auto"/>
            <w:left w:val="none" w:sz="0" w:space="0" w:color="auto"/>
            <w:bottom w:val="none" w:sz="0" w:space="0" w:color="auto"/>
            <w:right w:val="none" w:sz="0" w:space="0" w:color="auto"/>
          </w:divBdr>
        </w:div>
        <w:div w:id="888107241">
          <w:marLeft w:val="0"/>
          <w:marRight w:val="0"/>
          <w:marTop w:val="0"/>
          <w:marBottom w:val="0"/>
          <w:divBdr>
            <w:top w:val="none" w:sz="0" w:space="0" w:color="auto"/>
            <w:left w:val="none" w:sz="0" w:space="0" w:color="auto"/>
            <w:bottom w:val="none" w:sz="0" w:space="0" w:color="auto"/>
            <w:right w:val="none" w:sz="0" w:space="0" w:color="auto"/>
          </w:divBdr>
        </w:div>
        <w:div w:id="904100917">
          <w:marLeft w:val="0"/>
          <w:marRight w:val="0"/>
          <w:marTop w:val="0"/>
          <w:marBottom w:val="0"/>
          <w:divBdr>
            <w:top w:val="none" w:sz="0" w:space="0" w:color="auto"/>
            <w:left w:val="none" w:sz="0" w:space="0" w:color="auto"/>
            <w:bottom w:val="none" w:sz="0" w:space="0" w:color="auto"/>
            <w:right w:val="none" w:sz="0" w:space="0" w:color="auto"/>
          </w:divBdr>
        </w:div>
        <w:div w:id="914170121">
          <w:marLeft w:val="0"/>
          <w:marRight w:val="0"/>
          <w:marTop w:val="0"/>
          <w:marBottom w:val="0"/>
          <w:divBdr>
            <w:top w:val="none" w:sz="0" w:space="0" w:color="auto"/>
            <w:left w:val="none" w:sz="0" w:space="0" w:color="auto"/>
            <w:bottom w:val="none" w:sz="0" w:space="0" w:color="auto"/>
            <w:right w:val="none" w:sz="0" w:space="0" w:color="auto"/>
          </w:divBdr>
        </w:div>
        <w:div w:id="983854340">
          <w:marLeft w:val="0"/>
          <w:marRight w:val="0"/>
          <w:marTop w:val="0"/>
          <w:marBottom w:val="0"/>
          <w:divBdr>
            <w:top w:val="none" w:sz="0" w:space="0" w:color="auto"/>
            <w:left w:val="none" w:sz="0" w:space="0" w:color="auto"/>
            <w:bottom w:val="none" w:sz="0" w:space="0" w:color="auto"/>
            <w:right w:val="none" w:sz="0" w:space="0" w:color="auto"/>
          </w:divBdr>
        </w:div>
        <w:div w:id="1054353220">
          <w:marLeft w:val="0"/>
          <w:marRight w:val="0"/>
          <w:marTop w:val="0"/>
          <w:marBottom w:val="0"/>
          <w:divBdr>
            <w:top w:val="none" w:sz="0" w:space="0" w:color="auto"/>
            <w:left w:val="none" w:sz="0" w:space="0" w:color="auto"/>
            <w:bottom w:val="none" w:sz="0" w:space="0" w:color="auto"/>
            <w:right w:val="none" w:sz="0" w:space="0" w:color="auto"/>
          </w:divBdr>
          <w:divsChild>
            <w:div w:id="226501553">
              <w:marLeft w:val="0"/>
              <w:marRight w:val="0"/>
              <w:marTop w:val="0"/>
              <w:marBottom w:val="0"/>
              <w:divBdr>
                <w:top w:val="none" w:sz="0" w:space="0" w:color="auto"/>
                <w:left w:val="none" w:sz="0" w:space="0" w:color="auto"/>
                <w:bottom w:val="none" w:sz="0" w:space="0" w:color="auto"/>
                <w:right w:val="none" w:sz="0" w:space="0" w:color="auto"/>
              </w:divBdr>
            </w:div>
            <w:div w:id="333730154">
              <w:marLeft w:val="0"/>
              <w:marRight w:val="0"/>
              <w:marTop w:val="0"/>
              <w:marBottom w:val="0"/>
              <w:divBdr>
                <w:top w:val="none" w:sz="0" w:space="0" w:color="auto"/>
                <w:left w:val="none" w:sz="0" w:space="0" w:color="auto"/>
                <w:bottom w:val="none" w:sz="0" w:space="0" w:color="auto"/>
                <w:right w:val="none" w:sz="0" w:space="0" w:color="auto"/>
              </w:divBdr>
            </w:div>
            <w:div w:id="1011377630">
              <w:marLeft w:val="0"/>
              <w:marRight w:val="0"/>
              <w:marTop w:val="0"/>
              <w:marBottom w:val="0"/>
              <w:divBdr>
                <w:top w:val="none" w:sz="0" w:space="0" w:color="auto"/>
                <w:left w:val="none" w:sz="0" w:space="0" w:color="auto"/>
                <w:bottom w:val="none" w:sz="0" w:space="0" w:color="auto"/>
                <w:right w:val="none" w:sz="0" w:space="0" w:color="auto"/>
              </w:divBdr>
            </w:div>
            <w:div w:id="1379817626">
              <w:marLeft w:val="0"/>
              <w:marRight w:val="0"/>
              <w:marTop w:val="0"/>
              <w:marBottom w:val="0"/>
              <w:divBdr>
                <w:top w:val="none" w:sz="0" w:space="0" w:color="auto"/>
                <w:left w:val="none" w:sz="0" w:space="0" w:color="auto"/>
                <w:bottom w:val="none" w:sz="0" w:space="0" w:color="auto"/>
                <w:right w:val="none" w:sz="0" w:space="0" w:color="auto"/>
              </w:divBdr>
            </w:div>
            <w:div w:id="1694844713">
              <w:marLeft w:val="0"/>
              <w:marRight w:val="0"/>
              <w:marTop w:val="0"/>
              <w:marBottom w:val="0"/>
              <w:divBdr>
                <w:top w:val="none" w:sz="0" w:space="0" w:color="auto"/>
                <w:left w:val="none" w:sz="0" w:space="0" w:color="auto"/>
                <w:bottom w:val="none" w:sz="0" w:space="0" w:color="auto"/>
                <w:right w:val="none" w:sz="0" w:space="0" w:color="auto"/>
              </w:divBdr>
            </w:div>
          </w:divsChild>
        </w:div>
        <w:div w:id="1076633658">
          <w:marLeft w:val="0"/>
          <w:marRight w:val="0"/>
          <w:marTop w:val="0"/>
          <w:marBottom w:val="0"/>
          <w:divBdr>
            <w:top w:val="none" w:sz="0" w:space="0" w:color="auto"/>
            <w:left w:val="none" w:sz="0" w:space="0" w:color="auto"/>
            <w:bottom w:val="none" w:sz="0" w:space="0" w:color="auto"/>
            <w:right w:val="none" w:sz="0" w:space="0" w:color="auto"/>
          </w:divBdr>
        </w:div>
        <w:div w:id="1076827502">
          <w:marLeft w:val="0"/>
          <w:marRight w:val="0"/>
          <w:marTop w:val="0"/>
          <w:marBottom w:val="0"/>
          <w:divBdr>
            <w:top w:val="none" w:sz="0" w:space="0" w:color="auto"/>
            <w:left w:val="none" w:sz="0" w:space="0" w:color="auto"/>
            <w:bottom w:val="none" w:sz="0" w:space="0" w:color="auto"/>
            <w:right w:val="none" w:sz="0" w:space="0" w:color="auto"/>
          </w:divBdr>
        </w:div>
        <w:div w:id="1096944869">
          <w:marLeft w:val="0"/>
          <w:marRight w:val="0"/>
          <w:marTop w:val="0"/>
          <w:marBottom w:val="0"/>
          <w:divBdr>
            <w:top w:val="none" w:sz="0" w:space="0" w:color="auto"/>
            <w:left w:val="none" w:sz="0" w:space="0" w:color="auto"/>
            <w:bottom w:val="none" w:sz="0" w:space="0" w:color="auto"/>
            <w:right w:val="none" w:sz="0" w:space="0" w:color="auto"/>
          </w:divBdr>
        </w:div>
        <w:div w:id="1106921779">
          <w:marLeft w:val="0"/>
          <w:marRight w:val="0"/>
          <w:marTop w:val="0"/>
          <w:marBottom w:val="0"/>
          <w:divBdr>
            <w:top w:val="none" w:sz="0" w:space="0" w:color="auto"/>
            <w:left w:val="none" w:sz="0" w:space="0" w:color="auto"/>
            <w:bottom w:val="none" w:sz="0" w:space="0" w:color="auto"/>
            <w:right w:val="none" w:sz="0" w:space="0" w:color="auto"/>
          </w:divBdr>
          <w:divsChild>
            <w:div w:id="325327265">
              <w:marLeft w:val="0"/>
              <w:marRight w:val="0"/>
              <w:marTop w:val="0"/>
              <w:marBottom w:val="0"/>
              <w:divBdr>
                <w:top w:val="none" w:sz="0" w:space="0" w:color="auto"/>
                <w:left w:val="none" w:sz="0" w:space="0" w:color="auto"/>
                <w:bottom w:val="none" w:sz="0" w:space="0" w:color="auto"/>
                <w:right w:val="none" w:sz="0" w:space="0" w:color="auto"/>
              </w:divBdr>
            </w:div>
            <w:div w:id="437061600">
              <w:marLeft w:val="0"/>
              <w:marRight w:val="0"/>
              <w:marTop w:val="0"/>
              <w:marBottom w:val="0"/>
              <w:divBdr>
                <w:top w:val="none" w:sz="0" w:space="0" w:color="auto"/>
                <w:left w:val="none" w:sz="0" w:space="0" w:color="auto"/>
                <w:bottom w:val="none" w:sz="0" w:space="0" w:color="auto"/>
                <w:right w:val="none" w:sz="0" w:space="0" w:color="auto"/>
              </w:divBdr>
            </w:div>
            <w:div w:id="871303716">
              <w:marLeft w:val="0"/>
              <w:marRight w:val="0"/>
              <w:marTop w:val="0"/>
              <w:marBottom w:val="0"/>
              <w:divBdr>
                <w:top w:val="none" w:sz="0" w:space="0" w:color="auto"/>
                <w:left w:val="none" w:sz="0" w:space="0" w:color="auto"/>
                <w:bottom w:val="none" w:sz="0" w:space="0" w:color="auto"/>
                <w:right w:val="none" w:sz="0" w:space="0" w:color="auto"/>
              </w:divBdr>
            </w:div>
            <w:div w:id="990982179">
              <w:marLeft w:val="0"/>
              <w:marRight w:val="0"/>
              <w:marTop w:val="0"/>
              <w:marBottom w:val="0"/>
              <w:divBdr>
                <w:top w:val="none" w:sz="0" w:space="0" w:color="auto"/>
                <w:left w:val="none" w:sz="0" w:space="0" w:color="auto"/>
                <w:bottom w:val="none" w:sz="0" w:space="0" w:color="auto"/>
                <w:right w:val="none" w:sz="0" w:space="0" w:color="auto"/>
              </w:divBdr>
            </w:div>
            <w:div w:id="2060088219">
              <w:marLeft w:val="0"/>
              <w:marRight w:val="0"/>
              <w:marTop w:val="0"/>
              <w:marBottom w:val="0"/>
              <w:divBdr>
                <w:top w:val="none" w:sz="0" w:space="0" w:color="auto"/>
                <w:left w:val="none" w:sz="0" w:space="0" w:color="auto"/>
                <w:bottom w:val="none" w:sz="0" w:space="0" w:color="auto"/>
                <w:right w:val="none" w:sz="0" w:space="0" w:color="auto"/>
              </w:divBdr>
            </w:div>
          </w:divsChild>
        </w:div>
        <w:div w:id="1126968356">
          <w:marLeft w:val="0"/>
          <w:marRight w:val="0"/>
          <w:marTop w:val="0"/>
          <w:marBottom w:val="0"/>
          <w:divBdr>
            <w:top w:val="none" w:sz="0" w:space="0" w:color="auto"/>
            <w:left w:val="none" w:sz="0" w:space="0" w:color="auto"/>
            <w:bottom w:val="none" w:sz="0" w:space="0" w:color="auto"/>
            <w:right w:val="none" w:sz="0" w:space="0" w:color="auto"/>
          </w:divBdr>
        </w:div>
        <w:div w:id="1127964093">
          <w:marLeft w:val="0"/>
          <w:marRight w:val="0"/>
          <w:marTop w:val="0"/>
          <w:marBottom w:val="0"/>
          <w:divBdr>
            <w:top w:val="none" w:sz="0" w:space="0" w:color="auto"/>
            <w:left w:val="none" w:sz="0" w:space="0" w:color="auto"/>
            <w:bottom w:val="none" w:sz="0" w:space="0" w:color="auto"/>
            <w:right w:val="none" w:sz="0" w:space="0" w:color="auto"/>
          </w:divBdr>
        </w:div>
        <w:div w:id="1190296312">
          <w:marLeft w:val="0"/>
          <w:marRight w:val="0"/>
          <w:marTop w:val="0"/>
          <w:marBottom w:val="0"/>
          <w:divBdr>
            <w:top w:val="none" w:sz="0" w:space="0" w:color="auto"/>
            <w:left w:val="none" w:sz="0" w:space="0" w:color="auto"/>
            <w:bottom w:val="none" w:sz="0" w:space="0" w:color="auto"/>
            <w:right w:val="none" w:sz="0" w:space="0" w:color="auto"/>
          </w:divBdr>
        </w:div>
        <w:div w:id="1266770382">
          <w:marLeft w:val="0"/>
          <w:marRight w:val="0"/>
          <w:marTop w:val="0"/>
          <w:marBottom w:val="0"/>
          <w:divBdr>
            <w:top w:val="none" w:sz="0" w:space="0" w:color="auto"/>
            <w:left w:val="none" w:sz="0" w:space="0" w:color="auto"/>
            <w:bottom w:val="none" w:sz="0" w:space="0" w:color="auto"/>
            <w:right w:val="none" w:sz="0" w:space="0" w:color="auto"/>
          </w:divBdr>
        </w:div>
        <w:div w:id="1267998701">
          <w:marLeft w:val="0"/>
          <w:marRight w:val="0"/>
          <w:marTop w:val="0"/>
          <w:marBottom w:val="0"/>
          <w:divBdr>
            <w:top w:val="none" w:sz="0" w:space="0" w:color="auto"/>
            <w:left w:val="none" w:sz="0" w:space="0" w:color="auto"/>
            <w:bottom w:val="none" w:sz="0" w:space="0" w:color="auto"/>
            <w:right w:val="none" w:sz="0" w:space="0" w:color="auto"/>
          </w:divBdr>
        </w:div>
        <w:div w:id="1274828749">
          <w:marLeft w:val="0"/>
          <w:marRight w:val="0"/>
          <w:marTop w:val="0"/>
          <w:marBottom w:val="0"/>
          <w:divBdr>
            <w:top w:val="none" w:sz="0" w:space="0" w:color="auto"/>
            <w:left w:val="none" w:sz="0" w:space="0" w:color="auto"/>
            <w:bottom w:val="none" w:sz="0" w:space="0" w:color="auto"/>
            <w:right w:val="none" w:sz="0" w:space="0" w:color="auto"/>
          </w:divBdr>
          <w:divsChild>
            <w:div w:id="245845278">
              <w:marLeft w:val="0"/>
              <w:marRight w:val="0"/>
              <w:marTop w:val="0"/>
              <w:marBottom w:val="0"/>
              <w:divBdr>
                <w:top w:val="none" w:sz="0" w:space="0" w:color="auto"/>
                <w:left w:val="none" w:sz="0" w:space="0" w:color="auto"/>
                <w:bottom w:val="none" w:sz="0" w:space="0" w:color="auto"/>
                <w:right w:val="none" w:sz="0" w:space="0" w:color="auto"/>
              </w:divBdr>
            </w:div>
            <w:div w:id="571502273">
              <w:marLeft w:val="0"/>
              <w:marRight w:val="0"/>
              <w:marTop w:val="0"/>
              <w:marBottom w:val="0"/>
              <w:divBdr>
                <w:top w:val="none" w:sz="0" w:space="0" w:color="auto"/>
                <w:left w:val="none" w:sz="0" w:space="0" w:color="auto"/>
                <w:bottom w:val="none" w:sz="0" w:space="0" w:color="auto"/>
                <w:right w:val="none" w:sz="0" w:space="0" w:color="auto"/>
              </w:divBdr>
            </w:div>
            <w:div w:id="979580384">
              <w:marLeft w:val="0"/>
              <w:marRight w:val="0"/>
              <w:marTop w:val="0"/>
              <w:marBottom w:val="0"/>
              <w:divBdr>
                <w:top w:val="none" w:sz="0" w:space="0" w:color="auto"/>
                <w:left w:val="none" w:sz="0" w:space="0" w:color="auto"/>
                <w:bottom w:val="none" w:sz="0" w:space="0" w:color="auto"/>
                <w:right w:val="none" w:sz="0" w:space="0" w:color="auto"/>
              </w:divBdr>
            </w:div>
            <w:div w:id="1649288407">
              <w:marLeft w:val="0"/>
              <w:marRight w:val="0"/>
              <w:marTop w:val="0"/>
              <w:marBottom w:val="0"/>
              <w:divBdr>
                <w:top w:val="none" w:sz="0" w:space="0" w:color="auto"/>
                <w:left w:val="none" w:sz="0" w:space="0" w:color="auto"/>
                <w:bottom w:val="none" w:sz="0" w:space="0" w:color="auto"/>
                <w:right w:val="none" w:sz="0" w:space="0" w:color="auto"/>
              </w:divBdr>
            </w:div>
            <w:div w:id="1785611127">
              <w:marLeft w:val="0"/>
              <w:marRight w:val="0"/>
              <w:marTop w:val="0"/>
              <w:marBottom w:val="0"/>
              <w:divBdr>
                <w:top w:val="none" w:sz="0" w:space="0" w:color="auto"/>
                <w:left w:val="none" w:sz="0" w:space="0" w:color="auto"/>
                <w:bottom w:val="none" w:sz="0" w:space="0" w:color="auto"/>
                <w:right w:val="none" w:sz="0" w:space="0" w:color="auto"/>
              </w:divBdr>
            </w:div>
          </w:divsChild>
        </w:div>
        <w:div w:id="1287589047">
          <w:marLeft w:val="0"/>
          <w:marRight w:val="0"/>
          <w:marTop w:val="0"/>
          <w:marBottom w:val="0"/>
          <w:divBdr>
            <w:top w:val="none" w:sz="0" w:space="0" w:color="auto"/>
            <w:left w:val="none" w:sz="0" w:space="0" w:color="auto"/>
            <w:bottom w:val="none" w:sz="0" w:space="0" w:color="auto"/>
            <w:right w:val="none" w:sz="0" w:space="0" w:color="auto"/>
          </w:divBdr>
        </w:div>
        <w:div w:id="1304119331">
          <w:marLeft w:val="0"/>
          <w:marRight w:val="0"/>
          <w:marTop w:val="0"/>
          <w:marBottom w:val="0"/>
          <w:divBdr>
            <w:top w:val="none" w:sz="0" w:space="0" w:color="auto"/>
            <w:left w:val="none" w:sz="0" w:space="0" w:color="auto"/>
            <w:bottom w:val="none" w:sz="0" w:space="0" w:color="auto"/>
            <w:right w:val="none" w:sz="0" w:space="0" w:color="auto"/>
          </w:divBdr>
          <w:divsChild>
            <w:div w:id="285090908">
              <w:marLeft w:val="0"/>
              <w:marRight w:val="0"/>
              <w:marTop w:val="0"/>
              <w:marBottom w:val="0"/>
              <w:divBdr>
                <w:top w:val="none" w:sz="0" w:space="0" w:color="auto"/>
                <w:left w:val="none" w:sz="0" w:space="0" w:color="auto"/>
                <w:bottom w:val="none" w:sz="0" w:space="0" w:color="auto"/>
                <w:right w:val="none" w:sz="0" w:space="0" w:color="auto"/>
              </w:divBdr>
            </w:div>
            <w:div w:id="385761882">
              <w:marLeft w:val="0"/>
              <w:marRight w:val="0"/>
              <w:marTop w:val="0"/>
              <w:marBottom w:val="0"/>
              <w:divBdr>
                <w:top w:val="none" w:sz="0" w:space="0" w:color="auto"/>
                <w:left w:val="none" w:sz="0" w:space="0" w:color="auto"/>
                <w:bottom w:val="none" w:sz="0" w:space="0" w:color="auto"/>
                <w:right w:val="none" w:sz="0" w:space="0" w:color="auto"/>
              </w:divBdr>
            </w:div>
            <w:div w:id="693533807">
              <w:marLeft w:val="0"/>
              <w:marRight w:val="0"/>
              <w:marTop w:val="0"/>
              <w:marBottom w:val="0"/>
              <w:divBdr>
                <w:top w:val="none" w:sz="0" w:space="0" w:color="auto"/>
                <w:left w:val="none" w:sz="0" w:space="0" w:color="auto"/>
                <w:bottom w:val="none" w:sz="0" w:space="0" w:color="auto"/>
                <w:right w:val="none" w:sz="0" w:space="0" w:color="auto"/>
              </w:divBdr>
            </w:div>
            <w:div w:id="758715005">
              <w:marLeft w:val="0"/>
              <w:marRight w:val="0"/>
              <w:marTop w:val="0"/>
              <w:marBottom w:val="0"/>
              <w:divBdr>
                <w:top w:val="none" w:sz="0" w:space="0" w:color="auto"/>
                <w:left w:val="none" w:sz="0" w:space="0" w:color="auto"/>
                <w:bottom w:val="none" w:sz="0" w:space="0" w:color="auto"/>
                <w:right w:val="none" w:sz="0" w:space="0" w:color="auto"/>
              </w:divBdr>
            </w:div>
            <w:div w:id="1429276337">
              <w:marLeft w:val="0"/>
              <w:marRight w:val="0"/>
              <w:marTop w:val="0"/>
              <w:marBottom w:val="0"/>
              <w:divBdr>
                <w:top w:val="none" w:sz="0" w:space="0" w:color="auto"/>
                <w:left w:val="none" w:sz="0" w:space="0" w:color="auto"/>
                <w:bottom w:val="none" w:sz="0" w:space="0" w:color="auto"/>
                <w:right w:val="none" w:sz="0" w:space="0" w:color="auto"/>
              </w:divBdr>
            </w:div>
          </w:divsChild>
        </w:div>
        <w:div w:id="1319071964">
          <w:marLeft w:val="0"/>
          <w:marRight w:val="0"/>
          <w:marTop w:val="0"/>
          <w:marBottom w:val="0"/>
          <w:divBdr>
            <w:top w:val="none" w:sz="0" w:space="0" w:color="auto"/>
            <w:left w:val="none" w:sz="0" w:space="0" w:color="auto"/>
            <w:bottom w:val="none" w:sz="0" w:space="0" w:color="auto"/>
            <w:right w:val="none" w:sz="0" w:space="0" w:color="auto"/>
          </w:divBdr>
        </w:div>
        <w:div w:id="1343166470">
          <w:marLeft w:val="0"/>
          <w:marRight w:val="0"/>
          <w:marTop w:val="0"/>
          <w:marBottom w:val="0"/>
          <w:divBdr>
            <w:top w:val="none" w:sz="0" w:space="0" w:color="auto"/>
            <w:left w:val="none" w:sz="0" w:space="0" w:color="auto"/>
            <w:bottom w:val="none" w:sz="0" w:space="0" w:color="auto"/>
            <w:right w:val="none" w:sz="0" w:space="0" w:color="auto"/>
          </w:divBdr>
        </w:div>
        <w:div w:id="1353991360">
          <w:marLeft w:val="0"/>
          <w:marRight w:val="0"/>
          <w:marTop w:val="0"/>
          <w:marBottom w:val="0"/>
          <w:divBdr>
            <w:top w:val="none" w:sz="0" w:space="0" w:color="auto"/>
            <w:left w:val="none" w:sz="0" w:space="0" w:color="auto"/>
            <w:bottom w:val="none" w:sz="0" w:space="0" w:color="auto"/>
            <w:right w:val="none" w:sz="0" w:space="0" w:color="auto"/>
          </w:divBdr>
        </w:div>
        <w:div w:id="1366178473">
          <w:marLeft w:val="0"/>
          <w:marRight w:val="0"/>
          <w:marTop w:val="0"/>
          <w:marBottom w:val="0"/>
          <w:divBdr>
            <w:top w:val="none" w:sz="0" w:space="0" w:color="auto"/>
            <w:left w:val="none" w:sz="0" w:space="0" w:color="auto"/>
            <w:bottom w:val="none" w:sz="0" w:space="0" w:color="auto"/>
            <w:right w:val="none" w:sz="0" w:space="0" w:color="auto"/>
          </w:divBdr>
        </w:div>
        <w:div w:id="1373649801">
          <w:marLeft w:val="0"/>
          <w:marRight w:val="0"/>
          <w:marTop w:val="0"/>
          <w:marBottom w:val="0"/>
          <w:divBdr>
            <w:top w:val="none" w:sz="0" w:space="0" w:color="auto"/>
            <w:left w:val="none" w:sz="0" w:space="0" w:color="auto"/>
            <w:bottom w:val="none" w:sz="0" w:space="0" w:color="auto"/>
            <w:right w:val="none" w:sz="0" w:space="0" w:color="auto"/>
          </w:divBdr>
          <w:divsChild>
            <w:div w:id="134760353">
              <w:marLeft w:val="0"/>
              <w:marRight w:val="0"/>
              <w:marTop w:val="0"/>
              <w:marBottom w:val="0"/>
              <w:divBdr>
                <w:top w:val="none" w:sz="0" w:space="0" w:color="auto"/>
                <w:left w:val="none" w:sz="0" w:space="0" w:color="auto"/>
                <w:bottom w:val="none" w:sz="0" w:space="0" w:color="auto"/>
                <w:right w:val="none" w:sz="0" w:space="0" w:color="auto"/>
              </w:divBdr>
            </w:div>
            <w:div w:id="191496629">
              <w:marLeft w:val="0"/>
              <w:marRight w:val="0"/>
              <w:marTop w:val="0"/>
              <w:marBottom w:val="0"/>
              <w:divBdr>
                <w:top w:val="none" w:sz="0" w:space="0" w:color="auto"/>
                <w:left w:val="none" w:sz="0" w:space="0" w:color="auto"/>
                <w:bottom w:val="none" w:sz="0" w:space="0" w:color="auto"/>
                <w:right w:val="none" w:sz="0" w:space="0" w:color="auto"/>
              </w:divBdr>
            </w:div>
            <w:div w:id="964507711">
              <w:marLeft w:val="0"/>
              <w:marRight w:val="0"/>
              <w:marTop w:val="0"/>
              <w:marBottom w:val="0"/>
              <w:divBdr>
                <w:top w:val="none" w:sz="0" w:space="0" w:color="auto"/>
                <w:left w:val="none" w:sz="0" w:space="0" w:color="auto"/>
                <w:bottom w:val="none" w:sz="0" w:space="0" w:color="auto"/>
                <w:right w:val="none" w:sz="0" w:space="0" w:color="auto"/>
              </w:divBdr>
            </w:div>
            <w:div w:id="1414931665">
              <w:marLeft w:val="0"/>
              <w:marRight w:val="0"/>
              <w:marTop w:val="0"/>
              <w:marBottom w:val="0"/>
              <w:divBdr>
                <w:top w:val="none" w:sz="0" w:space="0" w:color="auto"/>
                <w:left w:val="none" w:sz="0" w:space="0" w:color="auto"/>
                <w:bottom w:val="none" w:sz="0" w:space="0" w:color="auto"/>
                <w:right w:val="none" w:sz="0" w:space="0" w:color="auto"/>
              </w:divBdr>
            </w:div>
            <w:div w:id="2025667305">
              <w:marLeft w:val="0"/>
              <w:marRight w:val="0"/>
              <w:marTop w:val="0"/>
              <w:marBottom w:val="0"/>
              <w:divBdr>
                <w:top w:val="none" w:sz="0" w:space="0" w:color="auto"/>
                <w:left w:val="none" w:sz="0" w:space="0" w:color="auto"/>
                <w:bottom w:val="none" w:sz="0" w:space="0" w:color="auto"/>
                <w:right w:val="none" w:sz="0" w:space="0" w:color="auto"/>
              </w:divBdr>
            </w:div>
          </w:divsChild>
        </w:div>
        <w:div w:id="1403912796">
          <w:marLeft w:val="0"/>
          <w:marRight w:val="0"/>
          <w:marTop w:val="0"/>
          <w:marBottom w:val="0"/>
          <w:divBdr>
            <w:top w:val="none" w:sz="0" w:space="0" w:color="auto"/>
            <w:left w:val="none" w:sz="0" w:space="0" w:color="auto"/>
            <w:bottom w:val="none" w:sz="0" w:space="0" w:color="auto"/>
            <w:right w:val="none" w:sz="0" w:space="0" w:color="auto"/>
          </w:divBdr>
        </w:div>
        <w:div w:id="1409814788">
          <w:marLeft w:val="0"/>
          <w:marRight w:val="0"/>
          <w:marTop w:val="0"/>
          <w:marBottom w:val="0"/>
          <w:divBdr>
            <w:top w:val="none" w:sz="0" w:space="0" w:color="auto"/>
            <w:left w:val="none" w:sz="0" w:space="0" w:color="auto"/>
            <w:bottom w:val="none" w:sz="0" w:space="0" w:color="auto"/>
            <w:right w:val="none" w:sz="0" w:space="0" w:color="auto"/>
          </w:divBdr>
        </w:div>
        <w:div w:id="1415081765">
          <w:marLeft w:val="0"/>
          <w:marRight w:val="0"/>
          <w:marTop w:val="0"/>
          <w:marBottom w:val="0"/>
          <w:divBdr>
            <w:top w:val="none" w:sz="0" w:space="0" w:color="auto"/>
            <w:left w:val="none" w:sz="0" w:space="0" w:color="auto"/>
            <w:bottom w:val="none" w:sz="0" w:space="0" w:color="auto"/>
            <w:right w:val="none" w:sz="0" w:space="0" w:color="auto"/>
          </w:divBdr>
        </w:div>
        <w:div w:id="1434085830">
          <w:marLeft w:val="0"/>
          <w:marRight w:val="0"/>
          <w:marTop w:val="0"/>
          <w:marBottom w:val="0"/>
          <w:divBdr>
            <w:top w:val="none" w:sz="0" w:space="0" w:color="auto"/>
            <w:left w:val="none" w:sz="0" w:space="0" w:color="auto"/>
            <w:bottom w:val="none" w:sz="0" w:space="0" w:color="auto"/>
            <w:right w:val="none" w:sz="0" w:space="0" w:color="auto"/>
          </w:divBdr>
        </w:div>
        <w:div w:id="1476219113">
          <w:marLeft w:val="0"/>
          <w:marRight w:val="0"/>
          <w:marTop w:val="0"/>
          <w:marBottom w:val="0"/>
          <w:divBdr>
            <w:top w:val="none" w:sz="0" w:space="0" w:color="auto"/>
            <w:left w:val="none" w:sz="0" w:space="0" w:color="auto"/>
            <w:bottom w:val="none" w:sz="0" w:space="0" w:color="auto"/>
            <w:right w:val="none" w:sz="0" w:space="0" w:color="auto"/>
          </w:divBdr>
        </w:div>
        <w:div w:id="1482311134">
          <w:marLeft w:val="0"/>
          <w:marRight w:val="0"/>
          <w:marTop w:val="0"/>
          <w:marBottom w:val="0"/>
          <w:divBdr>
            <w:top w:val="none" w:sz="0" w:space="0" w:color="auto"/>
            <w:left w:val="none" w:sz="0" w:space="0" w:color="auto"/>
            <w:bottom w:val="none" w:sz="0" w:space="0" w:color="auto"/>
            <w:right w:val="none" w:sz="0" w:space="0" w:color="auto"/>
          </w:divBdr>
        </w:div>
        <w:div w:id="1505780166">
          <w:marLeft w:val="0"/>
          <w:marRight w:val="0"/>
          <w:marTop w:val="0"/>
          <w:marBottom w:val="0"/>
          <w:divBdr>
            <w:top w:val="none" w:sz="0" w:space="0" w:color="auto"/>
            <w:left w:val="none" w:sz="0" w:space="0" w:color="auto"/>
            <w:bottom w:val="none" w:sz="0" w:space="0" w:color="auto"/>
            <w:right w:val="none" w:sz="0" w:space="0" w:color="auto"/>
          </w:divBdr>
        </w:div>
        <w:div w:id="1555000863">
          <w:marLeft w:val="0"/>
          <w:marRight w:val="0"/>
          <w:marTop w:val="0"/>
          <w:marBottom w:val="0"/>
          <w:divBdr>
            <w:top w:val="none" w:sz="0" w:space="0" w:color="auto"/>
            <w:left w:val="none" w:sz="0" w:space="0" w:color="auto"/>
            <w:bottom w:val="none" w:sz="0" w:space="0" w:color="auto"/>
            <w:right w:val="none" w:sz="0" w:space="0" w:color="auto"/>
          </w:divBdr>
          <w:divsChild>
            <w:div w:id="85394459">
              <w:marLeft w:val="0"/>
              <w:marRight w:val="0"/>
              <w:marTop w:val="0"/>
              <w:marBottom w:val="0"/>
              <w:divBdr>
                <w:top w:val="none" w:sz="0" w:space="0" w:color="auto"/>
                <w:left w:val="none" w:sz="0" w:space="0" w:color="auto"/>
                <w:bottom w:val="none" w:sz="0" w:space="0" w:color="auto"/>
                <w:right w:val="none" w:sz="0" w:space="0" w:color="auto"/>
              </w:divBdr>
            </w:div>
            <w:div w:id="1215240039">
              <w:marLeft w:val="0"/>
              <w:marRight w:val="0"/>
              <w:marTop w:val="0"/>
              <w:marBottom w:val="0"/>
              <w:divBdr>
                <w:top w:val="none" w:sz="0" w:space="0" w:color="auto"/>
                <w:left w:val="none" w:sz="0" w:space="0" w:color="auto"/>
                <w:bottom w:val="none" w:sz="0" w:space="0" w:color="auto"/>
                <w:right w:val="none" w:sz="0" w:space="0" w:color="auto"/>
              </w:divBdr>
            </w:div>
            <w:div w:id="1573156638">
              <w:marLeft w:val="0"/>
              <w:marRight w:val="0"/>
              <w:marTop w:val="0"/>
              <w:marBottom w:val="0"/>
              <w:divBdr>
                <w:top w:val="none" w:sz="0" w:space="0" w:color="auto"/>
                <w:left w:val="none" w:sz="0" w:space="0" w:color="auto"/>
                <w:bottom w:val="none" w:sz="0" w:space="0" w:color="auto"/>
                <w:right w:val="none" w:sz="0" w:space="0" w:color="auto"/>
              </w:divBdr>
            </w:div>
            <w:div w:id="1685400803">
              <w:marLeft w:val="0"/>
              <w:marRight w:val="0"/>
              <w:marTop w:val="0"/>
              <w:marBottom w:val="0"/>
              <w:divBdr>
                <w:top w:val="none" w:sz="0" w:space="0" w:color="auto"/>
                <w:left w:val="none" w:sz="0" w:space="0" w:color="auto"/>
                <w:bottom w:val="none" w:sz="0" w:space="0" w:color="auto"/>
                <w:right w:val="none" w:sz="0" w:space="0" w:color="auto"/>
              </w:divBdr>
            </w:div>
            <w:div w:id="2111392946">
              <w:marLeft w:val="0"/>
              <w:marRight w:val="0"/>
              <w:marTop w:val="0"/>
              <w:marBottom w:val="0"/>
              <w:divBdr>
                <w:top w:val="none" w:sz="0" w:space="0" w:color="auto"/>
                <w:left w:val="none" w:sz="0" w:space="0" w:color="auto"/>
                <w:bottom w:val="none" w:sz="0" w:space="0" w:color="auto"/>
                <w:right w:val="none" w:sz="0" w:space="0" w:color="auto"/>
              </w:divBdr>
            </w:div>
          </w:divsChild>
        </w:div>
        <w:div w:id="1586456339">
          <w:marLeft w:val="0"/>
          <w:marRight w:val="0"/>
          <w:marTop w:val="0"/>
          <w:marBottom w:val="0"/>
          <w:divBdr>
            <w:top w:val="none" w:sz="0" w:space="0" w:color="auto"/>
            <w:left w:val="none" w:sz="0" w:space="0" w:color="auto"/>
            <w:bottom w:val="none" w:sz="0" w:space="0" w:color="auto"/>
            <w:right w:val="none" w:sz="0" w:space="0" w:color="auto"/>
          </w:divBdr>
          <w:divsChild>
            <w:div w:id="266471630">
              <w:marLeft w:val="0"/>
              <w:marRight w:val="0"/>
              <w:marTop w:val="0"/>
              <w:marBottom w:val="0"/>
              <w:divBdr>
                <w:top w:val="none" w:sz="0" w:space="0" w:color="auto"/>
                <w:left w:val="none" w:sz="0" w:space="0" w:color="auto"/>
                <w:bottom w:val="none" w:sz="0" w:space="0" w:color="auto"/>
                <w:right w:val="none" w:sz="0" w:space="0" w:color="auto"/>
              </w:divBdr>
            </w:div>
            <w:div w:id="349071061">
              <w:marLeft w:val="0"/>
              <w:marRight w:val="0"/>
              <w:marTop w:val="0"/>
              <w:marBottom w:val="0"/>
              <w:divBdr>
                <w:top w:val="none" w:sz="0" w:space="0" w:color="auto"/>
                <w:left w:val="none" w:sz="0" w:space="0" w:color="auto"/>
                <w:bottom w:val="none" w:sz="0" w:space="0" w:color="auto"/>
                <w:right w:val="none" w:sz="0" w:space="0" w:color="auto"/>
              </w:divBdr>
            </w:div>
            <w:div w:id="358704242">
              <w:marLeft w:val="0"/>
              <w:marRight w:val="0"/>
              <w:marTop w:val="0"/>
              <w:marBottom w:val="0"/>
              <w:divBdr>
                <w:top w:val="none" w:sz="0" w:space="0" w:color="auto"/>
                <w:left w:val="none" w:sz="0" w:space="0" w:color="auto"/>
                <w:bottom w:val="none" w:sz="0" w:space="0" w:color="auto"/>
                <w:right w:val="none" w:sz="0" w:space="0" w:color="auto"/>
              </w:divBdr>
            </w:div>
            <w:div w:id="553468182">
              <w:marLeft w:val="0"/>
              <w:marRight w:val="0"/>
              <w:marTop w:val="0"/>
              <w:marBottom w:val="0"/>
              <w:divBdr>
                <w:top w:val="none" w:sz="0" w:space="0" w:color="auto"/>
                <w:left w:val="none" w:sz="0" w:space="0" w:color="auto"/>
                <w:bottom w:val="none" w:sz="0" w:space="0" w:color="auto"/>
                <w:right w:val="none" w:sz="0" w:space="0" w:color="auto"/>
              </w:divBdr>
            </w:div>
            <w:div w:id="817913840">
              <w:marLeft w:val="0"/>
              <w:marRight w:val="0"/>
              <w:marTop w:val="0"/>
              <w:marBottom w:val="0"/>
              <w:divBdr>
                <w:top w:val="none" w:sz="0" w:space="0" w:color="auto"/>
                <w:left w:val="none" w:sz="0" w:space="0" w:color="auto"/>
                <w:bottom w:val="none" w:sz="0" w:space="0" w:color="auto"/>
                <w:right w:val="none" w:sz="0" w:space="0" w:color="auto"/>
              </w:divBdr>
            </w:div>
          </w:divsChild>
        </w:div>
        <w:div w:id="1592742583">
          <w:marLeft w:val="0"/>
          <w:marRight w:val="0"/>
          <w:marTop w:val="0"/>
          <w:marBottom w:val="0"/>
          <w:divBdr>
            <w:top w:val="none" w:sz="0" w:space="0" w:color="auto"/>
            <w:left w:val="none" w:sz="0" w:space="0" w:color="auto"/>
            <w:bottom w:val="none" w:sz="0" w:space="0" w:color="auto"/>
            <w:right w:val="none" w:sz="0" w:space="0" w:color="auto"/>
          </w:divBdr>
        </w:div>
        <w:div w:id="1628655519">
          <w:marLeft w:val="0"/>
          <w:marRight w:val="0"/>
          <w:marTop w:val="0"/>
          <w:marBottom w:val="0"/>
          <w:divBdr>
            <w:top w:val="none" w:sz="0" w:space="0" w:color="auto"/>
            <w:left w:val="none" w:sz="0" w:space="0" w:color="auto"/>
            <w:bottom w:val="none" w:sz="0" w:space="0" w:color="auto"/>
            <w:right w:val="none" w:sz="0" w:space="0" w:color="auto"/>
          </w:divBdr>
          <w:divsChild>
            <w:div w:id="416093114">
              <w:marLeft w:val="0"/>
              <w:marRight w:val="0"/>
              <w:marTop w:val="0"/>
              <w:marBottom w:val="0"/>
              <w:divBdr>
                <w:top w:val="none" w:sz="0" w:space="0" w:color="auto"/>
                <w:left w:val="none" w:sz="0" w:space="0" w:color="auto"/>
                <w:bottom w:val="none" w:sz="0" w:space="0" w:color="auto"/>
                <w:right w:val="none" w:sz="0" w:space="0" w:color="auto"/>
              </w:divBdr>
            </w:div>
            <w:div w:id="521280499">
              <w:marLeft w:val="0"/>
              <w:marRight w:val="0"/>
              <w:marTop w:val="0"/>
              <w:marBottom w:val="0"/>
              <w:divBdr>
                <w:top w:val="none" w:sz="0" w:space="0" w:color="auto"/>
                <w:left w:val="none" w:sz="0" w:space="0" w:color="auto"/>
                <w:bottom w:val="none" w:sz="0" w:space="0" w:color="auto"/>
                <w:right w:val="none" w:sz="0" w:space="0" w:color="auto"/>
              </w:divBdr>
            </w:div>
            <w:div w:id="636885253">
              <w:marLeft w:val="0"/>
              <w:marRight w:val="0"/>
              <w:marTop w:val="0"/>
              <w:marBottom w:val="0"/>
              <w:divBdr>
                <w:top w:val="none" w:sz="0" w:space="0" w:color="auto"/>
                <w:left w:val="none" w:sz="0" w:space="0" w:color="auto"/>
                <w:bottom w:val="none" w:sz="0" w:space="0" w:color="auto"/>
                <w:right w:val="none" w:sz="0" w:space="0" w:color="auto"/>
              </w:divBdr>
            </w:div>
            <w:div w:id="1156995416">
              <w:marLeft w:val="0"/>
              <w:marRight w:val="0"/>
              <w:marTop w:val="0"/>
              <w:marBottom w:val="0"/>
              <w:divBdr>
                <w:top w:val="none" w:sz="0" w:space="0" w:color="auto"/>
                <w:left w:val="none" w:sz="0" w:space="0" w:color="auto"/>
                <w:bottom w:val="none" w:sz="0" w:space="0" w:color="auto"/>
                <w:right w:val="none" w:sz="0" w:space="0" w:color="auto"/>
              </w:divBdr>
            </w:div>
            <w:div w:id="1361903723">
              <w:marLeft w:val="0"/>
              <w:marRight w:val="0"/>
              <w:marTop w:val="0"/>
              <w:marBottom w:val="0"/>
              <w:divBdr>
                <w:top w:val="none" w:sz="0" w:space="0" w:color="auto"/>
                <w:left w:val="none" w:sz="0" w:space="0" w:color="auto"/>
                <w:bottom w:val="none" w:sz="0" w:space="0" w:color="auto"/>
                <w:right w:val="none" w:sz="0" w:space="0" w:color="auto"/>
              </w:divBdr>
            </w:div>
          </w:divsChild>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60568887">
              <w:marLeft w:val="0"/>
              <w:marRight w:val="0"/>
              <w:marTop w:val="0"/>
              <w:marBottom w:val="0"/>
              <w:divBdr>
                <w:top w:val="none" w:sz="0" w:space="0" w:color="auto"/>
                <w:left w:val="none" w:sz="0" w:space="0" w:color="auto"/>
                <w:bottom w:val="none" w:sz="0" w:space="0" w:color="auto"/>
                <w:right w:val="none" w:sz="0" w:space="0" w:color="auto"/>
              </w:divBdr>
            </w:div>
            <w:div w:id="447966044">
              <w:marLeft w:val="0"/>
              <w:marRight w:val="0"/>
              <w:marTop w:val="0"/>
              <w:marBottom w:val="0"/>
              <w:divBdr>
                <w:top w:val="none" w:sz="0" w:space="0" w:color="auto"/>
                <w:left w:val="none" w:sz="0" w:space="0" w:color="auto"/>
                <w:bottom w:val="none" w:sz="0" w:space="0" w:color="auto"/>
                <w:right w:val="none" w:sz="0" w:space="0" w:color="auto"/>
              </w:divBdr>
            </w:div>
            <w:div w:id="673075002">
              <w:marLeft w:val="0"/>
              <w:marRight w:val="0"/>
              <w:marTop w:val="0"/>
              <w:marBottom w:val="0"/>
              <w:divBdr>
                <w:top w:val="none" w:sz="0" w:space="0" w:color="auto"/>
                <w:left w:val="none" w:sz="0" w:space="0" w:color="auto"/>
                <w:bottom w:val="none" w:sz="0" w:space="0" w:color="auto"/>
                <w:right w:val="none" w:sz="0" w:space="0" w:color="auto"/>
              </w:divBdr>
            </w:div>
            <w:div w:id="1669364221">
              <w:marLeft w:val="0"/>
              <w:marRight w:val="0"/>
              <w:marTop w:val="0"/>
              <w:marBottom w:val="0"/>
              <w:divBdr>
                <w:top w:val="none" w:sz="0" w:space="0" w:color="auto"/>
                <w:left w:val="none" w:sz="0" w:space="0" w:color="auto"/>
                <w:bottom w:val="none" w:sz="0" w:space="0" w:color="auto"/>
                <w:right w:val="none" w:sz="0" w:space="0" w:color="auto"/>
              </w:divBdr>
            </w:div>
            <w:div w:id="1933664155">
              <w:marLeft w:val="0"/>
              <w:marRight w:val="0"/>
              <w:marTop w:val="0"/>
              <w:marBottom w:val="0"/>
              <w:divBdr>
                <w:top w:val="none" w:sz="0" w:space="0" w:color="auto"/>
                <w:left w:val="none" w:sz="0" w:space="0" w:color="auto"/>
                <w:bottom w:val="none" w:sz="0" w:space="0" w:color="auto"/>
                <w:right w:val="none" w:sz="0" w:space="0" w:color="auto"/>
              </w:divBdr>
            </w:div>
          </w:divsChild>
        </w:div>
        <w:div w:id="1634290008">
          <w:marLeft w:val="0"/>
          <w:marRight w:val="0"/>
          <w:marTop w:val="0"/>
          <w:marBottom w:val="0"/>
          <w:divBdr>
            <w:top w:val="none" w:sz="0" w:space="0" w:color="auto"/>
            <w:left w:val="none" w:sz="0" w:space="0" w:color="auto"/>
            <w:bottom w:val="none" w:sz="0" w:space="0" w:color="auto"/>
            <w:right w:val="none" w:sz="0" w:space="0" w:color="auto"/>
          </w:divBdr>
        </w:div>
        <w:div w:id="1649895097">
          <w:marLeft w:val="0"/>
          <w:marRight w:val="0"/>
          <w:marTop w:val="0"/>
          <w:marBottom w:val="0"/>
          <w:divBdr>
            <w:top w:val="none" w:sz="0" w:space="0" w:color="auto"/>
            <w:left w:val="none" w:sz="0" w:space="0" w:color="auto"/>
            <w:bottom w:val="none" w:sz="0" w:space="0" w:color="auto"/>
            <w:right w:val="none" w:sz="0" w:space="0" w:color="auto"/>
          </w:divBdr>
        </w:div>
        <w:div w:id="1661957918">
          <w:marLeft w:val="0"/>
          <w:marRight w:val="0"/>
          <w:marTop w:val="0"/>
          <w:marBottom w:val="0"/>
          <w:divBdr>
            <w:top w:val="none" w:sz="0" w:space="0" w:color="auto"/>
            <w:left w:val="none" w:sz="0" w:space="0" w:color="auto"/>
            <w:bottom w:val="none" w:sz="0" w:space="0" w:color="auto"/>
            <w:right w:val="none" w:sz="0" w:space="0" w:color="auto"/>
          </w:divBdr>
        </w:div>
        <w:div w:id="1674338597">
          <w:marLeft w:val="0"/>
          <w:marRight w:val="0"/>
          <w:marTop w:val="0"/>
          <w:marBottom w:val="0"/>
          <w:divBdr>
            <w:top w:val="none" w:sz="0" w:space="0" w:color="auto"/>
            <w:left w:val="none" w:sz="0" w:space="0" w:color="auto"/>
            <w:bottom w:val="none" w:sz="0" w:space="0" w:color="auto"/>
            <w:right w:val="none" w:sz="0" w:space="0" w:color="auto"/>
          </w:divBdr>
        </w:div>
        <w:div w:id="1679384600">
          <w:marLeft w:val="0"/>
          <w:marRight w:val="0"/>
          <w:marTop w:val="0"/>
          <w:marBottom w:val="0"/>
          <w:divBdr>
            <w:top w:val="none" w:sz="0" w:space="0" w:color="auto"/>
            <w:left w:val="none" w:sz="0" w:space="0" w:color="auto"/>
            <w:bottom w:val="none" w:sz="0" w:space="0" w:color="auto"/>
            <w:right w:val="none" w:sz="0" w:space="0" w:color="auto"/>
          </w:divBdr>
          <w:divsChild>
            <w:div w:id="59253045">
              <w:marLeft w:val="0"/>
              <w:marRight w:val="0"/>
              <w:marTop w:val="0"/>
              <w:marBottom w:val="0"/>
              <w:divBdr>
                <w:top w:val="none" w:sz="0" w:space="0" w:color="auto"/>
                <w:left w:val="none" w:sz="0" w:space="0" w:color="auto"/>
                <w:bottom w:val="none" w:sz="0" w:space="0" w:color="auto"/>
                <w:right w:val="none" w:sz="0" w:space="0" w:color="auto"/>
              </w:divBdr>
            </w:div>
            <w:div w:id="67578377">
              <w:marLeft w:val="0"/>
              <w:marRight w:val="0"/>
              <w:marTop w:val="0"/>
              <w:marBottom w:val="0"/>
              <w:divBdr>
                <w:top w:val="none" w:sz="0" w:space="0" w:color="auto"/>
                <w:left w:val="none" w:sz="0" w:space="0" w:color="auto"/>
                <w:bottom w:val="none" w:sz="0" w:space="0" w:color="auto"/>
                <w:right w:val="none" w:sz="0" w:space="0" w:color="auto"/>
              </w:divBdr>
            </w:div>
            <w:div w:id="145437198">
              <w:marLeft w:val="0"/>
              <w:marRight w:val="0"/>
              <w:marTop w:val="0"/>
              <w:marBottom w:val="0"/>
              <w:divBdr>
                <w:top w:val="none" w:sz="0" w:space="0" w:color="auto"/>
                <w:left w:val="none" w:sz="0" w:space="0" w:color="auto"/>
                <w:bottom w:val="none" w:sz="0" w:space="0" w:color="auto"/>
                <w:right w:val="none" w:sz="0" w:space="0" w:color="auto"/>
              </w:divBdr>
            </w:div>
            <w:div w:id="1680346933">
              <w:marLeft w:val="0"/>
              <w:marRight w:val="0"/>
              <w:marTop w:val="0"/>
              <w:marBottom w:val="0"/>
              <w:divBdr>
                <w:top w:val="none" w:sz="0" w:space="0" w:color="auto"/>
                <w:left w:val="none" w:sz="0" w:space="0" w:color="auto"/>
                <w:bottom w:val="none" w:sz="0" w:space="0" w:color="auto"/>
                <w:right w:val="none" w:sz="0" w:space="0" w:color="auto"/>
              </w:divBdr>
            </w:div>
            <w:div w:id="1682196925">
              <w:marLeft w:val="0"/>
              <w:marRight w:val="0"/>
              <w:marTop w:val="0"/>
              <w:marBottom w:val="0"/>
              <w:divBdr>
                <w:top w:val="none" w:sz="0" w:space="0" w:color="auto"/>
                <w:left w:val="none" w:sz="0" w:space="0" w:color="auto"/>
                <w:bottom w:val="none" w:sz="0" w:space="0" w:color="auto"/>
                <w:right w:val="none" w:sz="0" w:space="0" w:color="auto"/>
              </w:divBdr>
            </w:div>
          </w:divsChild>
        </w:div>
        <w:div w:id="1708338494">
          <w:marLeft w:val="0"/>
          <w:marRight w:val="0"/>
          <w:marTop w:val="0"/>
          <w:marBottom w:val="0"/>
          <w:divBdr>
            <w:top w:val="none" w:sz="0" w:space="0" w:color="auto"/>
            <w:left w:val="none" w:sz="0" w:space="0" w:color="auto"/>
            <w:bottom w:val="none" w:sz="0" w:space="0" w:color="auto"/>
            <w:right w:val="none" w:sz="0" w:space="0" w:color="auto"/>
          </w:divBdr>
        </w:div>
        <w:div w:id="1723747090">
          <w:marLeft w:val="0"/>
          <w:marRight w:val="0"/>
          <w:marTop w:val="0"/>
          <w:marBottom w:val="0"/>
          <w:divBdr>
            <w:top w:val="none" w:sz="0" w:space="0" w:color="auto"/>
            <w:left w:val="none" w:sz="0" w:space="0" w:color="auto"/>
            <w:bottom w:val="none" w:sz="0" w:space="0" w:color="auto"/>
            <w:right w:val="none" w:sz="0" w:space="0" w:color="auto"/>
          </w:divBdr>
        </w:div>
        <w:div w:id="1744110155">
          <w:marLeft w:val="0"/>
          <w:marRight w:val="0"/>
          <w:marTop w:val="0"/>
          <w:marBottom w:val="0"/>
          <w:divBdr>
            <w:top w:val="none" w:sz="0" w:space="0" w:color="auto"/>
            <w:left w:val="none" w:sz="0" w:space="0" w:color="auto"/>
            <w:bottom w:val="none" w:sz="0" w:space="0" w:color="auto"/>
            <w:right w:val="none" w:sz="0" w:space="0" w:color="auto"/>
          </w:divBdr>
        </w:div>
        <w:div w:id="1745838836">
          <w:marLeft w:val="0"/>
          <w:marRight w:val="0"/>
          <w:marTop w:val="0"/>
          <w:marBottom w:val="0"/>
          <w:divBdr>
            <w:top w:val="none" w:sz="0" w:space="0" w:color="auto"/>
            <w:left w:val="none" w:sz="0" w:space="0" w:color="auto"/>
            <w:bottom w:val="none" w:sz="0" w:space="0" w:color="auto"/>
            <w:right w:val="none" w:sz="0" w:space="0" w:color="auto"/>
          </w:divBdr>
          <w:divsChild>
            <w:div w:id="76173090">
              <w:marLeft w:val="0"/>
              <w:marRight w:val="0"/>
              <w:marTop w:val="0"/>
              <w:marBottom w:val="0"/>
              <w:divBdr>
                <w:top w:val="none" w:sz="0" w:space="0" w:color="auto"/>
                <w:left w:val="none" w:sz="0" w:space="0" w:color="auto"/>
                <w:bottom w:val="none" w:sz="0" w:space="0" w:color="auto"/>
                <w:right w:val="none" w:sz="0" w:space="0" w:color="auto"/>
              </w:divBdr>
            </w:div>
            <w:div w:id="503009268">
              <w:marLeft w:val="0"/>
              <w:marRight w:val="0"/>
              <w:marTop w:val="0"/>
              <w:marBottom w:val="0"/>
              <w:divBdr>
                <w:top w:val="none" w:sz="0" w:space="0" w:color="auto"/>
                <w:left w:val="none" w:sz="0" w:space="0" w:color="auto"/>
                <w:bottom w:val="none" w:sz="0" w:space="0" w:color="auto"/>
                <w:right w:val="none" w:sz="0" w:space="0" w:color="auto"/>
              </w:divBdr>
            </w:div>
            <w:div w:id="1225068536">
              <w:marLeft w:val="0"/>
              <w:marRight w:val="0"/>
              <w:marTop w:val="0"/>
              <w:marBottom w:val="0"/>
              <w:divBdr>
                <w:top w:val="none" w:sz="0" w:space="0" w:color="auto"/>
                <w:left w:val="none" w:sz="0" w:space="0" w:color="auto"/>
                <w:bottom w:val="none" w:sz="0" w:space="0" w:color="auto"/>
                <w:right w:val="none" w:sz="0" w:space="0" w:color="auto"/>
              </w:divBdr>
            </w:div>
            <w:div w:id="2092190282">
              <w:marLeft w:val="0"/>
              <w:marRight w:val="0"/>
              <w:marTop w:val="0"/>
              <w:marBottom w:val="0"/>
              <w:divBdr>
                <w:top w:val="none" w:sz="0" w:space="0" w:color="auto"/>
                <w:left w:val="none" w:sz="0" w:space="0" w:color="auto"/>
                <w:bottom w:val="none" w:sz="0" w:space="0" w:color="auto"/>
                <w:right w:val="none" w:sz="0" w:space="0" w:color="auto"/>
              </w:divBdr>
            </w:div>
            <w:div w:id="2123723590">
              <w:marLeft w:val="0"/>
              <w:marRight w:val="0"/>
              <w:marTop w:val="0"/>
              <w:marBottom w:val="0"/>
              <w:divBdr>
                <w:top w:val="none" w:sz="0" w:space="0" w:color="auto"/>
                <w:left w:val="none" w:sz="0" w:space="0" w:color="auto"/>
                <w:bottom w:val="none" w:sz="0" w:space="0" w:color="auto"/>
                <w:right w:val="none" w:sz="0" w:space="0" w:color="auto"/>
              </w:divBdr>
            </w:div>
          </w:divsChild>
        </w:div>
        <w:div w:id="1748574882">
          <w:marLeft w:val="0"/>
          <w:marRight w:val="0"/>
          <w:marTop w:val="0"/>
          <w:marBottom w:val="0"/>
          <w:divBdr>
            <w:top w:val="none" w:sz="0" w:space="0" w:color="auto"/>
            <w:left w:val="none" w:sz="0" w:space="0" w:color="auto"/>
            <w:bottom w:val="none" w:sz="0" w:space="0" w:color="auto"/>
            <w:right w:val="none" w:sz="0" w:space="0" w:color="auto"/>
          </w:divBdr>
          <w:divsChild>
            <w:div w:id="583874659">
              <w:marLeft w:val="0"/>
              <w:marRight w:val="0"/>
              <w:marTop w:val="0"/>
              <w:marBottom w:val="0"/>
              <w:divBdr>
                <w:top w:val="none" w:sz="0" w:space="0" w:color="auto"/>
                <w:left w:val="none" w:sz="0" w:space="0" w:color="auto"/>
                <w:bottom w:val="none" w:sz="0" w:space="0" w:color="auto"/>
                <w:right w:val="none" w:sz="0" w:space="0" w:color="auto"/>
              </w:divBdr>
            </w:div>
            <w:div w:id="1044645293">
              <w:marLeft w:val="0"/>
              <w:marRight w:val="0"/>
              <w:marTop w:val="0"/>
              <w:marBottom w:val="0"/>
              <w:divBdr>
                <w:top w:val="none" w:sz="0" w:space="0" w:color="auto"/>
                <w:left w:val="none" w:sz="0" w:space="0" w:color="auto"/>
                <w:bottom w:val="none" w:sz="0" w:space="0" w:color="auto"/>
                <w:right w:val="none" w:sz="0" w:space="0" w:color="auto"/>
              </w:divBdr>
            </w:div>
            <w:div w:id="1444348702">
              <w:marLeft w:val="0"/>
              <w:marRight w:val="0"/>
              <w:marTop w:val="0"/>
              <w:marBottom w:val="0"/>
              <w:divBdr>
                <w:top w:val="none" w:sz="0" w:space="0" w:color="auto"/>
                <w:left w:val="none" w:sz="0" w:space="0" w:color="auto"/>
                <w:bottom w:val="none" w:sz="0" w:space="0" w:color="auto"/>
                <w:right w:val="none" w:sz="0" w:space="0" w:color="auto"/>
              </w:divBdr>
            </w:div>
            <w:div w:id="1774982682">
              <w:marLeft w:val="0"/>
              <w:marRight w:val="0"/>
              <w:marTop w:val="0"/>
              <w:marBottom w:val="0"/>
              <w:divBdr>
                <w:top w:val="none" w:sz="0" w:space="0" w:color="auto"/>
                <w:left w:val="none" w:sz="0" w:space="0" w:color="auto"/>
                <w:bottom w:val="none" w:sz="0" w:space="0" w:color="auto"/>
                <w:right w:val="none" w:sz="0" w:space="0" w:color="auto"/>
              </w:divBdr>
            </w:div>
            <w:div w:id="2019850014">
              <w:marLeft w:val="0"/>
              <w:marRight w:val="0"/>
              <w:marTop w:val="0"/>
              <w:marBottom w:val="0"/>
              <w:divBdr>
                <w:top w:val="none" w:sz="0" w:space="0" w:color="auto"/>
                <w:left w:val="none" w:sz="0" w:space="0" w:color="auto"/>
                <w:bottom w:val="none" w:sz="0" w:space="0" w:color="auto"/>
                <w:right w:val="none" w:sz="0" w:space="0" w:color="auto"/>
              </w:divBdr>
            </w:div>
          </w:divsChild>
        </w:div>
        <w:div w:id="1776098303">
          <w:marLeft w:val="0"/>
          <w:marRight w:val="0"/>
          <w:marTop w:val="0"/>
          <w:marBottom w:val="0"/>
          <w:divBdr>
            <w:top w:val="none" w:sz="0" w:space="0" w:color="auto"/>
            <w:left w:val="none" w:sz="0" w:space="0" w:color="auto"/>
            <w:bottom w:val="none" w:sz="0" w:space="0" w:color="auto"/>
            <w:right w:val="none" w:sz="0" w:space="0" w:color="auto"/>
          </w:divBdr>
          <w:divsChild>
            <w:div w:id="375738949">
              <w:marLeft w:val="0"/>
              <w:marRight w:val="0"/>
              <w:marTop w:val="0"/>
              <w:marBottom w:val="0"/>
              <w:divBdr>
                <w:top w:val="none" w:sz="0" w:space="0" w:color="auto"/>
                <w:left w:val="none" w:sz="0" w:space="0" w:color="auto"/>
                <w:bottom w:val="none" w:sz="0" w:space="0" w:color="auto"/>
                <w:right w:val="none" w:sz="0" w:space="0" w:color="auto"/>
              </w:divBdr>
            </w:div>
            <w:div w:id="461462856">
              <w:marLeft w:val="0"/>
              <w:marRight w:val="0"/>
              <w:marTop w:val="0"/>
              <w:marBottom w:val="0"/>
              <w:divBdr>
                <w:top w:val="none" w:sz="0" w:space="0" w:color="auto"/>
                <w:left w:val="none" w:sz="0" w:space="0" w:color="auto"/>
                <w:bottom w:val="none" w:sz="0" w:space="0" w:color="auto"/>
                <w:right w:val="none" w:sz="0" w:space="0" w:color="auto"/>
              </w:divBdr>
            </w:div>
            <w:div w:id="1122844969">
              <w:marLeft w:val="0"/>
              <w:marRight w:val="0"/>
              <w:marTop w:val="0"/>
              <w:marBottom w:val="0"/>
              <w:divBdr>
                <w:top w:val="none" w:sz="0" w:space="0" w:color="auto"/>
                <w:left w:val="none" w:sz="0" w:space="0" w:color="auto"/>
                <w:bottom w:val="none" w:sz="0" w:space="0" w:color="auto"/>
                <w:right w:val="none" w:sz="0" w:space="0" w:color="auto"/>
              </w:divBdr>
            </w:div>
            <w:div w:id="1158420851">
              <w:marLeft w:val="0"/>
              <w:marRight w:val="0"/>
              <w:marTop w:val="0"/>
              <w:marBottom w:val="0"/>
              <w:divBdr>
                <w:top w:val="none" w:sz="0" w:space="0" w:color="auto"/>
                <w:left w:val="none" w:sz="0" w:space="0" w:color="auto"/>
                <w:bottom w:val="none" w:sz="0" w:space="0" w:color="auto"/>
                <w:right w:val="none" w:sz="0" w:space="0" w:color="auto"/>
              </w:divBdr>
            </w:div>
            <w:div w:id="1875269387">
              <w:marLeft w:val="0"/>
              <w:marRight w:val="0"/>
              <w:marTop w:val="0"/>
              <w:marBottom w:val="0"/>
              <w:divBdr>
                <w:top w:val="none" w:sz="0" w:space="0" w:color="auto"/>
                <w:left w:val="none" w:sz="0" w:space="0" w:color="auto"/>
                <w:bottom w:val="none" w:sz="0" w:space="0" w:color="auto"/>
                <w:right w:val="none" w:sz="0" w:space="0" w:color="auto"/>
              </w:divBdr>
            </w:div>
          </w:divsChild>
        </w:div>
        <w:div w:id="1792287830">
          <w:marLeft w:val="0"/>
          <w:marRight w:val="0"/>
          <w:marTop w:val="0"/>
          <w:marBottom w:val="0"/>
          <w:divBdr>
            <w:top w:val="none" w:sz="0" w:space="0" w:color="auto"/>
            <w:left w:val="none" w:sz="0" w:space="0" w:color="auto"/>
            <w:bottom w:val="none" w:sz="0" w:space="0" w:color="auto"/>
            <w:right w:val="none" w:sz="0" w:space="0" w:color="auto"/>
          </w:divBdr>
          <w:divsChild>
            <w:div w:id="577518626">
              <w:marLeft w:val="0"/>
              <w:marRight w:val="0"/>
              <w:marTop w:val="0"/>
              <w:marBottom w:val="0"/>
              <w:divBdr>
                <w:top w:val="none" w:sz="0" w:space="0" w:color="auto"/>
                <w:left w:val="none" w:sz="0" w:space="0" w:color="auto"/>
                <w:bottom w:val="none" w:sz="0" w:space="0" w:color="auto"/>
                <w:right w:val="none" w:sz="0" w:space="0" w:color="auto"/>
              </w:divBdr>
            </w:div>
            <w:div w:id="764375131">
              <w:marLeft w:val="0"/>
              <w:marRight w:val="0"/>
              <w:marTop w:val="0"/>
              <w:marBottom w:val="0"/>
              <w:divBdr>
                <w:top w:val="none" w:sz="0" w:space="0" w:color="auto"/>
                <w:left w:val="none" w:sz="0" w:space="0" w:color="auto"/>
                <w:bottom w:val="none" w:sz="0" w:space="0" w:color="auto"/>
                <w:right w:val="none" w:sz="0" w:space="0" w:color="auto"/>
              </w:divBdr>
            </w:div>
            <w:div w:id="1252813343">
              <w:marLeft w:val="0"/>
              <w:marRight w:val="0"/>
              <w:marTop w:val="0"/>
              <w:marBottom w:val="0"/>
              <w:divBdr>
                <w:top w:val="none" w:sz="0" w:space="0" w:color="auto"/>
                <w:left w:val="none" w:sz="0" w:space="0" w:color="auto"/>
                <w:bottom w:val="none" w:sz="0" w:space="0" w:color="auto"/>
                <w:right w:val="none" w:sz="0" w:space="0" w:color="auto"/>
              </w:divBdr>
            </w:div>
            <w:div w:id="1477603845">
              <w:marLeft w:val="0"/>
              <w:marRight w:val="0"/>
              <w:marTop w:val="0"/>
              <w:marBottom w:val="0"/>
              <w:divBdr>
                <w:top w:val="none" w:sz="0" w:space="0" w:color="auto"/>
                <w:left w:val="none" w:sz="0" w:space="0" w:color="auto"/>
                <w:bottom w:val="none" w:sz="0" w:space="0" w:color="auto"/>
                <w:right w:val="none" w:sz="0" w:space="0" w:color="auto"/>
              </w:divBdr>
            </w:div>
            <w:div w:id="2108110207">
              <w:marLeft w:val="0"/>
              <w:marRight w:val="0"/>
              <w:marTop w:val="0"/>
              <w:marBottom w:val="0"/>
              <w:divBdr>
                <w:top w:val="none" w:sz="0" w:space="0" w:color="auto"/>
                <w:left w:val="none" w:sz="0" w:space="0" w:color="auto"/>
                <w:bottom w:val="none" w:sz="0" w:space="0" w:color="auto"/>
                <w:right w:val="none" w:sz="0" w:space="0" w:color="auto"/>
              </w:divBdr>
            </w:div>
          </w:divsChild>
        </w:div>
        <w:div w:id="1796295149">
          <w:marLeft w:val="0"/>
          <w:marRight w:val="0"/>
          <w:marTop w:val="0"/>
          <w:marBottom w:val="0"/>
          <w:divBdr>
            <w:top w:val="none" w:sz="0" w:space="0" w:color="auto"/>
            <w:left w:val="none" w:sz="0" w:space="0" w:color="auto"/>
            <w:bottom w:val="none" w:sz="0" w:space="0" w:color="auto"/>
            <w:right w:val="none" w:sz="0" w:space="0" w:color="auto"/>
          </w:divBdr>
          <w:divsChild>
            <w:div w:id="472526927">
              <w:marLeft w:val="0"/>
              <w:marRight w:val="0"/>
              <w:marTop w:val="0"/>
              <w:marBottom w:val="0"/>
              <w:divBdr>
                <w:top w:val="none" w:sz="0" w:space="0" w:color="auto"/>
                <w:left w:val="none" w:sz="0" w:space="0" w:color="auto"/>
                <w:bottom w:val="none" w:sz="0" w:space="0" w:color="auto"/>
                <w:right w:val="none" w:sz="0" w:space="0" w:color="auto"/>
              </w:divBdr>
            </w:div>
            <w:div w:id="741104185">
              <w:marLeft w:val="0"/>
              <w:marRight w:val="0"/>
              <w:marTop w:val="0"/>
              <w:marBottom w:val="0"/>
              <w:divBdr>
                <w:top w:val="none" w:sz="0" w:space="0" w:color="auto"/>
                <w:left w:val="none" w:sz="0" w:space="0" w:color="auto"/>
                <w:bottom w:val="none" w:sz="0" w:space="0" w:color="auto"/>
                <w:right w:val="none" w:sz="0" w:space="0" w:color="auto"/>
              </w:divBdr>
            </w:div>
            <w:div w:id="1440444243">
              <w:marLeft w:val="0"/>
              <w:marRight w:val="0"/>
              <w:marTop w:val="0"/>
              <w:marBottom w:val="0"/>
              <w:divBdr>
                <w:top w:val="none" w:sz="0" w:space="0" w:color="auto"/>
                <w:left w:val="none" w:sz="0" w:space="0" w:color="auto"/>
                <w:bottom w:val="none" w:sz="0" w:space="0" w:color="auto"/>
                <w:right w:val="none" w:sz="0" w:space="0" w:color="auto"/>
              </w:divBdr>
            </w:div>
            <w:div w:id="1487090511">
              <w:marLeft w:val="0"/>
              <w:marRight w:val="0"/>
              <w:marTop w:val="0"/>
              <w:marBottom w:val="0"/>
              <w:divBdr>
                <w:top w:val="none" w:sz="0" w:space="0" w:color="auto"/>
                <w:left w:val="none" w:sz="0" w:space="0" w:color="auto"/>
                <w:bottom w:val="none" w:sz="0" w:space="0" w:color="auto"/>
                <w:right w:val="none" w:sz="0" w:space="0" w:color="auto"/>
              </w:divBdr>
            </w:div>
            <w:div w:id="1549686122">
              <w:marLeft w:val="0"/>
              <w:marRight w:val="0"/>
              <w:marTop w:val="0"/>
              <w:marBottom w:val="0"/>
              <w:divBdr>
                <w:top w:val="none" w:sz="0" w:space="0" w:color="auto"/>
                <w:left w:val="none" w:sz="0" w:space="0" w:color="auto"/>
                <w:bottom w:val="none" w:sz="0" w:space="0" w:color="auto"/>
                <w:right w:val="none" w:sz="0" w:space="0" w:color="auto"/>
              </w:divBdr>
            </w:div>
          </w:divsChild>
        </w:div>
        <w:div w:id="1858734499">
          <w:marLeft w:val="0"/>
          <w:marRight w:val="0"/>
          <w:marTop w:val="0"/>
          <w:marBottom w:val="0"/>
          <w:divBdr>
            <w:top w:val="none" w:sz="0" w:space="0" w:color="auto"/>
            <w:left w:val="none" w:sz="0" w:space="0" w:color="auto"/>
            <w:bottom w:val="none" w:sz="0" w:space="0" w:color="auto"/>
            <w:right w:val="none" w:sz="0" w:space="0" w:color="auto"/>
          </w:divBdr>
        </w:div>
        <w:div w:id="1862205831">
          <w:marLeft w:val="0"/>
          <w:marRight w:val="0"/>
          <w:marTop w:val="0"/>
          <w:marBottom w:val="0"/>
          <w:divBdr>
            <w:top w:val="none" w:sz="0" w:space="0" w:color="auto"/>
            <w:left w:val="none" w:sz="0" w:space="0" w:color="auto"/>
            <w:bottom w:val="none" w:sz="0" w:space="0" w:color="auto"/>
            <w:right w:val="none" w:sz="0" w:space="0" w:color="auto"/>
          </w:divBdr>
          <w:divsChild>
            <w:div w:id="828323759">
              <w:marLeft w:val="0"/>
              <w:marRight w:val="0"/>
              <w:marTop w:val="0"/>
              <w:marBottom w:val="0"/>
              <w:divBdr>
                <w:top w:val="none" w:sz="0" w:space="0" w:color="auto"/>
                <w:left w:val="none" w:sz="0" w:space="0" w:color="auto"/>
                <w:bottom w:val="none" w:sz="0" w:space="0" w:color="auto"/>
                <w:right w:val="none" w:sz="0" w:space="0" w:color="auto"/>
              </w:divBdr>
            </w:div>
            <w:div w:id="854422628">
              <w:marLeft w:val="0"/>
              <w:marRight w:val="0"/>
              <w:marTop w:val="0"/>
              <w:marBottom w:val="0"/>
              <w:divBdr>
                <w:top w:val="none" w:sz="0" w:space="0" w:color="auto"/>
                <w:left w:val="none" w:sz="0" w:space="0" w:color="auto"/>
                <w:bottom w:val="none" w:sz="0" w:space="0" w:color="auto"/>
                <w:right w:val="none" w:sz="0" w:space="0" w:color="auto"/>
              </w:divBdr>
            </w:div>
            <w:div w:id="1642341913">
              <w:marLeft w:val="0"/>
              <w:marRight w:val="0"/>
              <w:marTop w:val="0"/>
              <w:marBottom w:val="0"/>
              <w:divBdr>
                <w:top w:val="none" w:sz="0" w:space="0" w:color="auto"/>
                <w:left w:val="none" w:sz="0" w:space="0" w:color="auto"/>
                <w:bottom w:val="none" w:sz="0" w:space="0" w:color="auto"/>
                <w:right w:val="none" w:sz="0" w:space="0" w:color="auto"/>
              </w:divBdr>
            </w:div>
            <w:div w:id="1981572651">
              <w:marLeft w:val="0"/>
              <w:marRight w:val="0"/>
              <w:marTop w:val="0"/>
              <w:marBottom w:val="0"/>
              <w:divBdr>
                <w:top w:val="none" w:sz="0" w:space="0" w:color="auto"/>
                <w:left w:val="none" w:sz="0" w:space="0" w:color="auto"/>
                <w:bottom w:val="none" w:sz="0" w:space="0" w:color="auto"/>
                <w:right w:val="none" w:sz="0" w:space="0" w:color="auto"/>
              </w:divBdr>
            </w:div>
            <w:div w:id="2056151370">
              <w:marLeft w:val="0"/>
              <w:marRight w:val="0"/>
              <w:marTop w:val="0"/>
              <w:marBottom w:val="0"/>
              <w:divBdr>
                <w:top w:val="none" w:sz="0" w:space="0" w:color="auto"/>
                <w:left w:val="none" w:sz="0" w:space="0" w:color="auto"/>
                <w:bottom w:val="none" w:sz="0" w:space="0" w:color="auto"/>
                <w:right w:val="none" w:sz="0" w:space="0" w:color="auto"/>
              </w:divBdr>
            </w:div>
          </w:divsChild>
        </w:div>
        <w:div w:id="1887133358">
          <w:marLeft w:val="0"/>
          <w:marRight w:val="0"/>
          <w:marTop w:val="0"/>
          <w:marBottom w:val="0"/>
          <w:divBdr>
            <w:top w:val="none" w:sz="0" w:space="0" w:color="auto"/>
            <w:left w:val="none" w:sz="0" w:space="0" w:color="auto"/>
            <w:bottom w:val="none" w:sz="0" w:space="0" w:color="auto"/>
            <w:right w:val="none" w:sz="0" w:space="0" w:color="auto"/>
          </w:divBdr>
        </w:div>
        <w:div w:id="1888951135">
          <w:marLeft w:val="0"/>
          <w:marRight w:val="0"/>
          <w:marTop w:val="0"/>
          <w:marBottom w:val="0"/>
          <w:divBdr>
            <w:top w:val="none" w:sz="0" w:space="0" w:color="auto"/>
            <w:left w:val="none" w:sz="0" w:space="0" w:color="auto"/>
            <w:bottom w:val="none" w:sz="0" w:space="0" w:color="auto"/>
            <w:right w:val="none" w:sz="0" w:space="0" w:color="auto"/>
          </w:divBdr>
        </w:div>
        <w:div w:id="1975062745">
          <w:marLeft w:val="0"/>
          <w:marRight w:val="0"/>
          <w:marTop w:val="0"/>
          <w:marBottom w:val="0"/>
          <w:divBdr>
            <w:top w:val="none" w:sz="0" w:space="0" w:color="auto"/>
            <w:left w:val="none" w:sz="0" w:space="0" w:color="auto"/>
            <w:bottom w:val="none" w:sz="0" w:space="0" w:color="auto"/>
            <w:right w:val="none" w:sz="0" w:space="0" w:color="auto"/>
          </w:divBdr>
        </w:div>
        <w:div w:id="1997341057">
          <w:marLeft w:val="0"/>
          <w:marRight w:val="0"/>
          <w:marTop w:val="0"/>
          <w:marBottom w:val="0"/>
          <w:divBdr>
            <w:top w:val="none" w:sz="0" w:space="0" w:color="auto"/>
            <w:left w:val="none" w:sz="0" w:space="0" w:color="auto"/>
            <w:bottom w:val="none" w:sz="0" w:space="0" w:color="auto"/>
            <w:right w:val="none" w:sz="0" w:space="0" w:color="auto"/>
          </w:divBdr>
        </w:div>
        <w:div w:id="2003582421">
          <w:marLeft w:val="0"/>
          <w:marRight w:val="0"/>
          <w:marTop w:val="0"/>
          <w:marBottom w:val="0"/>
          <w:divBdr>
            <w:top w:val="none" w:sz="0" w:space="0" w:color="auto"/>
            <w:left w:val="none" w:sz="0" w:space="0" w:color="auto"/>
            <w:bottom w:val="none" w:sz="0" w:space="0" w:color="auto"/>
            <w:right w:val="none" w:sz="0" w:space="0" w:color="auto"/>
          </w:divBdr>
        </w:div>
        <w:div w:id="2028359823">
          <w:marLeft w:val="0"/>
          <w:marRight w:val="0"/>
          <w:marTop w:val="0"/>
          <w:marBottom w:val="0"/>
          <w:divBdr>
            <w:top w:val="none" w:sz="0" w:space="0" w:color="auto"/>
            <w:left w:val="none" w:sz="0" w:space="0" w:color="auto"/>
            <w:bottom w:val="none" w:sz="0" w:space="0" w:color="auto"/>
            <w:right w:val="none" w:sz="0" w:space="0" w:color="auto"/>
          </w:divBdr>
        </w:div>
        <w:div w:id="2051680860">
          <w:marLeft w:val="0"/>
          <w:marRight w:val="0"/>
          <w:marTop w:val="0"/>
          <w:marBottom w:val="0"/>
          <w:divBdr>
            <w:top w:val="none" w:sz="0" w:space="0" w:color="auto"/>
            <w:left w:val="none" w:sz="0" w:space="0" w:color="auto"/>
            <w:bottom w:val="none" w:sz="0" w:space="0" w:color="auto"/>
            <w:right w:val="none" w:sz="0" w:space="0" w:color="auto"/>
          </w:divBdr>
        </w:div>
        <w:div w:id="2099015577">
          <w:marLeft w:val="0"/>
          <w:marRight w:val="0"/>
          <w:marTop w:val="0"/>
          <w:marBottom w:val="0"/>
          <w:divBdr>
            <w:top w:val="none" w:sz="0" w:space="0" w:color="auto"/>
            <w:left w:val="none" w:sz="0" w:space="0" w:color="auto"/>
            <w:bottom w:val="none" w:sz="0" w:space="0" w:color="auto"/>
            <w:right w:val="none" w:sz="0" w:space="0" w:color="auto"/>
          </w:divBdr>
        </w:div>
        <w:div w:id="2106917523">
          <w:marLeft w:val="0"/>
          <w:marRight w:val="0"/>
          <w:marTop w:val="0"/>
          <w:marBottom w:val="0"/>
          <w:divBdr>
            <w:top w:val="none" w:sz="0" w:space="0" w:color="auto"/>
            <w:left w:val="none" w:sz="0" w:space="0" w:color="auto"/>
            <w:bottom w:val="none" w:sz="0" w:space="0" w:color="auto"/>
            <w:right w:val="none" w:sz="0" w:space="0" w:color="auto"/>
          </w:divBdr>
        </w:div>
        <w:div w:id="2108842619">
          <w:marLeft w:val="0"/>
          <w:marRight w:val="0"/>
          <w:marTop w:val="0"/>
          <w:marBottom w:val="0"/>
          <w:divBdr>
            <w:top w:val="none" w:sz="0" w:space="0" w:color="auto"/>
            <w:left w:val="none" w:sz="0" w:space="0" w:color="auto"/>
            <w:bottom w:val="none" w:sz="0" w:space="0" w:color="auto"/>
            <w:right w:val="none" w:sz="0" w:space="0" w:color="auto"/>
          </w:divBdr>
          <w:divsChild>
            <w:div w:id="628517976">
              <w:marLeft w:val="0"/>
              <w:marRight w:val="0"/>
              <w:marTop w:val="0"/>
              <w:marBottom w:val="0"/>
              <w:divBdr>
                <w:top w:val="none" w:sz="0" w:space="0" w:color="auto"/>
                <w:left w:val="none" w:sz="0" w:space="0" w:color="auto"/>
                <w:bottom w:val="none" w:sz="0" w:space="0" w:color="auto"/>
                <w:right w:val="none" w:sz="0" w:space="0" w:color="auto"/>
              </w:divBdr>
            </w:div>
            <w:div w:id="818838376">
              <w:marLeft w:val="0"/>
              <w:marRight w:val="0"/>
              <w:marTop w:val="0"/>
              <w:marBottom w:val="0"/>
              <w:divBdr>
                <w:top w:val="none" w:sz="0" w:space="0" w:color="auto"/>
                <w:left w:val="none" w:sz="0" w:space="0" w:color="auto"/>
                <w:bottom w:val="none" w:sz="0" w:space="0" w:color="auto"/>
                <w:right w:val="none" w:sz="0" w:space="0" w:color="auto"/>
              </w:divBdr>
            </w:div>
            <w:div w:id="1348484880">
              <w:marLeft w:val="0"/>
              <w:marRight w:val="0"/>
              <w:marTop w:val="0"/>
              <w:marBottom w:val="0"/>
              <w:divBdr>
                <w:top w:val="none" w:sz="0" w:space="0" w:color="auto"/>
                <w:left w:val="none" w:sz="0" w:space="0" w:color="auto"/>
                <w:bottom w:val="none" w:sz="0" w:space="0" w:color="auto"/>
                <w:right w:val="none" w:sz="0" w:space="0" w:color="auto"/>
              </w:divBdr>
            </w:div>
            <w:div w:id="1704552751">
              <w:marLeft w:val="0"/>
              <w:marRight w:val="0"/>
              <w:marTop w:val="0"/>
              <w:marBottom w:val="0"/>
              <w:divBdr>
                <w:top w:val="none" w:sz="0" w:space="0" w:color="auto"/>
                <w:left w:val="none" w:sz="0" w:space="0" w:color="auto"/>
                <w:bottom w:val="none" w:sz="0" w:space="0" w:color="auto"/>
                <w:right w:val="none" w:sz="0" w:space="0" w:color="auto"/>
              </w:divBdr>
            </w:div>
            <w:div w:id="1762601480">
              <w:marLeft w:val="0"/>
              <w:marRight w:val="0"/>
              <w:marTop w:val="0"/>
              <w:marBottom w:val="0"/>
              <w:divBdr>
                <w:top w:val="none" w:sz="0" w:space="0" w:color="auto"/>
                <w:left w:val="none" w:sz="0" w:space="0" w:color="auto"/>
                <w:bottom w:val="none" w:sz="0" w:space="0" w:color="auto"/>
                <w:right w:val="none" w:sz="0" w:space="0" w:color="auto"/>
              </w:divBdr>
            </w:div>
          </w:divsChild>
        </w:div>
        <w:div w:id="2119710685">
          <w:marLeft w:val="0"/>
          <w:marRight w:val="0"/>
          <w:marTop w:val="0"/>
          <w:marBottom w:val="0"/>
          <w:divBdr>
            <w:top w:val="none" w:sz="0" w:space="0" w:color="auto"/>
            <w:left w:val="none" w:sz="0" w:space="0" w:color="auto"/>
            <w:bottom w:val="none" w:sz="0" w:space="0" w:color="auto"/>
            <w:right w:val="none" w:sz="0" w:space="0" w:color="auto"/>
          </w:divBdr>
        </w:div>
        <w:div w:id="2127234089">
          <w:marLeft w:val="0"/>
          <w:marRight w:val="0"/>
          <w:marTop w:val="0"/>
          <w:marBottom w:val="0"/>
          <w:divBdr>
            <w:top w:val="none" w:sz="0" w:space="0" w:color="auto"/>
            <w:left w:val="none" w:sz="0" w:space="0" w:color="auto"/>
            <w:bottom w:val="none" w:sz="0" w:space="0" w:color="auto"/>
            <w:right w:val="none" w:sz="0" w:space="0" w:color="auto"/>
          </w:divBdr>
        </w:div>
        <w:div w:id="214499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4.png"/><Relationship Id="rId26" Type="http://schemas.openxmlformats.org/officeDocument/2006/relationships/hyperlink" Target="https://aspe.hhs.gov/system/files/pdf/77066/ib_Contextual.pdf"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videnceforessa.org/" TargetMode="External"/><Relationship Id="rId34" Type="http://schemas.openxmlformats.org/officeDocument/2006/relationships/hyperlink" Target="https://centeronschoolturnaround.org/wp-content/uploads/2018/03/CST_Four-Domains-Framework-Final.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elissa.Brown@tn.gov" TargetMode="External"/><Relationship Id="rId25" Type="http://schemas.openxmlformats.org/officeDocument/2006/relationships/hyperlink" Target="https://aspe.hhs.gov/system/files/pdf/77066/ib_Contextual.pdf" TargetMode="External"/><Relationship Id="rId33" Type="http://schemas.openxmlformats.org/officeDocument/2006/relationships/hyperlink" Target="https://peabody.vanderbilt.edu/TERA/Guiding_Principles_Low_Performing_Schools" TargetMode="External"/><Relationship Id="rId38" Type="http://schemas.openxmlformats.org/officeDocument/2006/relationships/hyperlink" Target="https://www.tn.gov/content/dam/tn/education/reports/Tennessee-Leaders-for-Equity-Playbook.pdf" TargetMode="External"/><Relationship Id="rId2" Type="http://schemas.openxmlformats.org/officeDocument/2006/relationships/customXml" Target="../customXml/item2.xml"/><Relationship Id="rId16" Type="http://schemas.openxmlformats.org/officeDocument/2006/relationships/hyperlink" Target="mailto:ePlan.Help@tn.gov" TargetMode="External"/><Relationship Id="rId20" Type="http://schemas.openxmlformats.org/officeDocument/2006/relationships/hyperlink" Target="https://ies.ed.gov/ncee/wwc/" TargetMode="External"/><Relationship Id="rId29" Type="http://schemas.openxmlformats.org/officeDocument/2006/relationships/hyperlink" Target="http://www.ecfr.gov/cgi-bin/text-idx?SID=c6b2f053952359ba94470ad3a7c1a975&amp;tpl=/ecfrbrowse/Title02/2cfr200_main_02.t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plan.tn.gov/documentlibrary/ViewDocument.aspx?DocumentKey=1565554&amp;inline=true" TargetMode="External"/><Relationship Id="rId32" Type="http://schemas.openxmlformats.org/officeDocument/2006/relationships/hyperlink" Target="https://www.evidenceforessa.org/" TargetMode="External"/><Relationship Id="rId37" Type="http://schemas.openxmlformats.org/officeDocument/2006/relationships/hyperlink" Target="https://www.wallacefoundation.org/knowledge-center/Documents/The-School-Turnaround-Field-Guide.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plan.tn.gov/DocumentLibrary/ViewDocument.aspx?DocumentKey=1511231&amp;inline=true" TargetMode="External"/><Relationship Id="rId23" Type="http://schemas.openxmlformats.org/officeDocument/2006/relationships/hyperlink" Target="http://hthttps/www.youtube.com/watch?v=64mOgz3BlS0&amp;feature=youtu.be" TargetMode="External"/><Relationship Id="rId28" Type="http://schemas.openxmlformats.org/officeDocument/2006/relationships/image" Target="media/image5.png"/><Relationship Id="rId36" Type="http://schemas.openxmlformats.org/officeDocument/2006/relationships/hyperlink" Target="https://eplan.tn.gov/documentlibrary/ViewDocument.aspx?DocumentKey=1364070&amp;inline=true" TargetMode="External"/><Relationship Id="rId10" Type="http://schemas.openxmlformats.org/officeDocument/2006/relationships/endnotes" Target="endnotes.xml"/><Relationship Id="rId19" Type="http://schemas.openxmlformats.org/officeDocument/2006/relationships/hyperlink" Target="https://www2.ed.gov/policy/elsec/leg/essa/guidanceuseseinvestment.pdf"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tions.tnsosfiles.com/acts/112/pub/pc0578.pdf" TargetMode="External"/><Relationship Id="rId22" Type="http://schemas.openxmlformats.org/officeDocument/2006/relationships/hyperlink" Target="https://gallery.mailchimp.com/b28b453ee164f9a2e2b5057e1/files/6afbcdd4-71af-4fee-9951-e5dfa5ff0922/TERA_EvidenceGuide_180420_Full.pdf" TargetMode="External"/><Relationship Id="rId27" Type="http://schemas.openxmlformats.org/officeDocument/2006/relationships/footer" Target="footer1.xml"/><Relationship Id="rId30" Type="http://schemas.openxmlformats.org/officeDocument/2006/relationships/hyperlink" Target="mailto:cpo.auditnotice@tn.gov" TargetMode="External"/><Relationship Id="rId35" Type="http://schemas.openxmlformats.org/officeDocument/2006/relationships/hyperlink" Target="https://peabody.vanderbilt.edu/research/tnedresearchalliance/files/School_Turnaround_After_Five_Years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808\Desktop\web\Report-Template-Simplified%20(3).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7D7EFBFA08140B5E638487E589CA4" ma:contentTypeVersion="15" ma:contentTypeDescription="Create a new document." ma:contentTypeScope="" ma:versionID="f9fa486102c0c7dcce40c6b05cbe6afe">
  <xsd:schema xmlns:xsd="http://www.w3.org/2001/XMLSchema" xmlns:xs="http://www.w3.org/2001/XMLSchema" xmlns:p="http://schemas.microsoft.com/office/2006/metadata/properties" xmlns:ns2="42db34dc-edbb-4792-9efd-6e646649f493" xmlns:ns3="88bc45f0-fb64-44cc-bf44-f9f8397c9796" targetNamespace="http://schemas.microsoft.com/office/2006/metadata/properties" ma:root="true" ma:fieldsID="84754caf4126ef84bd52bdaababe562a" ns2:_="" ns3:_="">
    <xsd:import namespace="42db34dc-edbb-4792-9efd-6e646649f493"/>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b34dc-edbb-4792-9efd-6e646649f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db34dc-edbb-4792-9efd-6e646649f493">
      <Terms xmlns="http://schemas.microsoft.com/office/infopath/2007/PartnerControls"/>
    </lcf76f155ced4ddcb4097134ff3c332f>
    <TaxCatchAll xmlns="88bc45f0-fb64-44cc-bf44-f9f8397c97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CDA12-1D2D-4E99-A01C-B592A52C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b34dc-edbb-4792-9efd-6e646649f493"/>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769C6-F7AD-42AD-B148-9D23051102AB}">
  <ds:schemaRefs>
    <ds:schemaRef ds:uri="http://schemas.microsoft.com/sharepoint/v3/contenttype/forms"/>
  </ds:schemaRefs>
</ds:datastoreItem>
</file>

<file path=customXml/itemProps3.xml><?xml version="1.0" encoding="utf-8"?>
<ds:datastoreItem xmlns:ds="http://schemas.openxmlformats.org/officeDocument/2006/customXml" ds:itemID="{F09BA9AE-F1F2-4CC3-ADC4-126586521123}">
  <ds:schemaRefs>
    <ds:schemaRef ds:uri="http://schemas.microsoft.com/office/2006/metadata/properties"/>
    <ds:schemaRef ds:uri="http://schemas.microsoft.com/office/infopath/2007/PartnerControls"/>
    <ds:schemaRef ds:uri="42db34dc-edbb-4792-9efd-6e646649f493"/>
    <ds:schemaRef ds:uri="88bc45f0-fb64-44cc-bf44-f9f8397c9796"/>
  </ds:schemaRefs>
</ds:datastoreItem>
</file>

<file path=customXml/itemProps4.xml><?xml version="1.0" encoding="utf-8"?>
<ds:datastoreItem xmlns:ds="http://schemas.openxmlformats.org/officeDocument/2006/customXml" ds:itemID="{4BEA7540-E3A1-47A6-8EA5-5F07D7AA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Report-Template-Simplified (3)</Template>
  <TotalTime>4</TotalTime>
  <Pages>1</Pages>
  <Words>10627</Words>
  <Characters>60577</Characters>
  <Application>Microsoft Office Word</Application>
  <DocSecurity>0</DocSecurity>
  <Lines>504</Lines>
  <Paragraphs>142</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Turnaround Pilot Plan Grant </vt:lpstr>
      <vt:lpstr>Intent and Purpose</vt:lpstr>
      <vt:lpstr>Timeline and Review Process </vt:lpstr>
      <vt:lpstr>    </vt:lpstr>
      <vt:lpstr>    Grant Application</vt:lpstr>
      <vt:lpstr>    Section I: District Information</vt:lpstr>
      <vt:lpstr>    Section 2: Program Details</vt:lpstr>
      <vt:lpstr>        /</vt:lpstr>
      <vt:lpstr>        </vt:lpstr>
      <vt:lpstr>        </vt:lpstr>
      <vt:lpstr/>
      <vt:lpstr>School Level Application</vt:lpstr>
      <vt:lpstr>        </vt:lpstr>
      <vt:lpstr>    Funding Rationale</vt:lpstr>
      <vt:lpstr>    </vt:lpstr>
      <vt:lpstr>    </vt:lpstr>
      <vt:lpstr>    Section 3: Comprehensive Needs Assessment  </vt:lpstr>
      <vt:lpstr>    Section 4: Goals</vt:lpstr>
      <vt:lpstr>        </vt:lpstr>
      <vt:lpstr>    Section 5: Levers of Change, Strategy/Intervention Selection, and Action Steps</vt:lpstr>
      <vt:lpstr>        </vt:lpstr>
      <vt:lpstr>    Section 6: Fiscal Oversight and Accountability (completed in ePlan)</vt:lpstr>
      <vt:lpstr>        </vt:lpstr>
      <vt:lpstr>    Section 7: Budget and Budget Tags</vt:lpstr>
      <vt:lpstr>    Assurances </vt:lpstr>
      <vt:lpstr>    </vt:lpstr>
      <vt:lpstr>    Attachment A </vt:lpstr>
      <vt:lpstr>    Attachment B</vt:lpstr>
      <vt:lpstr>References</vt:lpstr>
      <vt:lpstr>    Endnotes</vt:lpstr>
      <vt:lpstr>    Application Scoring Guide (TDOE Use Only)</vt:lpstr>
      <vt:lpstr>    </vt:lpstr>
      <vt:lpstr>Turnaround Pilot Plan Grant Rubric</vt:lpstr>
    </vt:vector>
  </TitlesOfParts>
  <Company/>
  <LinksUpToDate>false</LinksUpToDate>
  <CharactersWithSpaces>71062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Ogilvie</dc:creator>
  <cp:keywords/>
  <cp:lastModifiedBy>Penny Tubbs</cp:lastModifiedBy>
  <cp:revision>3</cp:revision>
  <cp:lastPrinted>2022-03-08T17:23:00Z</cp:lastPrinted>
  <dcterms:created xsi:type="dcterms:W3CDTF">2022-07-26T14:58:00Z</dcterms:created>
  <dcterms:modified xsi:type="dcterms:W3CDTF">2022-07-26T14:58:00Z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0x010100DC47D7EFBFA08140B5E638487E589CA4</vt:lpwstr>
  </property>
  <property fmtid="{D5CDD505-2E9C-101B-9397-08002B2CF9AE}" pid="3" name="MediaServiceImageTags">
    <vt:lpwstr/>
  </property>
</Properties>
</file>