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357A" w14:textId="77777777" w:rsidR="00335164" w:rsidRDefault="00335164" w:rsidP="00020512">
      <w:pPr>
        <w:pStyle w:val="NoSpacing"/>
        <w:rPr>
          <w:rFonts w:ascii="PermianSlabSerifTypeface" w:hAnsi="PermianSlabSerifTypeface"/>
          <w:b/>
          <w:bCs/>
          <w:sz w:val="32"/>
          <w:szCs w:val="32"/>
        </w:rPr>
      </w:pPr>
    </w:p>
    <w:p w14:paraId="5F9AD70D" w14:textId="0406A13D" w:rsidR="00D45E09" w:rsidRPr="00335164" w:rsidRDefault="00020512" w:rsidP="107D9FB6">
      <w:pPr>
        <w:pStyle w:val="NoSpacing"/>
        <w:jc w:val="center"/>
        <w:rPr>
          <w:rFonts w:ascii="PermianSlabSerifTypeface" w:hAnsi="PermianSlabSerifTypeface"/>
          <w:b/>
          <w:bCs/>
          <w:sz w:val="32"/>
          <w:szCs w:val="32"/>
        </w:rPr>
      </w:pPr>
      <w:r w:rsidRPr="00335164">
        <w:rPr>
          <w:rFonts w:ascii="PermianSlabSerifTypeface" w:hAnsi="PermianSlabSerifTypeface"/>
          <w:b/>
          <w:bCs/>
          <w:sz w:val="32"/>
          <w:szCs w:val="32"/>
        </w:rPr>
        <w:t>Early Childhood Transition Procedures</w:t>
      </w:r>
    </w:p>
    <w:p w14:paraId="4142EADF" w14:textId="4C27F891" w:rsidR="5E4860A4" w:rsidRPr="00335164" w:rsidRDefault="5E4860A4" w:rsidP="3B4F689E">
      <w:pPr>
        <w:pStyle w:val="NoSpacing"/>
        <w:jc w:val="center"/>
        <w:rPr>
          <w:rFonts w:ascii="PermianSlabSerifTypeface" w:hAnsi="PermianSlabSerifTypeface"/>
          <w:sz w:val="32"/>
          <w:szCs w:val="32"/>
        </w:rPr>
      </w:pPr>
      <w:r w:rsidRPr="00335164">
        <w:rPr>
          <w:rFonts w:ascii="PermianSlabSerifTypeface" w:hAnsi="PermianSlabSerifTypeface"/>
          <w:sz w:val="32"/>
          <w:szCs w:val="32"/>
        </w:rPr>
        <w:t>Part C</w:t>
      </w:r>
      <w:r w:rsidR="6DBD89EF" w:rsidRPr="00335164">
        <w:rPr>
          <w:rFonts w:ascii="PermianSlabSerifTypeface" w:hAnsi="PermianSlabSerifTypeface"/>
          <w:sz w:val="32"/>
          <w:szCs w:val="32"/>
        </w:rPr>
        <w:t xml:space="preserve"> – </w:t>
      </w:r>
      <w:r w:rsidRPr="00335164">
        <w:rPr>
          <w:rFonts w:ascii="PermianSlabSerifTypeface" w:hAnsi="PermianSlabSerifTypeface"/>
          <w:sz w:val="32"/>
          <w:szCs w:val="32"/>
        </w:rPr>
        <w:t>Tennessee’s Early Intervention</w:t>
      </w:r>
      <w:r w:rsidR="4EC4FE3F" w:rsidRPr="00335164">
        <w:rPr>
          <w:rFonts w:ascii="PermianSlabSerifTypeface" w:hAnsi="PermianSlabSerifTypeface"/>
          <w:sz w:val="32"/>
          <w:szCs w:val="32"/>
        </w:rPr>
        <w:t xml:space="preserve"> System (TEIS)</w:t>
      </w:r>
      <w:r w:rsidRPr="00335164">
        <w:rPr>
          <w:rFonts w:ascii="PermianSlabSerifTypeface" w:hAnsi="PermianSlabSerifTypeface"/>
          <w:sz w:val="32"/>
          <w:szCs w:val="32"/>
        </w:rPr>
        <w:t xml:space="preserve"> to</w:t>
      </w:r>
      <w:r w:rsidR="3A17E556" w:rsidRPr="00335164">
        <w:rPr>
          <w:rFonts w:ascii="PermianSlabSerifTypeface" w:hAnsi="PermianSlabSerifTypeface"/>
          <w:sz w:val="32"/>
          <w:szCs w:val="32"/>
        </w:rPr>
        <w:t xml:space="preserve"> Part B</w:t>
      </w:r>
      <w:r w:rsidR="103EF1C6" w:rsidRPr="00335164">
        <w:rPr>
          <w:rFonts w:ascii="PermianSlabSerifTypeface" w:hAnsi="PermianSlabSerifTypeface"/>
          <w:sz w:val="32"/>
          <w:szCs w:val="32"/>
        </w:rPr>
        <w:t xml:space="preserve"> – </w:t>
      </w:r>
      <w:r w:rsidR="3A17E556" w:rsidRPr="00335164">
        <w:rPr>
          <w:rFonts w:ascii="PermianSlabSerifTypeface" w:hAnsi="PermianSlabSerifTypeface"/>
          <w:sz w:val="32"/>
          <w:szCs w:val="32"/>
        </w:rPr>
        <w:t>Local Education Agency (LEA)</w:t>
      </w:r>
      <w:r w:rsidRPr="00335164">
        <w:rPr>
          <w:rFonts w:ascii="PermianSlabSerifTypeface" w:hAnsi="PermianSlabSerifTypeface"/>
          <w:sz w:val="32"/>
          <w:szCs w:val="32"/>
        </w:rPr>
        <w:t xml:space="preserve"> </w:t>
      </w:r>
    </w:p>
    <w:p w14:paraId="5B1B9963" w14:textId="77777777" w:rsidR="00020512" w:rsidRDefault="00020512" w:rsidP="00AC4129">
      <w:pPr>
        <w:pStyle w:val="NoSpacing"/>
        <w:jc w:val="center"/>
      </w:pPr>
    </w:p>
    <w:p w14:paraId="407F0470" w14:textId="0D64479A" w:rsidR="008736C9" w:rsidRPr="00020512" w:rsidRDefault="00AC4129" w:rsidP="00AC4129">
      <w:pPr>
        <w:pStyle w:val="NoSpacing"/>
        <w:jc w:val="center"/>
        <w:rPr>
          <w:rFonts w:ascii="Open Sans" w:hAnsi="Open Sans" w:cs="Open Sans"/>
          <w:sz w:val="20"/>
          <w:szCs w:val="20"/>
        </w:rPr>
      </w:pPr>
      <w:r w:rsidRPr="00020512">
        <w:rPr>
          <w:rFonts w:ascii="Open Sans" w:hAnsi="Open Sans" w:cs="Open Sans"/>
          <w:sz w:val="20"/>
          <w:szCs w:val="20"/>
        </w:rPr>
        <w:t>L</w:t>
      </w:r>
      <w:r w:rsidR="008736C9" w:rsidRPr="00020512">
        <w:rPr>
          <w:rFonts w:ascii="Open Sans" w:hAnsi="Open Sans" w:cs="Open Sans"/>
          <w:sz w:val="20"/>
          <w:szCs w:val="20"/>
        </w:rPr>
        <w:t>EA Name:</w:t>
      </w:r>
      <w:r w:rsidR="00B77892" w:rsidRPr="00020512">
        <w:rPr>
          <w:rFonts w:ascii="Open Sans" w:hAnsi="Open Sans" w:cs="Open Sans"/>
          <w:sz w:val="20"/>
          <w:szCs w:val="20"/>
        </w:rPr>
        <w:t xml:space="preserve"> </w:t>
      </w:r>
      <w:r w:rsidR="00B77892" w:rsidRPr="00020512">
        <w:rPr>
          <w:rFonts w:ascii="Open Sans" w:hAnsi="Open Sans" w:cs="Open Sans"/>
          <w:sz w:val="20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0" w:name="Text45"/>
      <w:r w:rsidR="00B77892" w:rsidRPr="00020512">
        <w:rPr>
          <w:rFonts w:ascii="Open Sans" w:hAnsi="Open Sans" w:cs="Open Sans"/>
          <w:sz w:val="20"/>
          <w:szCs w:val="20"/>
        </w:rPr>
        <w:instrText xml:space="preserve"> FORMTEXT </w:instrText>
      </w:r>
      <w:r w:rsidR="00B77892" w:rsidRPr="00020512">
        <w:rPr>
          <w:rFonts w:ascii="Open Sans" w:hAnsi="Open Sans" w:cs="Open Sans"/>
          <w:sz w:val="20"/>
          <w:szCs w:val="20"/>
        </w:rPr>
      </w:r>
      <w:r w:rsidR="00B77892" w:rsidRPr="00020512">
        <w:rPr>
          <w:rFonts w:ascii="Open Sans" w:hAnsi="Open Sans" w:cs="Open Sans"/>
          <w:sz w:val="20"/>
          <w:szCs w:val="20"/>
        </w:rPr>
        <w:fldChar w:fldCharType="separate"/>
      </w:r>
      <w:r w:rsidR="00B77892" w:rsidRPr="00020512">
        <w:rPr>
          <w:rFonts w:ascii="Open Sans" w:hAnsi="Open Sans" w:cs="Open Sans"/>
          <w:noProof/>
          <w:sz w:val="20"/>
          <w:szCs w:val="20"/>
        </w:rPr>
        <w:t> </w:t>
      </w:r>
      <w:r w:rsidR="00B77892" w:rsidRPr="00020512">
        <w:rPr>
          <w:rFonts w:ascii="Open Sans" w:hAnsi="Open Sans" w:cs="Open Sans"/>
          <w:noProof/>
          <w:sz w:val="20"/>
          <w:szCs w:val="20"/>
        </w:rPr>
        <w:t> </w:t>
      </w:r>
      <w:r w:rsidR="00B77892" w:rsidRPr="00020512">
        <w:rPr>
          <w:rFonts w:ascii="Open Sans" w:hAnsi="Open Sans" w:cs="Open Sans"/>
          <w:noProof/>
          <w:sz w:val="20"/>
          <w:szCs w:val="20"/>
        </w:rPr>
        <w:t> </w:t>
      </w:r>
      <w:r w:rsidR="00B77892" w:rsidRPr="00020512">
        <w:rPr>
          <w:rFonts w:ascii="Open Sans" w:hAnsi="Open Sans" w:cs="Open Sans"/>
          <w:noProof/>
          <w:sz w:val="20"/>
          <w:szCs w:val="20"/>
        </w:rPr>
        <w:t> </w:t>
      </w:r>
      <w:r w:rsidR="00B77892" w:rsidRPr="00020512">
        <w:rPr>
          <w:rFonts w:ascii="Open Sans" w:hAnsi="Open Sans" w:cs="Open Sans"/>
          <w:noProof/>
          <w:sz w:val="20"/>
          <w:szCs w:val="20"/>
        </w:rPr>
        <w:t> </w:t>
      </w:r>
      <w:r w:rsidR="00B77892" w:rsidRPr="00020512">
        <w:rPr>
          <w:rFonts w:ascii="Open Sans" w:hAnsi="Open Sans" w:cs="Open Sans"/>
          <w:sz w:val="20"/>
          <w:szCs w:val="20"/>
        </w:rPr>
        <w:fldChar w:fldCharType="end"/>
      </w:r>
      <w:bookmarkEnd w:id="0"/>
    </w:p>
    <w:p w14:paraId="66413A93" w14:textId="48EA2472" w:rsidR="00F36140" w:rsidRPr="00020512" w:rsidRDefault="00F36140" w:rsidP="008409AA">
      <w:pPr>
        <w:pStyle w:val="NoSpacing"/>
        <w:jc w:val="center"/>
        <w:rPr>
          <w:rFonts w:ascii="Open Sans" w:hAnsi="Open Sans" w:cs="Open Sans"/>
          <w:sz w:val="20"/>
          <w:szCs w:val="20"/>
        </w:rPr>
      </w:pPr>
      <w:r w:rsidRPr="00020512">
        <w:rPr>
          <w:rFonts w:ascii="Open Sans" w:hAnsi="Open Sans" w:cs="Open Sans"/>
          <w:sz w:val="20"/>
          <w:szCs w:val="20"/>
        </w:rPr>
        <w:t xml:space="preserve">Date: </w:t>
      </w:r>
      <w:r w:rsidR="000853A8" w:rsidRPr="00020512">
        <w:rPr>
          <w:rFonts w:ascii="Open Sans" w:hAnsi="Open Sans" w:cs="Open Sans"/>
          <w:sz w:val="20"/>
          <w:szCs w:val="20"/>
        </w:rPr>
        <w:t xml:space="preserve"> </w:t>
      </w:r>
      <w:r w:rsidR="00B77892" w:rsidRPr="00020512">
        <w:rPr>
          <w:rFonts w:ascii="Open Sans" w:hAnsi="Open Sans" w:cs="Open Sans"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" w:name="Text46"/>
      <w:r w:rsidR="00B77892" w:rsidRPr="00020512">
        <w:rPr>
          <w:rFonts w:ascii="Open Sans" w:hAnsi="Open Sans" w:cs="Open Sans"/>
          <w:sz w:val="20"/>
          <w:szCs w:val="20"/>
        </w:rPr>
        <w:instrText xml:space="preserve"> FORMTEXT </w:instrText>
      </w:r>
      <w:r w:rsidR="00B77892" w:rsidRPr="00020512">
        <w:rPr>
          <w:rFonts w:ascii="Open Sans" w:hAnsi="Open Sans" w:cs="Open Sans"/>
          <w:sz w:val="20"/>
          <w:szCs w:val="20"/>
        </w:rPr>
      </w:r>
      <w:r w:rsidR="00B77892" w:rsidRPr="00020512">
        <w:rPr>
          <w:rFonts w:ascii="Open Sans" w:hAnsi="Open Sans" w:cs="Open Sans"/>
          <w:sz w:val="20"/>
          <w:szCs w:val="20"/>
        </w:rPr>
        <w:fldChar w:fldCharType="separate"/>
      </w:r>
      <w:r w:rsidR="00B77892" w:rsidRPr="00020512">
        <w:rPr>
          <w:rFonts w:ascii="Open Sans" w:hAnsi="Open Sans" w:cs="Open Sans"/>
          <w:noProof/>
          <w:sz w:val="20"/>
          <w:szCs w:val="20"/>
        </w:rPr>
        <w:t> </w:t>
      </w:r>
      <w:r w:rsidR="00B77892" w:rsidRPr="00020512">
        <w:rPr>
          <w:rFonts w:ascii="Open Sans" w:hAnsi="Open Sans" w:cs="Open Sans"/>
          <w:noProof/>
          <w:sz w:val="20"/>
          <w:szCs w:val="20"/>
        </w:rPr>
        <w:t> </w:t>
      </w:r>
      <w:r w:rsidR="00B77892" w:rsidRPr="00020512">
        <w:rPr>
          <w:rFonts w:ascii="Open Sans" w:hAnsi="Open Sans" w:cs="Open Sans"/>
          <w:noProof/>
          <w:sz w:val="20"/>
          <w:szCs w:val="20"/>
        </w:rPr>
        <w:t> </w:t>
      </w:r>
      <w:r w:rsidR="00B77892" w:rsidRPr="00020512">
        <w:rPr>
          <w:rFonts w:ascii="Open Sans" w:hAnsi="Open Sans" w:cs="Open Sans"/>
          <w:noProof/>
          <w:sz w:val="20"/>
          <w:szCs w:val="20"/>
        </w:rPr>
        <w:t> </w:t>
      </w:r>
      <w:r w:rsidR="00B77892" w:rsidRPr="00020512">
        <w:rPr>
          <w:rFonts w:ascii="Open Sans" w:hAnsi="Open Sans" w:cs="Open Sans"/>
          <w:noProof/>
          <w:sz w:val="20"/>
          <w:szCs w:val="20"/>
        </w:rPr>
        <w:t> </w:t>
      </w:r>
      <w:r w:rsidR="00B77892" w:rsidRPr="00020512">
        <w:rPr>
          <w:rFonts w:ascii="Open Sans" w:hAnsi="Open Sans" w:cs="Open Sans"/>
          <w:sz w:val="20"/>
          <w:szCs w:val="20"/>
        </w:rPr>
        <w:fldChar w:fldCharType="end"/>
      </w:r>
      <w:bookmarkEnd w:id="1"/>
    </w:p>
    <w:p w14:paraId="6F7105E5" w14:textId="77777777" w:rsidR="00F36140" w:rsidRPr="00020512" w:rsidRDefault="00F36140" w:rsidP="00F36140">
      <w:pPr>
        <w:pStyle w:val="NoSpacing"/>
        <w:rPr>
          <w:rFonts w:ascii="Open Sans" w:hAnsi="Open Sans" w:cs="Open Sans"/>
          <w:sz w:val="20"/>
          <w:szCs w:val="20"/>
        </w:rPr>
      </w:pPr>
    </w:p>
    <w:p w14:paraId="5DFC22FE" w14:textId="77777777" w:rsidR="00F36140" w:rsidRPr="00020512" w:rsidRDefault="005B7035" w:rsidP="005B7035">
      <w:pPr>
        <w:pStyle w:val="NoSpacing"/>
        <w:rPr>
          <w:rFonts w:ascii="Open Sans" w:hAnsi="Open Sans" w:cs="Open Sans"/>
          <w:b/>
          <w:sz w:val="20"/>
          <w:szCs w:val="20"/>
        </w:rPr>
      </w:pPr>
      <w:r w:rsidRPr="00020512">
        <w:rPr>
          <w:rFonts w:ascii="Open Sans" w:hAnsi="Open Sans" w:cs="Open Sans"/>
          <w:b/>
          <w:sz w:val="20"/>
          <w:szCs w:val="20"/>
        </w:rPr>
        <w:t xml:space="preserve">1. </w:t>
      </w:r>
      <w:r w:rsidR="00F36140" w:rsidRPr="00020512">
        <w:rPr>
          <w:rFonts w:ascii="Open Sans" w:hAnsi="Open Sans" w:cs="Open Sans"/>
          <w:b/>
          <w:sz w:val="20"/>
          <w:szCs w:val="20"/>
        </w:rPr>
        <w:t>Prior to the Transition Planning Conference (TPC):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434"/>
        <w:gridCol w:w="4780"/>
      </w:tblGrid>
      <w:tr w:rsidR="005B7035" w:rsidRPr="00020512" w14:paraId="44E0BB16" w14:textId="77777777" w:rsidTr="7E333890">
        <w:tc>
          <w:tcPr>
            <w:tcW w:w="5508" w:type="dxa"/>
          </w:tcPr>
          <w:p w14:paraId="2CD74D68" w14:textId="76F73340" w:rsidR="005B7035" w:rsidRPr="00020512" w:rsidRDefault="004673A4" w:rsidP="00EB74E3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List</w:t>
            </w:r>
            <w:r w:rsidR="00EB74E3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F90905">
              <w:rPr>
                <w:rFonts w:ascii="Open Sans" w:hAnsi="Open Sans" w:cs="Open Sans"/>
                <w:sz w:val="20"/>
                <w:szCs w:val="20"/>
              </w:rPr>
              <w:t xml:space="preserve">the </w:t>
            </w:r>
            <w:r w:rsidR="00EB74E3" w:rsidRPr="00020512">
              <w:rPr>
                <w:rFonts w:ascii="Open Sans" w:hAnsi="Open Sans" w:cs="Open Sans"/>
                <w:sz w:val="20"/>
                <w:szCs w:val="20"/>
              </w:rPr>
              <w:t>n</w:t>
            </w:r>
            <w:r w:rsidR="005B7035" w:rsidRPr="00020512">
              <w:rPr>
                <w:rFonts w:ascii="Open Sans" w:hAnsi="Open Sans" w:cs="Open Sans"/>
                <w:sz w:val="20"/>
                <w:szCs w:val="20"/>
              </w:rPr>
              <w:t xml:space="preserve">ame and contact information of </w:t>
            </w:r>
            <w:r w:rsidR="00753F4B" w:rsidRPr="00020512">
              <w:rPr>
                <w:rFonts w:ascii="Open Sans" w:hAnsi="Open Sans" w:cs="Open Sans"/>
                <w:sz w:val="20"/>
                <w:szCs w:val="20"/>
              </w:rPr>
              <w:t xml:space="preserve">the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LEA staff member</w:t>
            </w:r>
            <w:r w:rsidR="3A6EA498" w:rsidRPr="00020512">
              <w:rPr>
                <w:rFonts w:ascii="Open Sans" w:hAnsi="Open Sans" w:cs="Open Sans"/>
                <w:sz w:val="20"/>
                <w:szCs w:val="20"/>
              </w:rPr>
              <w:t>(s)</w:t>
            </w:r>
            <w:r w:rsidR="005B7035" w:rsidRPr="00020512">
              <w:rPr>
                <w:rFonts w:ascii="Open Sans" w:hAnsi="Open Sans" w:cs="Open Sans"/>
                <w:sz w:val="20"/>
                <w:szCs w:val="20"/>
              </w:rPr>
              <w:t xml:space="preserve"> TEIS should </w:t>
            </w:r>
            <w:r w:rsidR="00D43625" w:rsidRPr="00020512">
              <w:rPr>
                <w:rFonts w:ascii="Open Sans" w:hAnsi="Open Sans" w:cs="Open Sans"/>
                <w:sz w:val="20"/>
                <w:szCs w:val="20"/>
              </w:rPr>
              <w:t>contact to schedule a TPC</w:t>
            </w:r>
            <w:r w:rsidR="001B642E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860" w:type="dxa"/>
          </w:tcPr>
          <w:p w14:paraId="5AC14E2B" w14:textId="59C20F33" w:rsidR="0060091E" w:rsidRPr="00020512" w:rsidRDefault="00802C93" w:rsidP="00F3614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2"/>
          </w:p>
        </w:tc>
      </w:tr>
      <w:tr w:rsidR="00396AD5" w:rsidRPr="00020512" w14:paraId="07964223" w14:textId="77777777" w:rsidTr="7E333890">
        <w:tc>
          <w:tcPr>
            <w:tcW w:w="5508" w:type="dxa"/>
          </w:tcPr>
          <w:p w14:paraId="73DC6B8C" w14:textId="779A8BBE" w:rsidR="00396AD5" w:rsidRPr="00020512" w:rsidRDefault="004D304A" w:rsidP="00EB74E3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List who will </w:t>
            </w:r>
            <w:r w:rsidR="00817ECD" w:rsidRPr="00020512">
              <w:rPr>
                <w:rFonts w:ascii="Open Sans" w:hAnsi="Open Sans" w:cs="Open Sans"/>
                <w:sz w:val="20"/>
                <w:szCs w:val="20"/>
              </w:rPr>
              <w:t xml:space="preserve">maintain documentation of contacts with parent(s) and TEIS. </w:t>
            </w:r>
          </w:p>
        </w:tc>
        <w:tc>
          <w:tcPr>
            <w:tcW w:w="4860" w:type="dxa"/>
          </w:tcPr>
          <w:p w14:paraId="6A16CBD3" w14:textId="02CD612B" w:rsidR="00396AD5" w:rsidRPr="00020512" w:rsidRDefault="00802C93" w:rsidP="00F3614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3"/>
          </w:p>
        </w:tc>
      </w:tr>
      <w:tr w:rsidR="005B7035" w:rsidRPr="00020512" w14:paraId="1151321B" w14:textId="77777777" w:rsidTr="7E333890">
        <w:trPr>
          <w:trHeight w:val="440"/>
        </w:trPr>
        <w:tc>
          <w:tcPr>
            <w:tcW w:w="5508" w:type="dxa"/>
          </w:tcPr>
          <w:p w14:paraId="5882E721" w14:textId="29F8C426" w:rsidR="00AF0EF1" w:rsidRPr="00020512" w:rsidRDefault="00EB74E3" w:rsidP="00BD475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List p</w:t>
            </w:r>
            <w:r w:rsidR="005B7035" w:rsidRPr="00020512">
              <w:rPr>
                <w:rFonts w:ascii="Open Sans" w:hAnsi="Open Sans" w:cs="Open Sans"/>
                <w:sz w:val="20"/>
                <w:szCs w:val="20"/>
              </w:rPr>
              <w:t>referred days</w:t>
            </w:r>
            <w:r w:rsidR="00D43625" w:rsidRPr="00020512">
              <w:rPr>
                <w:rFonts w:ascii="Open Sans" w:hAnsi="Open Sans" w:cs="Open Sans"/>
                <w:sz w:val="20"/>
                <w:szCs w:val="20"/>
              </w:rPr>
              <w:t>, times, and locations for TPCs</w:t>
            </w:r>
            <w:r w:rsidR="001B642E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860" w:type="dxa"/>
          </w:tcPr>
          <w:p w14:paraId="30E9B854" w14:textId="01A727DA" w:rsidR="0060091E" w:rsidRPr="00020512" w:rsidRDefault="00802C93" w:rsidP="00F3614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</w:instrText>
            </w:r>
            <w:bookmarkStart w:id="4" w:name="Text8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4"/>
          </w:p>
        </w:tc>
      </w:tr>
      <w:tr w:rsidR="005B7035" w:rsidRPr="00020512" w14:paraId="40C2B128" w14:textId="77777777" w:rsidTr="7E333890">
        <w:tc>
          <w:tcPr>
            <w:tcW w:w="5508" w:type="dxa"/>
          </w:tcPr>
          <w:p w14:paraId="72FBE323" w14:textId="4789A27F" w:rsidR="005B7035" w:rsidRPr="00020512" w:rsidRDefault="00EB74E3" w:rsidP="00EB74E3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Describe i</w:t>
            </w:r>
            <w:r w:rsidR="005B7035" w:rsidRPr="00020512">
              <w:rPr>
                <w:rFonts w:ascii="Open Sans" w:hAnsi="Open Sans" w:cs="Open Sans"/>
                <w:sz w:val="20"/>
                <w:szCs w:val="20"/>
              </w:rPr>
              <w:t xml:space="preserve">nformation parents are </w:t>
            </w:r>
            <w:r w:rsidR="005B7035" w:rsidRPr="00020512">
              <w:rPr>
                <w:rFonts w:ascii="Open Sans" w:hAnsi="Open Sans" w:cs="Open Sans"/>
                <w:i/>
                <w:sz w:val="20"/>
                <w:szCs w:val="20"/>
              </w:rPr>
              <w:t>requested</w:t>
            </w:r>
            <w:r w:rsidR="005B7035" w:rsidRPr="00020512">
              <w:rPr>
                <w:rFonts w:ascii="Open Sans" w:hAnsi="Open Sans" w:cs="Open Sans"/>
                <w:sz w:val="20"/>
                <w:szCs w:val="20"/>
              </w:rPr>
              <w:t xml:space="preserve">, not </w:t>
            </w:r>
            <w:r w:rsidR="005B7035" w:rsidRPr="00020512">
              <w:rPr>
                <w:rFonts w:ascii="Open Sans" w:hAnsi="Open Sans" w:cs="Open Sans"/>
                <w:i/>
                <w:sz w:val="20"/>
                <w:szCs w:val="20"/>
              </w:rPr>
              <w:t>required</w:t>
            </w:r>
            <w:r w:rsidR="00D43625" w:rsidRPr="00020512">
              <w:rPr>
                <w:rFonts w:ascii="Open Sans" w:hAnsi="Open Sans" w:cs="Open Sans"/>
                <w:sz w:val="20"/>
                <w:szCs w:val="20"/>
              </w:rPr>
              <w:t>, to bring to the TPC</w:t>
            </w:r>
            <w:r w:rsidR="001B642E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860" w:type="dxa"/>
          </w:tcPr>
          <w:p w14:paraId="4445B1CC" w14:textId="4FD9B7A7" w:rsidR="0060091E" w:rsidRPr="00020512" w:rsidRDefault="00802C93" w:rsidP="00F3614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5"/>
          </w:p>
        </w:tc>
      </w:tr>
      <w:tr w:rsidR="005B7035" w:rsidRPr="00020512" w14:paraId="37C11B42" w14:textId="77777777" w:rsidTr="7E333890">
        <w:tc>
          <w:tcPr>
            <w:tcW w:w="5508" w:type="dxa"/>
          </w:tcPr>
          <w:p w14:paraId="34535693" w14:textId="336EE748" w:rsidR="005B7035" w:rsidRPr="00020512" w:rsidRDefault="001E7529" w:rsidP="00EB74E3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Explain</w:t>
            </w:r>
            <w:r w:rsidR="00D63A98" w:rsidRPr="00020512">
              <w:rPr>
                <w:rFonts w:ascii="Open Sans" w:hAnsi="Open Sans" w:cs="Open Sans"/>
                <w:sz w:val="20"/>
                <w:szCs w:val="20"/>
              </w:rPr>
              <w:t xml:space="preserve"> h</w:t>
            </w:r>
            <w:r w:rsidR="00BE1DF1" w:rsidRPr="00020512">
              <w:rPr>
                <w:rFonts w:ascii="Open Sans" w:hAnsi="Open Sans" w:cs="Open Sans"/>
                <w:sz w:val="20"/>
                <w:szCs w:val="20"/>
              </w:rPr>
              <w:t xml:space="preserve">ow this </w:t>
            </w:r>
            <w:r w:rsidR="005B7035" w:rsidRPr="00020512">
              <w:rPr>
                <w:rFonts w:ascii="Open Sans" w:hAnsi="Open Sans" w:cs="Open Sans"/>
                <w:sz w:val="20"/>
                <w:szCs w:val="20"/>
              </w:rPr>
              <w:t xml:space="preserve">information </w:t>
            </w:r>
            <w:r w:rsidR="00D43625" w:rsidRPr="00020512">
              <w:rPr>
                <w:rFonts w:ascii="Open Sans" w:hAnsi="Open Sans" w:cs="Open Sans"/>
                <w:sz w:val="20"/>
                <w:szCs w:val="20"/>
              </w:rPr>
              <w:t>will be requested</w:t>
            </w:r>
          </w:p>
          <w:p w14:paraId="08132167" w14:textId="0DAE338C" w:rsidR="00AA3F61" w:rsidRPr="00020512" w:rsidRDefault="00AA3F61" w:rsidP="00EB74E3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(i</w:t>
            </w:r>
            <w:r w:rsidR="001E7529" w:rsidRPr="00020512">
              <w:rPr>
                <w:rFonts w:ascii="Open Sans" w:hAnsi="Open Sans" w:cs="Open Sans"/>
                <w:sz w:val="20"/>
                <w:szCs w:val="20"/>
              </w:rPr>
              <w:t xml:space="preserve">.e., prior to the TPC, at the TPC, via email, </w:t>
            </w:r>
            <w:r w:rsidR="009A59E3">
              <w:rPr>
                <w:rFonts w:ascii="Open Sans" w:hAnsi="Open Sans" w:cs="Open Sans"/>
                <w:sz w:val="20"/>
                <w:szCs w:val="20"/>
              </w:rPr>
              <w:t xml:space="preserve">or </w:t>
            </w:r>
            <w:r w:rsidR="001E7529" w:rsidRPr="00020512">
              <w:rPr>
                <w:rFonts w:ascii="Open Sans" w:hAnsi="Open Sans" w:cs="Open Sans"/>
                <w:sz w:val="20"/>
                <w:szCs w:val="20"/>
              </w:rPr>
              <w:t>other)</w:t>
            </w:r>
            <w:r w:rsidR="001B642E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860" w:type="dxa"/>
          </w:tcPr>
          <w:p w14:paraId="60F52609" w14:textId="56F39D3D" w:rsidR="005B7035" w:rsidRPr="00020512" w:rsidRDefault="00802C93" w:rsidP="0060091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6"/>
          </w:p>
        </w:tc>
      </w:tr>
      <w:tr w:rsidR="005B7035" w:rsidRPr="00020512" w14:paraId="6EED77E9" w14:textId="77777777" w:rsidTr="7E333890">
        <w:tc>
          <w:tcPr>
            <w:tcW w:w="5508" w:type="dxa"/>
          </w:tcPr>
          <w:p w14:paraId="3D00F5A4" w14:textId="58B6A853" w:rsidR="001921FA" w:rsidRPr="00020512" w:rsidRDefault="49194B90" w:rsidP="00EB74E3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List </w:t>
            </w:r>
            <w:r w:rsidR="00EB74E3" w:rsidRPr="00020512">
              <w:rPr>
                <w:rFonts w:ascii="Open Sans" w:hAnsi="Open Sans" w:cs="Open Sans"/>
                <w:sz w:val="20"/>
                <w:szCs w:val="20"/>
              </w:rPr>
              <w:t>who will collect r</w:t>
            </w:r>
            <w:r w:rsidR="005B7035" w:rsidRPr="00020512">
              <w:rPr>
                <w:rFonts w:ascii="Open Sans" w:hAnsi="Open Sans" w:cs="Open Sans"/>
                <w:sz w:val="20"/>
                <w:szCs w:val="20"/>
              </w:rPr>
              <w:t>equested information</w:t>
            </w:r>
            <w:r w:rsidR="49310CED" w:rsidRPr="00020512">
              <w:rPr>
                <w:rFonts w:ascii="Open Sans" w:hAnsi="Open Sans" w:cs="Open Sans"/>
                <w:sz w:val="20"/>
                <w:szCs w:val="20"/>
              </w:rPr>
              <w:t xml:space="preserve"> from family</w:t>
            </w:r>
          </w:p>
          <w:p w14:paraId="063F93B6" w14:textId="5794EEF5" w:rsidR="005B7035" w:rsidRPr="00020512" w:rsidRDefault="5EA5837D" w:rsidP="00EB74E3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(i.e., TEIS, LEA – </w:t>
            </w:r>
            <w:bookmarkStart w:id="7" w:name="_Int_5OijQf97"/>
            <w:r w:rsidRPr="00020512">
              <w:rPr>
                <w:rFonts w:ascii="Open Sans" w:hAnsi="Open Sans" w:cs="Open Sans"/>
                <w:sz w:val="20"/>
                <w:szCs w:val="20"/>
              </w:rPr>
              <w:t>be</w:t>
            </w:r>
            <w:bookmarkEnd w:id="7"/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specific)</w:t>
            </w:r>
            <w:r w:rsidR="35543E18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  <w:r w:rsidR="005B7035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</w:tcPr>
          <w:p w14:paraId="501273B3" w14:textId="3B6E19A9" w:rsidR="005B7035" w:rsidRPr="00020512" w:rsidRDefault="00802C93" w:rsidP="0060091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271E1657" w14:textId="6EFC38DB" w:rsidR="00817A1C" w:rsidRPr="00020512" w:rsidRDefault="005B4520" w:rsidP="00097F99">
      <w:pPr>
        <w:pStyle w:val="NoSpacing"/>
        <w:rPr>
          <w:rFonts w:ascii="Open Sans" w:hAnsi="Open Sans" w:cs="Open Sans"/>
          <w:sz w:val="20"/>
          <w:szCs w:val="20"/>
        </w:rPr>
      </w:pPr>
      <w:r w:rsidRPr="00020512">
        <w:rPr>
          <w:rFonts w:ascii="Open Sans" w:hAnsi="Open Sans" w:cs="Open Sans"/>
          <w:sz w:val="20"/>
          <w:szCs w:val="20"/>
        </w:rPr>
        <w:t>LEAs are</w:t>
      </w:r>
      <w:r w:rsidR="00817A1C" w:rsidRPr="00020512">
        <w:rPr>
          <w:rFonts w:ascii="Open Sans" w:hAnsi="Open Sans" w:cs="Open Sans"/>
          <w:sz w:val="20"/>
          <w:szCs w:val="20"/>
        </w:rPr>
        <w:t xml:space="preserve"> strongly </w:t>
      </w:r>
      <w:r w:rsidRPr="00020512">
        <w:rPr>
          <w:rFonts w:ascii="Open Sans" w:hAnsi="Open Sans" w:cs="Open Sans"/>
          <w:sz w:val="20"/>
          <w:szCs w:val="20"/>
        </w:rPr>
        <w:t>encouraged to c</w:t>
      </w:r>
      <w:r w:rsidR="00817A1C" w:rsidRPr="00020512">
        <w:rPr>
          <w:rFonts w:ascii="Open Sans" w:hAnsi="Open Sans" w:cs="Open Sans"/>
          <w:sz w:val="20"/>
          <w:szCs w:val="20"/>
        </w:rPr>
        <w:t xml:space="preserve">ollaborate with TEIS to schedule the TPC </w:t>
      </w:r>
      <w:r w:rsidR="00817A1C" w:rsidRPr="00020512">
        <w:rPr>
          <w:rFonts w:ascii="Open Sans" w:hAnsi="Open Sans" w:cs="Open Sans"/>
          <w:sz w:val="20"/>
          <w:szCs w:val="20"/>
          <w:u w:val="single"/>
        </w:rPr>
        <w:t>as early as possible</w:t>
      </w:r>
      <w:r w:rsidR="00817A1C" w:rsidRPr="00020512">
        <w:rPr>
          <w:rFonts w:ascii="Open Sans" w:hAnsi="Open Sans" w:cs="Open Sans"/>
          <w:sz w:val="20"/>
          <w:szCs w:val="20"/>
        </w:rPr>
        <w:t xml:space="preserve"> (up to 9 months before the child’s third birthday). Scheduling early helps ensure that the TPC takes place within the required time frame and that the child has an</w:t>
      </w:r>
      <w:r w:rsidR="0DA09504" w:rsidRPr="00020512">
        <w:rPr>
          <w:rFonts w:ascii="Open Sans" w:hAnsi="Open Sans" w:cs="Open Sans"/>
          <w:sz w:val="20"/>
          <w:szCs w:val="20"/>
        </w:rPr>
        <w:t xml:space="preserve"> Individualized Education Program (</w:t>
      </w:r>
      <w:r w:rsidR="00817A1C" w:rsidRPr="00020512">
        <w:rPr>
          <w:rFonts w:ascii="Open Sans" w:hAnsi="Open Sans" w:cs="Open Sans"/>
          <w:sz w:val="20"/>
          <w:szCs w:val="20"/>
        </w:rPr>
        <w:t>IEP</w:t>
      </w:r>
      <w:r w:rsidR="78D0899C" w:rsidRPr="00020512">
        <w:rPr>
          <w:rFonts w:ascii="Open Sans" w:hAnsi="Open Sans" w:cs="Open Sans"/>
          <w:sz w:val="20"/>
          <w:szCs w:val="20"/>
        </w:rPr>
        <w:t>)</w:t>
      </w:r>
      <w:r w:rsidR="00817A1C" w:rsidRPr="00020512">
        <w:rPr>
          <w:rFonts w:ascii="Open Sans" w:hAnsi="Open Sans" w:cs="Open Sans"/>
          <w:sz w:val="20"/>
          <w:szCs w:val="20"/>
        </w:rPr>
        <w:t xml:space="preserve"> in place by his/her third birthday as required</w:t>
      </w:r>
      <w:r w:rsidR="0145F076" w:rsidRPr="00020512">
        <w:rPr>
          <w:rFonts w:ascii="Open Sans" w:hAnsi="Open Sans" w:cs="Open Sans"/>
          <w:sz w:val="20"/>
          <w:szCs w:val="20"/>
        </w:rPr>
        <w:t xml:space="preserve"> by </w:t>
      </w:r>
      <w:hyperlink r:id="rId11">
        <w:r w:rsidR="1BE315F0" w:rsidRPr="00020512">
          <w:rPr>
            <w:rStyle w:val="Hyperlink"/>
            <w:rFonts w:ascii="Open Sans" w:eastAsia="Calibri" w:hAnsi="Open Sans" w:cs="Open Sans"/>
            <w:sz w:val="20"/>
            <w:szCs w:val="20"/>
          </w:rPr>
          <w:t>34 C.F.R. § 300.124</w:t>
        </w:r>
      </w:hyperlink>
      <w:r w:rsidR="00817A1C" w:rsidRPr="00020512">
        <w:rPr>
          <w:rFonts w:ascii="Open Sans" w:hAnsi="Open Sans" w:cs="Open Sans"/>
          <w:sz w:val="20"/>
          <w:szCs w:val="20"/>
        </w:rPr>
        <w:t xml:space="preserve">. </w:t>
      </w:r>
      <w:r w:rsidRPr="00020512">
        <w:rPr>
          <w:rFonts w:ascii="Open Sans" w:hAnsi="Open Sans" w:cs="Open Sans"/>
          <w:sz w:val="20"/>
          <w:szCs w:val="20"/>
        </w:rPr>
        <w:t>LEAs are also encouraged to pr</w:t>
      </w:r>
      <w:r w:rsidR="00817A1C" w:rsidRPr="00020512">
        <w:rPr>
          <w:rFonts w:ascii="Open Sans" w:hAnsi="Open Sans" w:cs="Open Sans"/>
          <w:sz w:val="20"/>
          <w:szCs w:val="20"/>
        </w:rPr>
        <w:t xml:space="preserve">ovide families with the referral/information packet </w:t>
      </w:r>
      <w:r w:rsidR="00817A1C" w:rsidRPr="00020512">
        <w:rPr>
          <w:rFonts w:ascii="Open Sans" w:hAnsi="Open Sans" w:cs="Open Sans"/>
          <w:sz w:val="20"/>
          <w:szCs w:val="20"/>
          <w:u w:val="single"/>
        </w:rPr>
        <w:t>prior to</w:t>
      </w:r>
      <w:r w:rsidR="00817A1C" w:rsidRPr="00020512">
        <w:rPr>
          <w:rFonts w:ascii="Open Sans" w:hAnsi="Open Sans" w:cs="Open Sans"/>
          <w:sz w:val="20"/>
          <w:szCs w:val="20"/>
        </w:rPr>
        <w:t xml:space="preserve"> the </w:t>
      </w:r>
      <w:r w:rsidR="00A008FF" w:rsidRPr="00020512">
        <w:rPr>
          <w:rFonts w:ascii="Open Sans" w:hAnsi="Open Sans" w:cs="Open Sans"/>
          <w:sz w:val="20"/>
          <w:szCs w:val="20"/>
        </w:rPr>
        <w:t>TPC</w:t>
      </w:r>
      <w:r w:rsidR="00817A1C" w:rsidRPr="00020512">
        <w:rPr>
          <w:rFonts w:ascii="Open Sans" w:hAnsi="Open Sans" w:cs="Open Sans"/>
          <w:sz w:val="20"/>
          <w:szCs w:val="20"/>
        </w:rPr>
        <w:t xml:space="preserve">, and partner with TEIS to support families </w:t>
      </w:r>
      <w:r w:rsidR="006200C2" w:rsidRPr="00020512">
        <w:rPr>
          <w:rFonts w:ascii="Open Sans" w:hAnsi="Open Sans" w:cs="Open Sans"/>
          <w:sz w:val="20"/>
          <w:szCs w:val="20"/>
        </w:rPr>
        <w:t>with</w:t>
      </w:r>
      <w:r w:rsidR="00817A1C" w:rsidRPr="00020512">
        <w:rPr>
          <w:rFonts w:ascii="Open Sans" w:hAnsi="Open Sans" w:cs="Open Sans"/>
          <w:sz w:val="20"/>
          <w:szCs w:val="20"/>
        </w:rPr>
        <w:t xml:space="preserve"> completing paperwork. </w:t>
      </w:r>
      <w:r w:rsidR="7A864C5F" w:rsidRPr="00020512">
        <w:rPr>
          <w:rFonts w:ascii="Open Sans" w:hAnsi="Open Sans" w:cs="Open Sans"/>
          <w:sz w:val="20"/>
          <w:szCs w:val="20"/>
        </w:rPr>
        <w:t>Note: Due to the TEIS Extended Services Option</w:t>
      </w:r>
      <w:r w:rsidR="004A58FE" w:rsidRPr="00020512">
        <w:rPr>
          <w:rFonts w:ascii="Open Sans" w:hAnsi="Open Sans" w:cs="Open Sans"/>
          <w:sz w:val="20"/>
          <w:szCs w:val="20"/>
        </w:rPr>
        <w:t>,</w:t>
      </w:r>
      <w:r w:rsidR="7A864C5F" w:rsidRPr="00020512">
        <w:rPr>
          <w:rFonts w:ascii="Open Sans" w:hAnsi="Open Sans" w:cs="Open Sans"/>
          <w:sz w:val="20"/>
          <w:szCs w:val="20"/>
        </w:rPr>
        <w:t xml:space="preserve"> there may be </w:t>
      </w:r>
      <w:r w:rsidR="10C34159" w:rsidRPr="00020512">
        <w:rPr>
          <w:rFonts w:ascii="Open Sans" w:hAnsi="Open Sans" w:cs="Open Sans"/>
          <w:sz w:val="20"/>
          <w:szCs w:val="20"/>
        </w:rPr>
        <w:t xml:space="preserve">a </w:t>
      </w:r>
      <w:r w:rsidR="7A864C5F" w:rsidRPr="00020512">
        <w:rPr>
          <w:rFonts w:ascii="Open Sans" w:hAnsi="Open Sans" w:cs="Open Sans"/>
          <w:sz w:val="20"/>
          <w:szCs w:val="20"/>
        </w:rPr>
        <w:t xml:space="preserve">TPC scheduled for </w:t>
      </w:r>
      <w:r w:rsidR="76FE8B9E" w:rsidRPr="00020512">
        <w:rPr>
          <w:rFonts w:ascii="Open Sans" w:hAnsi="Open Sans" w:cs="Open Sans"/>
          <w:sz w:val="20"/>
          <w:szCs w:val="20"/>
        </w:rPr>
        <w:t xml:space="preserve">a </w:t>
      </w:r>
      <w:r w:rsidR="7A864C5F" w:rsidRPr="00020512">
        <w:rPr>
          <w:rFonts w:ascii="Open Sans" w:hAnsi="Open Sans" w:cs="Open Sans"/>
          <w:sz w:val="20"/>
          <w:szCs w:val="20"/>
        </w:rPr>
        <w:t xml:space="preserve">child </w:t>
      </w:r>
      <w:r w:rsidR="489F8069" w:rsidRPr="00020512">
        <w:rPr>
          <w:rFonts w:ascii="Open Sans" w:hAnsi="Open Sans" w:cs="Open Sans"/>
          <w:sz w:val="20"/>
          <w:szCs w:val="20"/>
        </w:rPr>
        <w:t xml:space="preserve">who </w:t>
      </w:r>
      <w:r w:rsidR="116CADD3" w:rsidRPr="00020512">
        <w:rPr>
          <w:rFonts w:ascii="Open Sans" w:hAnsi="Open Sans" w:cs="Open Sans"/>
          <w:sz w:val="20"/>
          <w:szCs w:val="20"/>
        </w:rPr>
        <w:t xml:space="preserve">is a late </w:t>
      </w:r>
      <w:r w:rsidR="7A864C5F" w:rsidRPr="00020512">
        <w:rPr>
          <w:rFonts w:ascii="Open Sans" w:hAnsi="Open Sans" w:cs="Open Sans"/>
          <w:sz w:val="20"/>
          <w:szCs w:val="20"/>
        </w:rPr>
        <w:t>referr</w:t>
      </w:r>
      <w:r w:rsidR="5AB2A8D6" w:rsidRPr="00020512">
        <w:rPr>
          <w:rFonts w:ascii="Open Sans" w:hAnsi="Open Sans" w:cs="Open Sans"/>
          <w:sz w:val="20"/>
          <w:szCs w:val="20"/>
        </w:rPr>
        <w:t>al</w:t>
      </w:r>
      <w:r w:rsidR="7A864C5F" w:rsidRPr="00020512">
        <w:rPr>
          <w:rFonts w:ascii="Open Sans" w:hAnsi="Open Sans" w:cs="Open Sans"/>
          <w:sz w:val="20"/>
          <w:szCs w:val="20"/>
        </w:rPr>
        <w:t xml:space="preserve"> </w:t>
      </w:r>
      <w:r w:rsidR="7A864C5F" w:rsidRPr="00020512">
        <w:rPr>
          <w:rFonts w:ascii="Open Sans" w:hAnsi="Open Sans" w:cs="Open Sans"/>
          <w:sz w:val="20"/>
          <w:szCs w:val="20"/>
          <w:u w:val="single"/>
        </w:rPr>
        <w:t>to</w:t>
      </w:r>
      <w:r w:rsidR="7A864C5F" w:rsidRPr="00020512">
        <w:rPr>
          <w:rFonts w:ascii="Open Sans" w:hAnsi="Open Sans" w:cs="Open Sans"/>
          <w:sz w:val="20"/>
          <w:szCs w:val="20"/>
        </w:rPr>
        <w:t xml:space="preserve"> TEIS (90-45 days before 3</w:t>
      </w:r>
      <w:r w:rsidR="7A864C5F" w:rsidRPr="00020512">
        <w:rPr>
          <w:rFonts w:ascii="Open Sans" w:hAnsi="Open Sans" w:cs="Open Sans"/>
          <w:sz w:val="20"/>
          <w:szCs w:val="20"/>
          <w:vertAlign w:val="superscript"/>
        </w:rPr>
        <w:t>rd</w:t>
      </w:r>
      <w:r w:rsidR="7A864C5F" w:rsidRPr="00020512">
        <w:rPr>
          <w:rFonts w:ascii="Open Sans" w:hAnsi="Open Sans" w:cs="Open Sans"/>
          <w:sz w:val="20"/>
          <w:szCs w:val="20"/>
        </w:rPr>
        <w:t xml:space="preserve"> </w:t>
      </w:r>
      <w:r w:rsidR="27EC6BFE" w:rsidRPr="00020512">
        <w:rPr>
          <w:rFonts w:ascii="Open Sans" w:hAnsi="Open Sans" w:cs="Open Sans"/>
          <w:sz w:val="20"/>
          <w:szCs w:val="20"/>
        </w:rPr>
        <w:t>birthday)</w:t>
      </w:r>
      <w:r w:rsidR="2DA58FD7" w:rsidRPr="00020512">
        <w:rPr>
          <w:rFonts w:ascii="Open Sans" w:hAnsi="Open Sans" w:cs="Open Sans"/>
          <w:sz w:val="20"/>
          <w:szCs w:val="20"/>
        </w:rPr>
        <w:t xml:space="preserve"> and has been found eligible for Part C services</w:t>
      </w:r>
      <w:r w:rsidR="27EC6BFE" w:rsidRPr="00020512">
        <w:rPr>
          <w:rFonts w:ascii="Open Sans" w:hAnsi="Open Sans" w:cs="Open Sans"/>
          <w:sz w:val="20"/>
          <w:szCs w:val="20"/>
        </w:rPr>
        <w:t>.</w:t>
      </w:r>
      <w:r w:rsidR="15CC6FDD" w:rsidRPr="00020512">
        <w:rPr>
          <w:rFonts w:ascii="Open Sans" w:hAnsi="Open Sans" w:cs="Open Sans"/>
          <w:sz w:val="20"/>
          <w:szCs w:val="20"/>
        </w:rPr>
        <w:t xml:space="preserve"> </w:t>
      </w:r>
      <w:r w:rsidR="15CC6FDD" w:rsidRPr="00020512">
        <w:rPr>
          <w:rFonts w:ascii="Open Sans" w:hAnsi="Open Sans" w:cs="Open Sans"/>
          <w:b/>
          <w:bCs/>
          <w:sz w:val="20"/>
          <w:szCs w:val="20"/>
        </w:rPr>
        <w:t xml:space="preserve">It is important </w:t>
      </w:r>
      <w:r w:rsidR="23C25353" w:rsidRPr="00020512">
        <w:rPr>
          <w:rFonts w:ascii="Open Sans" w:hAnsi="Open Sans" w:cs="Open Sans"/>
          <w:b/>
          <w:bCs/>
          <w:sz w:val="20"/>
          <w:szCs w:val="20"/>
        </w:rPr>
        <w:t xml:space="preserve">to </w:t>
      </w:r>
      <w:r w:rsidR="74A193A5" w:rsidRPr="00020512">
        <w:rPr>
          <w:rFonts w:ascii="Open Sans" w:hAnsi="Open Sans" w:cs="Open Sans"/>
          <w:b/>
          <w:bCs/>
          <w:sz w:val="20"/>
          <w:szCs w:val="20"/>
        </w:rPr>
        <w:t xml:space="preserve">maintain documentation </w:t>
      </w:r>
      <w:r w:rsidR="3BEE704B" w:rsidRPr="00020512">
        <w:rPr>
          <w:rFonts w:ascii="Open Sans" w:hAnsi="Open Sans" w:cs="Open Sans"/>
          <w:b/>
          <w:bCs/>
          <w:sz w:val="20"/>
          <w:szCs w:val="20"/>
        </w:rPr>
        <w:t xml:space="preserve">of all contacts with </w:t>
      </w:r>
      <w:r w:rsidR="0092334E" w:rsidRPr="00020512">
        <w:rPr>
          <w:rFonts w:ascii="Open Sans" w:hAnsi="Open Sans" w:cs="Open Sans"/>
          <w:b/>
          <w:bCs/>
          <w:sz w:val="20"/>
          <w:szCs w:val="20"/>
        </w:rPr>
        <w:t xml:space="preserve">the parent(s) and </w:t>
      </w:r>
      <w:r w:rsidR="3BEE704B" w:rsidRPr="00020512">
        <w:rPr>
          <w:rFonts w:ascii="Open Sans" w:hAnsi="Open Sans" w:cs="Open Sans"/>
          <w:b/>
          <w:bCs/>
          <w:sz w:val="20"/>
          <w:szCs w:val="20"/>
        </w:rPr>
        <w:t xml:space="preserve">TEIS throughout the </w:t>
      </w:r>
      <w:r w:rsidR="7E360DA5" w:rsidRPr="00020512">
        <w:rPr>
          <w:rFonts w:ascii="Open Sans" w:hAnsi="Open Sans" w:cs="Open Sans"/>
          <w:b/>
          <w:bCs/>
          <w:sz w:val="20"/>
          <w:szCs w:val="20"/>
        </w:rPr>
        <w:t>transition process</w:t>
      </w:r>
      <w:r w:rsidR="23C25353" w:rsidRPr="00020512">
        <w:rPr>
          <w:rFonts w:ascii="Open Sans" w:hAnsi="Open Sans" w:cs="Open Sans"/>
          <w:sz w:val="20"/>
          <w:szCs w:val="20"/>
        </w:rPr>
        <w:t xml:space="preserve">. </w:t>
      </w:r>
    </w:p>
    <w:p w14:paraId="484BC246" w14:textId="77777777" w:rsidR="00097F99" w:rsidRPr="00020512" w:rsidRDefault="00097F99" w:rsidP="00097F99">
      <w:pPr>
        <w:pStyle w:val="NoSpacing"/>
        <w:rPr>
          <w:rFonts w:ascii="Open Sans" w:hAnsi="Open Sans" w:cs="Open Sans"/>
          <w:sz w:val="20"/>
          <w:szCs w:val="20"/>
        </w:rPr>
      </w:pPr>
    </w:p>
    <w:p w14:paraId="1D68D9E3" w14:textId="77777777" w:rsidR="00E329B0" w:rsidRPr="00020512" w:rsidRDefault="005B7035" w:rsidP="005B7035">
      <w:pPr>
        <w:pStyle w:val="NoSpacing"/>
        <w:rPr>
          <w:rFonts w:ascii="Open Sans" w:hAnsi="Open Sans" w:cs="Open Sans"/>
          <w:b/>
          <w:sz w:val="20"/>
          <w:szCs w:val="20"/>
        </w:rPr>
      </w:pPr>
      <w:r w:rsidRPr="00020512">
        <w:rPr>
          <w:rFonts w:ascii="Open Sans" w:hAnsi="Open Sans" w:cs="Open Sans"/>
          <w:b/>
          <w:sz w:val="20"/>
          <w:szCs w:val="20"/>
        </w:rPr>
        <w:t xml:space="preserve">2. </w:t>
      </w:r>
      <w:r w:rsidR="00631077" w:rsidRPr="00020512">
        <w:rPr>
          <w:rFonts w:ascii="Open Sans" w:hAnsi="Open Sans" w:cs="Open Sans"/>
          <w:b/>
          <w:sz w:val="20"/>
          <w:szCs w:val="20"/>
        </w:rPr>
        <w:t xml:space="preserve">During the </w:t>
      </w:r>
      <w:r w:rsidR="00F36140" w:rsidRPr="00020512">
        <w:rPr>
          <w:rFonts w:ascii="Open Sans" w:hAnsi="Open Sans" w:cs="Open Sans"/>
          <w:b/>
          <w:sz w:val="20"/>
          <w:szCs w:val="20"/>
        </w:rPr>
        <w:t>Transition Planning Co</w:t>
      </w:r>
      <w:r w:rsidR="00631077" w:rsidRPr="00020512">
        <w:rPr>
          <w:rFonts w:ascii="Open Sans" w:hAnsi="Open Sans" w:cs="Open Sans"/>
          <w:b/>
          <w:sz w:val="20"/>
          <w:szCs w:val="20"/>
        </w:rPr>
        <w:t>nference</w:t>
      </w:r>
      <w:r w:rsidR="00F36140" w:rsidRPr="00020512">
        <w:rPr>
          <w:rFonts w:ascii="Open Sans" w:hAnsi="Open Sans" w:cs="Open Sans"/>
          <w:b/>
          <w:sz w:val="20"/>
          <w:szCs w:val="20"/>
        </w:rPr>
        <w:t xml:space="preserve"> </w:t>
      </w:r>
      <w:r w:rsidR="00631077" w:rsidRPr="00020512">
        <w:rPr>
          <w:rFonts w:ascii="Open Sans" w:hAnsi="Open Sans" w:cs="Open Sans"/>
          <w:b/>
          <w:sz w:val="20"/>
          <w:szCs w:val="20"/>
        </w:rPr>
        <w:t>(TPC</w:t>
      </w:r>
      <w:r w:rsidRPr="00020512">
        <w:rPr>
          <w:rFonts w:ascii="Open Sans" w:hAnsi="Open Sans" w:cs="Open Sans"/>
          <w:b/>
          <w:sz w:val="20"/>
          <w:szCs w:val="20"/>
        </w:rPr>
        <w:t>):</w:t>
      </w:r>
    </w:p>
    <w:tbl>
      <w:tblPr>
        <w:tblStyle w:val="TableGrid"/>
        <w:tblW w:w="0" w:type="auto"/>
        <w:tblInd w:w="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419"/>
        <w:gridCol w:w="4777"/>
      </w:tblGrid>
      <w:tr w:rsidR="004A6F55" w:rsidRPr="00020512" w14:paraId="58EA6C46" w14:textId="77777777" w:rsidTr="7E333890">
        <w:trPr>
          <w:trHeight w:val="512"/>
        </w:trPr>
        <w:tc>
          <w:tcPr>
            <w:tcW w:w="5419" w:type="dxa"/>
          </w:tcPr>
          <w:p w14:paraId="7FDE4143" w14:textId="60E1D622" w:rsidR="004A6F55" w:rsidRPr="00020512" w:rsidRDefault="3B1B4F33" w:rsidP="00BD475C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The TPC is a</w:t>
            </w:r>
            <w:r w:rsidR="0C456298" w:rsidRPr="00020512">
              <w:rPr>
                <w:rFonts w:ascii="Open Sans" w:hAnsi="Open Sans" w:cs="Open Sans"/>
                <w:sz w:val="20"/>
                <w:szCs w:val="20"/>
              </w:rPr>
              <w:t xml:space="preserve"> TEIS-led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meeting. The service coordinator will lead the TPC.</w:t>
            </w:r>
          </w:p>
        </w:tc>
        <w:tc>
          <w:tcPr>
            <w:tcW w:w="4777" w:type="dxa"/>
          </w:tcPr>
          <w:p w14:paraId="0C7AAA78" w14:textId="77777777" w:rsidR="004A6F55" w:rsidRPr="00020512" w:rsidRDefault="004A6F55" w:rsidP="00E329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TEIS Service Coordinator</w:t>
            </w:r>
          </w:p>
        </w:tc>
      </w:tr>
      <w:tr w:rsidR="00451223" w:rsidRPr="00020512" w14:paraId="3E4304C7" w14:textId="77777777" w:rsidTr="7E333890">
        <w:tc>
          <w:tcPr>
            <w:tcW w:w="5419" w:type="dxa"/>
          </w:tcPr>
          <w:p w14:paraId="60352501" w14:textId="68DEE442" w:rsidR="00451223" w:rsidRPr="00020512" w:rsidRDefault="4F35D549" w:rsidP="00F85CF5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Provide introductions</w:t>
            </w:r>
            <w:r w:rsidR="5955F7D2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777" w:type="dxa"/>
          </w:tcPr>
          <w:p w14:paraId="71D973F9" w14:textId="77777777" w:rsidR="00451223" w:rsidRPr="00020512" w:rsidRDefault="00451223" w:rsidP="006C33C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TEIS Service Coordinator</w:t>
            </w:r>
          </w:p>
        </w:tc>
      </w:tr>
      <w:tr w:rsidR="00451223" w:rsidRPr="00020512" w14:paraId="1237EDE4" w14:textId="77777777" w:rsidTr="7E333890">
        <w:tc>
          <w:tcPr>
            <w:tcW w:w="5419" w:type="dxa"/>
          </w:tcPr>
          <w:p w14:paraId="27C388FE" w14:textId="70C0E27C" w:rsidR="00451223" w:rsidRPr="00020512" w:rsidRDefault="4F35D549" w:rsidP="00F85CF5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Provide and explain Part C </w:t>
            </w:r>
            <w:r w:rsidR="569BE2F5" w:rsidRPr="00020512">
              <w:rPr>
                <w:rFonts w:ascii="Open Sans" w:hAnsi="Open Sans" w:cs="Open Sans"/>
                <w:sz w:val="20"/>
                <w:szCs w:val="20"/>
              </w:rPr>
              <w:t xml:space="preserve">and the </w:t>
            </w:r>
            <w:r w:rsidR="569BE2F5" w:rsidRPr="00020512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Notice of </w:t>
            </w:r>
            <w:r w:rsidRPr="00020512">
              <w:rPr>
                <w:rFonts w:ascii="Open Sans" w:hAnsi="Open Sans" w:cs="Open Sans"/>
                <w:i/>
                <w:iCs/>
                <w:sz w:val="20"/>
                <w:szCs w:val="20"/>
              </w:rPr>
              <w:t>Procedural Safeguards</w:t>
            </w:r>
            <w:r w:rsidR="5955F7D2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777" w:type="dxa"/>
          </w:tcPr>
          <w:p w14:paraId="136B30B3" w14:textId="77777777" w:rsidR="00451223" w:rsidRPr="00020512" w:rsidRDefault="00451223" w:rsidP="006C33C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TEIS Service Coordinator</w:t>
            </w:r>
          </w:p>
        </w:tc>
      </w:tr>
      <w:tr w:rsidR="004A6F55" w:rsidRPr="00020512" w14:paraId="3291B595" w14:textId="77777777" w:rsidTr="7E333890">
        <w:trPr>
          <w:trHeight w:val="615"/>
        </w:trPr>
        <w:tc>
          <w:tcPr>
            <w:tcW w:w="5419" w:type="dxa"/>
          </w:tcPr>
          <w:p w14:paraId="5A5FC3BB" w14:textId="3D2296D4" w:rsidR="004A6F55" w:rsidRPr="00020512" w:rsidRDefault="3B1B4F33" w:rsidP="006C33C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Review </w:t>
            </w:r>
            <w:r w:rsidR="1A6DC1CC" w:rsidRPr="00020512">
              <w:rPr>
                <w:rFonts w:ascii="Open Sans" w:hAnsi="Open Sans" w:cs="Open Sans"/>
                <w:sz w:val="20"/>
                <w:szCs w:val="20"/>
              </w:rPr>
              <w:t>the Individualized Family Service Plan (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IFSP</w:t>
            </w:r>
            <w:r w:rsidR="79C03464" w:rsidRPr="00020512">
              <w:rPr>
                <w:rFonts w:ascii="Open Sans" w:hAnsi="Open Sans" w:cs="Open Sans"/>
                <w:sz w:val="20"/>
                <w:szCs w:val="20"/>
              </w:rPr>
              <w:t>)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goals</w:t>
            </w:r>
            <w:r w:rsidR="5955F7D2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777" w:type="dxa"/>
          </w:tcPr>
          <w:p w14:paraId="26E4CCCE" w14:textId="77777777" w:rsidR="004A6F55" w:rsidRPr="00020512" w:rsidRDefault="004A6F55" w:rsidP="006C33C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TEIS Service Coordinator</w:t>
            </w:r>
          </w:p>
        </w:tc>
      </w:tr>
      <w:tr w:rsidR="00CF3E8D" w:rsidRPr="00020512" w14:paraId="5B0E84A7" w14:textId="77777777" w:rsidTr="7E333890">
        <w:tc>
          <w:tcPr>
            <w:tcW w:w="5419" w:type="dxa"/>
          </w:tcPr>
          <w:p w14:paraId="2F4D4EFA" w14:textId="2FC191CF" w:rsidR="00CF3E8D" w:rsidRPr="00020512" w:rsidRDefault="005C6562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Describe TEIS Extended Service Option</w:t>
            </w:r>
            <w:r w:rsidR="00DA1AF4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4777" w:type="dxa"/>
          </w:tcPr>
          <w:p w14:paraId="56D33829" w14:textId="77777777" w:rsidR="00CF3E8D" w:rsidRPr="00020512" w:rsidRDefault="008A03B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TEIS Service Coordinator</w:t>
            </w:r>
          </w:p>
          <w:p w14:paraId="43DB9C78" w14:textId="403F48A8" w:rsidR="008A03BC" w:rsidRPr="00020512" w:rsidRDefault="008A03B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63575" w:rsidRPr="00020512" w14:paraId="7B5768E0" w14:textId="77777777" w:rsidTr="7E333890">
        <w:tc>
          <w:tcPr>
            <w:tcW w:w="5419" w:type="dxa"/>
          </w:tcPr>
          <w:p w14:paraId="1AEFD831" w14:textId="34C6D03F" w:rsidR="00963575" w:rsidRPr="00020512" w:rsidRDefault="00EB74E3" w:rsidP="00EB74E3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Provide and explain</w:t>
            </w:r>
            <w:r w:rsidR="31FE8332" w:rsidRPr="00020512">
              <w:rPr>
                <w:rFonts w:ascii="Open Sans" w:hAnsi="Open Sans" w:cs="Open Sans"/>
                <w:sz w:val="20"/>
                <w:szCs w:val="20"/>
              </w:rPr>
              <w:t xml:space="preserve"> Part B</w:t>
            </w:r>
            <w:r w:rsidR="6B550979" w:rsidRPr="00020512">
              <w:rPr>
                <w:rFonts w:ascii="Open Sans" w:hAnsi="Open Sans" w:cs="Open Sans"/>
                <w:sz w:val="20"/>
                <w:szCs w:val="20"/>
              </w:rPr>
              <w:t xml:space="preserve"> and the </w:t>
            </w:r>
            <w:r w:rsidR="6B550979" w:rsidRPr="00020512">
              <w:rPr>
                <w:rFonts w:ascii="Open Sans" w:hAnsi="Open Sans" w:cs="Open Sans"/>
                <w:i/>
                <w:iCs/>
                <w:sz w:val="20"/>
                <w:szCs w:val="20"/>
              </w:rPr>
              <w:t>Notice of</w:t>
            </w:r>
            <w:r w:rsidR="31FE8332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31FE8332" w:rsidRPr="00020512">
              <w:rPr>
                <w:rFonts w:ascii="Open Sans" w:hAnsi="Open Sans" w:cs="Open Sans"/>
                <w:i/>
                <w:iCs/>
                <w:sz w:val="20"/>
                <w:szCs w:val="20"/>
              </w:rPr>
              <w:t>Procedural Safeguards</w:t>
            </w:r>
            <w:r w:rsidR="5955F7D2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E459914" w14:textId="77777777" w:rsidR="00EB74E3" w:rsidRPr="00020512" w:rsidRDefault="00EB74E3" w:rsidP="00EB74E3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77" w:type="dxa"/>
          </w:tcPr>
          <w:p w14:paraId="4F0E86D5" w14:textId="26E2EDED" w:rsidR="0060091E" w:rsidRPr="00020512" w:rsidRDefault="00317DF0" w:rsidP="0060091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9"/>
            <w:r w:rsidR="00CB51BF" w:rsidRPr="00020512">
              <w:rPr>
                <w:rFonts w:ascii="Open Sans" w:hAnsi="Open Sans" w:cs="Open Sans"/>
                <w:sz w:val="20"/>
                <w:szCs w:val="20"/>
              </w:rPr>
              <w:t>[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Name of LEA representative</w:t>
            </w:r>
            <w:r w:rsidR="00CB51BF" w:rsidRPr="00020512">
              <w:rPr>
                <w:rFonts w:ascii="Open Sans" w:hAnsi="Open Sans" w:cs="Open Sans"/>
                <w:sz w:val="20"/>
                <w:szCs w:val="20"/>
              </w:rPr>
              <w:t>]</w:t>
            </w:r>
            <w:r w:rsidR="00802C93"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802C93"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802C93" w:rsidRPr="00020512">
              <w:rPr>
                <w:rFonts w:ascii="Open Sans" w:hAnsi="Open Sans" w:cs="Open Sans"/>
                <w:sz w:val="20"/>
                <w:szCs w:val="20"/>
              </w:rPr>
            </w:r>
            <w:r w:rsidR="00802C93"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802C93"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802C93"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802C93"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802C93"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802C93"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="00802C93"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0"/>
          </w:p>
        </w:tc>
      </w:tr>
      <w:tr w:rsidR="005B7035" w:rsidRPr="00020512" w14:paraId="3260CE7F" w14:textId="77777777" w:rsidTr="7E333890">
        <w:tc>
          <w:tcPr>
            <w:tcW w:w="5419" w:type="dxa"/>
          </w:tcPr>
          <w:p w14:paraId="635F4EDC" w14:textId="04E619C0" w:rsidR="005B7035" w:rsidRPr="00020512" w:rsidRDefault="00EB74E3" w:rsidP="00EB74E3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lastRenderedPageBreak/>
              <w:t>Provide</w:t>
            </w:r>
            <w:r w:rsidR="005B7035" w:rsidRPr="00020512">
              <w:rPr>
                <w:rFonts w:ascii="Open Sans" w:hAnsi="Open Sans" w:cs="Open Sans"/>
                <w:sz w:val="20"/>
                <w:szCs w:val="20"/>
              </w:rPr>
              <w:t xml:space="preserve"> a brief overview of </w:t>
            </w:r>
            <w:r w:rsidR="005B7035" w:rsidRPr="00020512">
              <w:rPr>
                <w:rFonts w:ascii="Open Sans" w:hAnsi="Open Sans" w:cs="Open Sans"/>
                <w:sz w:val="20"/>
                <w:szCs w:val="20"/>
                <w:u w:val="single"/>
              </w:rPr>
              <w:t>potential</w:t>
            </w:r>
            <w:r w:rsidR="005B7035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7648FE" w:rsidRPr="00020512">
              <w:rPr>
                <w:rFonts w:ascii="Open Sans" w:hAnsi="Open Sans" w:cs="Open Sans"/>
                <w:sz w:val="20"/>
                <w:szCs w:val="20"/>
              </w:rPr>
              <w:t xml:space="preserve">Part B </w:t>
            </w:r>
            <w:r w:rsidR="005B7035" w:rsidRPr="00020512">
              <w:rPr>
                <w:rFonts w:ascii="Open Sans" w:hAnsi="Open Sans" w:cs="Open Sans"/>
                <w:sz w:val="20"/>
                <w:szCs w:val="20"/>
              </w:rPr>
              <w:t>services</w:t>
            </w:r>
            <w:r w:rsidR="00DA1AF4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5A6146EE" w14:textId="77777777" w:rsidR="0060091E" w:rsidRPr="00020512" w:rsidRDefault="0060091E" w:rsidP="00EB74E3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77" w:type="dxa"/>
          </w:tcPr>
          <w:p w14:paraId="60EAFFB6" w14:textId="59A85E27" w:rsidR="005B7035" w:rsidRPr="00020512" w:rsidRDefault="00802C93" w:rsidP="0060091E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1"/>
          </w:p>
        </w:tc>
      </w:tr>
      <w:tr w:rsidR="005B7035" w:rsidRPr="00020512" w14:paraId="7DA59A8A" w14:textId="77777777" w:rsidTr="7E333890">
        <w:tc>
          <w:tcPr>
            <w:tcW w:w="5419" w:type="dxa"/>
          </w:tcPr>
          <w:p w14:paraId="67E33366" w14:textId="1557B1F2" w:rsidR="005B7035" w:rsidRPr="00020512" w:rsidRDefault="00EB74E3" w:rsidP="00AF0EF1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Explain</w:t>
            </w:r>
            <w:r w:rsidR="005B7035" w:rsidRPr="00020512">
              <w:rPr>
                <w:rFonts w:ascii="Open Sans" w:hAnsi="Open Sans" w:cs="Open Sans"/>
                <w:sz w:val="20"/>
                <w:szCs w:val="20"/>
              </w:rPr>
              <w:t xml:space="preserve"> the </w:t>
            </w:r>
            <w:r w:rsidR="00F74F30" w:rsidRPr="00020512">
              <w:rPr>
                <w:rFonts w:ascii="Open Sans" w:hAnsi="Open Sans" w:cs="Open Sans"/>
                <w:sz w:val="20"/>
                <w:szCs w:val="20"/>
              </w:rPr>
              <w:t xml:space="preserve">Part B </w:t>
            </w:r>
            <w:r w:rsidR="005B7035" w:rsidRPr="00020512">
              <w:rPr>
                <w:rFonts w:ascii="Open Sans" w:hAnsi="Open Sans" w:cs="Open Sans"/>
                <w:sz w:val="20"/>
                <w:szCs w:val="20"/>
              </w:rPr>
              <w:t>eligibility process</w:t>
            </w:r>
            <w:r w:rsidR="00C133A6" w:rsidRPr="00020512"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r w:rsidR="005B7035" w:rsidRPr="00020512">
              <w:rPr>
                <w:rFonts w:ascii="Open Sans" w:hAnsi="Open Sans" w:cs="Open Sans"/>
                <w:sz w:val="20"/>
                <w:szCs w:val="20"/>
              </w:rPr>
              <w:t>LEAs are reminded eligibility is not determined at the TPC)</w:t>
            </w:r>
            <w:r w:rsidR="00DA1AF4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777" w:type="dxa"/>
          </w:tcPr>
          <w:p w14:paraId="1237B19D" w14:textId="43A2A837" w:rsidR="0060091E" w:rsidRPr="00020512" w:rsidRDefault="00802C93" w:rsidP="0060091E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2"/>
          </w:p>
        </w:tc>
      </w:tr>
      <w:tr w:rsidR="00817A1C" w:rsidRPr="00020512" w14:paraId="36F7CCAA" w14:textId="77777777" w:rsidTr="7E333890">
        <w:tc>
          <w:tcPr>
            <w:tcW w:w="5419" w:type="dxa"/>
          </w:tcPr>
          <w:p w14:paraId="55269D69" w14:textId="21A800A5" w:rsidR="0060091E" w:rsidRPr="00020512" w:rsidRDefault="00817A1C" w:rsidP="00F24D7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Obtain signed consent </w:t>
            </w:r>
            <w:r w:rsidR="17C154CA" w:rsidRPr="00020512">
              <w:rPr>
                <w:rFonts w:ascii="Open Sans" w:hAnsi="Open Sans" w:cs="Open Sans"/>
                <w:sz w:val="20"/>
                <w:szCs w:val="20"/>
              </w:rPr>
              <w:t>fro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m the parent for </w:t>
            </w:r>
            <w:r w:rsidR="1836EB0F" w:rsidRPr="00020512">
              <w:rPr>
                <w:rFonts w:ascii="Open Sans" w:hAnsi="Open Sans" w:cs="Open Sans"/>
                <w:sz w:val="20"/>
                <w:szCs w:val="20"/>
              </w:rPr>
              <w:t xml:space="preserve">Part B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evaluations</w:t>
            </w:r>
            <w:r w:rsidR="3563A054" w:rsidRPr="00020512">
              <w:rPr>
                <w:rFonts w:ascii="Open Sans" w:hAnsi="Open Sans" w:cs="Open Sans"/>
                <w:sz w:val="20"/>
                <w:szCs w:val="20"/>
              </w:rPr>
              <w:t xml:space="preserve"> (or make specific plans for obtaining consent at a later date)</w:t>
            </w:r>
            <w:r w:rsidR="78D5B382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777" w:type="dxa"/>
          </w:tcPr>
          <w:p w14:paraId="4571B9F5" w14:textId="416AA76A" w:rsidR="00817A1C" w:rsidRPr="00020512" w:rsidRDefault="00802C93" w:rsidP="0060091E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3"/>
          </w:p>
        </w:tc>
      </w:tr>
      <w:tr w:rsidR="00817A1C" w:rsidRPr="00020512" w14:paraId="73634AB1" w14:textId="77777777" w:rsidTr="7E333890">
        <w:tc>
          <w:tcPr>
            <w:tcW w:w="5419" w:type="dxa"/>
          </w:tcPr>
          <w:p w14:paraId="5B73555F" w14:textId="4A80A163" w:rsidR="00817A1C" w:rsidRPr="00020512" w:rsidRDefault="00817A1C" w:rsidP="00DF59D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Tentatively schedule </w:t>
            </w:r>
            <w:r w:rsidR="694AB82B" w:rsidRPr="00020512">
              <w:rPr>
                <w:rFonts w:ascii="Open Sans" w:hAnsi="Open Sans" w:cs="Open Sans"/>
                <w:sz w:val="20"/>
                <w:szCs w:val="20"/>
              </w:rPr>
              <w:t xml:space="preserve">Part B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evaluations</w:t>
            </w:r>
            <w:r w:rsidR="5955F7D2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29EFF84" w14:textId="77777777" w:rsidR="0060091E" w:rsidRPr="00020512" w:rsidRDefault="0060091E" w:rsidP="00DF59D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77" w:type="dxa"/>
          </w:tcPr>
          <w:p w14:paraId="58BD5B45" w14:textId="26AA10F3" w:rsidR="00817A1C" w:rsidRPr="00020512" w:rsidRDefault="00802C93" w:rsidP="0060091E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4"/>
          </w:p>
        </w:tc>
      </w:tr>
      <w:tr w:rsidR="00817A1C" w:rsidRPr="00020512" w14:paraId="0B17CC2D" w14:textId="77777777" w:rsidTr="7E333890">
        <w:tc>
          <w:tcPr>
            <w:tcW w:w="5419" w:type="dxa"/>
          </w:tcPr>
          <w:p w14:paraId="43356655" w14:textId="46C93E7D" w:rsidR="00817A1C" w:rsidRPr="00020512" w:rsidRDefault="00817A1C" w:rsidP="00DF59D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Tentatively schedule the </w:t>
            </w:r>
            <w:r w:rsidR="0055103A" w:rsidRPr="00020512">
              <w:rPr>
                <w:rFonts w:ascii="Open Sans" w:hAnsi="Open Sans" w:cs="Open Sans"/>
                <w:sz w:val="20"/>
                <w:szCs w:val="20"/>
              </w:rPr>
              <w:t xml:space="preserve">Part B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eligibility/IEP meeting</w:t>
            </w:r>
            <w:r w:rsidR="00DA1AF4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2A3926F" w14:textId="77777777" w:rsidR="0060091E" w:rsidRPr="00020512" w:rsidRDefault="0060091E" w:rsidP="00DF59D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77" w:type="dxa"/>
          </w:tcPr>
          <w:p w14:paraId="08359813" w14:textId="52E4286F" w:rsidR="00817A1C" w:rsidRPr="00020512" w:rsidRDefault="00802C93" w:rsidP="0060091E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5"/>
          </w:p>
        </w:tc>
      </w:tr>
      <w:tr w:rsidR="00817A1C" w:rsidRPr="00020512" w14:paraId="5E036E95" w14:textId="77777777" w:rsidTr="7E333890">
        <w:tc>
          <w:tcPr>
            <w:tcW w:w="5419" w:type="dxa"/>
          </w:tcPr>
          <w:p w14:paraId="2B008176" w14:textId="63DDC504" w:rsidR="00817A1C" w:rsidRPr="00020512" w:rsidRDefault="00817A1C" w:rsidP="00D3021A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P</w:t>
            </w:r>
            <w:r w:rsidR="00D3021A" w:rsidRPr="00020512">
              <w:rPr>
                <w:rFonts w:ascii="Open Sans" w:hAnsi="Open Sans" w:cs="Open Sans"/>
                <w:sz w:val="20"/>
                <w:szCs w:val="20"/>
              </w:rPr>
              <w:t>rovide the parent with the name, phone number, and email a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ddress of an LEA contact person</w:t>
            </w:r>
            <w:r w:rsidR="008E5FF1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777" w:type="dxa"/>
          </w:tcPr>
          <w:p w14:paraId="4D735EAA" w14:textId="3156EDDE" w:rsidR="00817A1C" w:rsidRPr="00020512" w:rsidRDefault="00802C93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5C43361C" w14:textId="50FA1D39" w:rsidR="00613B5C" w:rsidRPr="00020512" w:rsidRDefault="0ABA50BB" w:rsidP="00097F99">
      <w:pPr>
        <w:pStyle w:val="NoSpacing"/>
        <w:rPr>
          <w:rFonts w:ascii="Open Sans" w:hAnsi="Open Sans" w:cs="Open Sans"/>
          <w:sz w:val="20"/>
          <w:szCs w:val="20"/>
        </w:rPr>
      </w:pPr>
      <w:r w:rsidRPr="00020512">
        <w:rPr>
          <w:rStyle w:val="ui-provider"/>
          <w:rFonts w:ascii="Open Sans" w:hAnsi="Open Sans" w:cs="Open Sans"/>
          <w:sz w:val="20"/>
          <w:szCs w:val="20"/>
        </w:rPr>
        <w:t xml:space="preserve">The LEA must provide the parent(s) a copy and full explanation of the </w:t>
      </w:r>
      <w:r w:rsidR="53BDA915" w:rsidRPr="00020512">
        <w:rPr>
          <w:rStyle w:val="ui-provider"/>
          <w:rFonts w:ascii="Open Sans" w:hAnsi="Open Sans" w:cs="Open Sans"/>
          <w:i/>
          <w:iCs/>
          <w:sz w:val="20"/>
          <w:szCs w:val="20"/>
        </w:rPr>
        <w:t xml:space="preserve">Notice of </w:t>
      </w:r>
      <w:r w:rsidRPr="00020512">
        <w:rPr>
          <w:rStyle w:val="ui-provider"/>
          <w:rFonts w:ascii="Open Sans" w:hAnsi="Open Sans" w:cs="Open Sans"/>
          <w:i/>
          <w:iCs/>
          <w:sz w:val="20"/>
          <w:szCs w:val="20"/>
        </w:rPr>
        <w:t>Procedural Safeguards</w:t>
      </w:r>
      <w:r w:rsidRPr="00020512">
        <w:rPr>
          <w:rStyle w:val="ui-provider"/>
          <w:rFonts w:ascii="Open Sans" w:hAnsi="Open Sans" w:cs="Open Sans"/>
          <w:sz w:val="20"/>
          <w:szCs w:val="20"/>
        </w:rPr>
        <w:t>.</w:t>
      </w:r>
      <w:r w:rsidR="007431C7" w:rsidRPr="00020512">
        <w:rPr>
          <w:rStyle w:val="ui-provider"/>
          <w:rFonts w:ascii="Open Sans" w:hAnsi="Open Sans" w:cs="Open Sans"/>
          <w:i/>
          <w:iCs/>
          <w:sz w:val="20"/>
          <w:szCs w:val="20"/>
        </w:rPr>
        <w:t xml:space="preserve"> </w:t>
      </w:r>
      <w:r w:rsidR="00613B5C" w:rsidRPr="00020512">
        <w:rPr>
          <w:rStyle w:val="ui-provider"/>
          <w:rFonts w:ascii="Open Sans" w:hAnsi="Open Sans" w:cs="Open Sans"/>
          <w:sz w:val="20"/>
          <w:szCs w:val="20"/>
        </w:rPr>
        <w:t xml:space="preserve">The LEA </w:t>
      </w:r>
      <w:r w:rsidR="007059D2" w:rsidRPr="00020512">
        <w:rPr>
          <w:rStyle w:val="ui-provider"/>
          <w:rFonts w:ascii="Open Sans" w:hAnsi="Open Sans" w:cs="Open Sans"/>
          <w:sz w:val="20"/>
          <w:szCs w:val="20"/>
        </w:rPr>
        <w:t>should</w:t>
      </w:r>
      <w:r w:rsidR="00613B5C" w:rsidRPr="00020512">
        <w:rPr>
          <w:rStyle w:val="ui-provider"/>
          <w:rFonts w:ascii="Open Sans" w:hAnsi="Open Sans" w:cs="Open Sans"/>
          <w:sz w:val="20"/>
          <w:szCs w:val="20"/>
        </w:rPr>
        <w:t xml:space="preserve"> assist parents in understanding </w:t>
      </w:r>
      <w:r w:rsidR="004E1C40" w:rsidRPr="00020512">
        <w:rPr>
          <w:rStyle w:val="ui-provider"/>
          <w:rFonts w:ascii="Open Sans" w:hAnsi="Open Sans" w:cs="Open Sans"/>
          <w:sz w:val="20"/>
          <w:szCs w:val="20"/>
        </w:rPr>
        <w:t xml:space="preserve">their IDEA Part B rights, including </w:t>
      </w:r>
      <w:r w:rsidR="00613B5C" w:rsidRPr="00020512">
        <w:rPr>
          <w:rStyle w:val="ui-provider"/>
          <w:rFonts w:ascii="Open Sans" w:hAnsi="Open Sans" w:cs="Open Sans"/>
          <w:sz w:val="20"/>
          <w:szCs w:val="20"/>
        </w:rPr>
        <w:t xml:space="preserve">the process of </w:t>
      </w:r>
      <w:r w:rsidR="4C0F1228" w:rsidRPr="00020512">
        <w:rPr>
          <w:rStyle w:val="ui-provider"/>
          <w:rFonts w:ascii="Open Sans" w:hAnsi="Open Sans" w:cs="Open Sans"/>
          <w:sz w:val="20"/>
          <w:szCs w:val="20"/>
        </w:rPr>
        <w:t>evaluation,</w:t>
      </w:r>
      <w:r w:rsidR="00613B5C" w:rsidRPr="00020512">
        <w:rPr>
          <w:rStyle w:val="ui-provider"/>
          <w:rFonts w:ascii="Open Sans" w:hAnsi="Open Sans" w:cs="Open Sans"/>
          <w:sz w:val="20"/>
          <w:szCs w:val="20"/>
        </w:rPr>
        <w:t xml:space="preserve"> and determining eligibility. </w:t>
      </w:r>
      <w:r w:rsidR="3E062F30" w:rsidRPr="00020512">
        <w:rPr>
          <w:rStyle w:val="ui-provider"/>
          <w:rFonts w:ascii="Open Sans" w:hAnsi="Open Sans" w:cs="Open Sans"/>
          <w:sz w:val="20"/>
          <w:szCs w:val="20"/>
        </w:rPr>
        <w:t>Parents should also be provided with LEA contact information and a timeline for conducting evaluations and determining eligibility.</w:t>
      </w:r>
      <w:r w:rsidR="00C71294" w:rsidRPr="00020512">
        <w:rPr>
          <w:rStyle w:val="ui-provider"/>
          <w:rFonts w:ascii="Open Sans" w:hAnsi="Open Sans" w:cs="Open Sans"/>
          <w:sz w:val="20"/>
          <w:szCs w:val="20"/>
        </w:rPr>
        <w:t xml:space="preserve"> The LEA should attempt to s</w:t>
      </w:r>
      <w:r w:rsidR="00AD2B28" w:rsidRPr="00020512">
        <w:rPr>
          <w:rStyle w:val="ui-provider"/>
          <w:rFonts w:ascii="Open Sans" w:hAnsi="Open Sans" w:cs="Open Sans"/>
          <w:sz w:val="20"/>
          <w:szCs w:val="20"/>
        </w:rPr>
        <w:t>chedule</w:t>
      </w:r>
      <w:r w:rsidR="00613B5C" w:rsidRPr="00020512">
        <w:rPr>
          <w:rStyle w:val="ui-provider"/>
          <w:rFonts w:ascii="Open Sans" w:hAnsi="Open Sans" w:cs="Open Sans"/>
          <w:sz w:val="20"/>
          <w:szCs w:val="20"/>
        </w:rPr>
        <w:t xml:space="preserve"> an eligibility meeting </w:t>
      </w:r>
      <w:r w:rsidR="39887EDB" w:rsidRPr="00020512">
        <w:rPr>
          <w:rStyle w:val="ui-provider"/>
          <w:rFonts w:ascii="Open Sans" w:hAnsi="Open Sans" w:cs="Open Sans"/>
          <w:sz w:val="20"/>
          <w:szCs w:val="20"/>
        </w:rPr>
        <w:t>date and</w:t>
      </w:r>
      <w:r w:rsidR="00613B5C" w:rsidRPr="00020512">
        <w:rPr>
          <w:rStyle w:val="ui-provider"/>
          <w:rFonts w:ascii="Open Sans" w:hAnsi="Open Sans" w:cs="Open Sans"/>
          <w:sz w:val="20"/>
          <w:szCs w:val="20"/>
        </w:rPr>
        <w:t xml:space="preserve"> time at the TPC. LEAs may </w:t>
      </w:r>
      <w:r w:rsidR="006F110E" w:rsidRPr="00020512">
        <w:rPr>
          <w:rStyle w:val="ui-provider"/>
          <w:rFonts w:ascii="Open Sans" w:hAnsi="Open Sans" w:cs="Open Sans"/>
          <w:sz w:val="20"/>
          <w:szCs w:val="20"/>
        </w:rPr>
        <w:t>seek to</w:t>
      </w:r>
      <w:r w:rsidR="00613B5C" w:rsidRPr="00020512">
        <w:rPr>
          <w:rStyle w:val="ui-provider"/>
          <w:rFonts w:ascii="Open Sans" w:hAnsi="Open Sans" w:cs="Open Sans"/>
          <w:sz w:val="20"/>
          <w:szCs w:val="20"/>
        </w:rPr>
        <w:t xml:space="preserve"> obtain consent at the TPC meeting, depending on when the TPC meeting is scheduled relative to the child's third birthday. </w:t>
      </w:r>
      <w:r w:rsidR="00D457E9" w:rsidRPr="00020512">
        <w:rPr>
          <w:rStyle w:val="ui-provider"/>
          <w:rFonts w:ascii="Open Sans" w:hAnsi="Open Sans" w:cs="Open Sans"/>
          <w:sz w:val="20"/>
          <w:szCs w:val="20"/>
        </w:rPr>
        <w:t xml:space="preserve">Note: The LEA cannot require </w:t>
      </w:r>
      <w:r w:rsidR="00E5498C" w:rsidRPr="00020512">
        <w:rPr>
          <w:rStyle w:val="ui-provider"/>
          <w:rFonts w:ascii="Open Sans" w:hAnsi="Open Sans" w:cs="Open Sans"/>
          <w:sz w:val="20"/>
          <w:szCs w:val="20"/>
        </w:rPr>
        <w:t xml:space="preserve">enrollment paperwork to be completed </w:t>
      </w:r>
      <w:r w:rsidR="00140E98" w:rsidRPr="00020512">
        <w:rPr>
          <w:rStyle w:val="ui-provider"/>
          <w:rFonts w:ascii="Open Sans" w:hAnsi="Open Sans" w:cs="Open Sans"/>
          <w:sz w:val="20"/>
          <w:szCs w:val="20"/>
        </w:rPr>
        <w:t xml:space="preserve">by the parent to </w:t>
      </w:r>
      <w:r w:rsidR="006576B6" w:rsidRPr="00020512">
        <w:rPr>
          <w:rStyle w:val="ui-provider"/>
          <w:rFonts w:ascii="Open Sans" w:hAnsi="Open Sans" w:cs="Open Sans"/>
          <w:sz w:val="20"/>
          <w:szCs w:val="20"/>
        </w:rPr>
        <w:t xml:space="preserve">proceed through the </w:t>
      </w:r>
      <w:r w:rsidR="004821EC" w:rsidRPr="00020512">
        <w:rPr>
          <w:rStyle w:val="ui-provider"/>
          <w:rFonts w:ascii="Open Sans" w:hAnsi="Open Sans" w:cs="Open Sans"/>
          <w:sz w:val="20"/>
          <w:szCs w:val="20"/>
        </w:rPr>
        <w:t xml:space="preserve">transition process. </w:t>
      </w:r>
      <w:r w:rsidR="00613B5C" w:rsidRPr="00020512">
        <w:rPr>
          <w:rStyle w:val="ui-provider"/>
          <w:rFonts w:ascii="Open Sans" w:hAnsi="Open Sans" w:cs="Open Sans"/>
          <w:sz w:val="20"/>
          <w:szCs w:val="20"/>
        </w:rPr>
        <w:t xml:space="preserve">Initial evaluations for Part B must be completed </w:t>
      </w:r>
      <w:r w:rsidR="008311C1" w:rsidRPr="00020512">
        <w:rPr>
          <w:rStyle w:val="ui-provider"/>
          <w:rFonts w:ascii="Open Sans" w:hAnsi="Open Sans" w:cs="Open Sans"/>
          <w:sz w:val="20"/>
          <w:szCs w:val="20"/>
        </w:rPr>
        <w:t xml:space="preserve">within </w:t>
      </w:r>
      <w:r w:rsidR="00613B5C" w:rsidRPr="00020512">
        <w:rPr>
          <w:rStyle w:val="ui-provider"/>
          <w:rFonts w:ascii="Open Sans" w:hAnsi="Open Sans" w:cs="Open Sans"/>
          <w:sz w:val="20"/>
          <w:szCs w:val="20"/>
        </w:rPr>
        <w:t xml:space="preserve">60 calendar days from </w:t>
      </w:r>
      <w:r w:rsidR="6A3CD1FF" w:rsidRPr="00020512">
        <w:rPr>
          <w:rStyle w:val="ui-provider"/>
          <w:rFonts w:ascii="Open Sans" w:hAnsi="Open Sans" w:cs="Open Sans"/>
          <w:sz w:val="20"/>
          <w:szCs w:val="20"/>
        </w:rPr>
        <w:t xml:space="preserve">the LEA’s </w:t>
      </w:r>
      <w:r w:rsidR="00613B5C" w:rsidRPr="00020512">
        <w:rPr>
          <w:rStyle w:val="ui-provider"/>
          <w:rFonts w:ascii="Open Sans" w:hAnsi="Open Sans" w:cs="Open Sans"/>
          <w:sz w:val="20"/>
          <w:szCs w:val="20"/>
        </w:rPr>
        <w:t xml:space="preserve">receipt of </w:t>
      </w:r>
      <w:r w:rsidR="00010496" w:rsidRPr="00020512">
        <w:rPr>
          <w:rStyle w:val="ui-provider"/>
          <w:rFonts w:ascii="Open Sans" w:hAnsi="Open Sans" w:cs="Open Sans"/>
          <w:sz w:val="20"/>
          <w:szCs w:val="20"/>
        </w:rPr>
        <w:t xml:space="preserve">written parental </w:t>
      </w:r>
      <w:r w:rsidR="00613B5C" w:rsidRPr="00020512">
        <w:rPr>
          <w:rStyle w:val="ui-provider"/>
          <w:rFonts w:ascii="Open Sans" w:hAnsi="Open Sans" w:cs="Open Sans"/>
          <w:sz w:val="20"/>
          <w:szCs w:val="20"/>
        </w:rPr>
        <w:t xml:space="preserve">consent. The </w:t>
      </w:r>
      <w:r w:rsidR="00EF5B80" w:rsidRPr="00020512">
        <w:rPr>
          <w:rStyle w:val="ui-provider"/>
          <w:rFonts w:ascii="Open Sans" w:hAnsi="Open Sans" w:cs="Open Sans"/>
          <w:sz w:val="20"/>
          <w:szCs w:val="20"/>
        </w:rPr>
        <w:t xml:space="preserve">LEA must ensure the </w:t>
      </w:r>
      <w:r w:rsidR="00613B5C" w:rsidRPr="00020512">
        <w:rPr>
          <w:rStyle w:val="ui-provider"/>
          <w:rFonts w:ascii="Open Sans" w:hAnsi="Open Sans" w:cs="Open Sans"/>
          <w:sz w:val="20"/>
          <w:szCs w:val="20"/>
        </w:rPr>
        <w:t xml:space="preserve">IEP meeting </w:t>
      </w:r>
      <w:r w:rsidR="00EF5B80" w:rsidRPr="00020512">
        <w:rPr>
          <w:rStyle w:val="ui-provider"/>
          <w:rFonts w:ascii="Open Sans" w:hAnsi="Open Sans" w:cs="Open Sans"/>
          <w:sz w:val="20"/>
          <w:szCs w:val="20"/>
        </w:rPr>
        <w:t>is</w:t>
      </w:r>
      <w:r w:rsidR="00DD352F" w:rsidRPr="00020512">
        <w:rPr>
          <w:rStyle w:val="ui-provider"/>
          <w:rFonts w:ascii="Open Sans" w:hAnsi="Open Sans" w:cs="Open Sans"/>
          <w:sz w:val="20"/>
          <w:szCs w:val="20"/>
        </w:rPr>
        <w:t xml:space="preserve"> condu</w:t>
      </w:r>
      <w:r w:rsidR="00613B5C" w:rsidRPr="00020512">
        <w:rPr>
          <w:rStyle w:val="ui-provider"/>
          <w:rFonts w:ascii="Open Sans" w:hAnsi="Open Sans" w:cs="Open Sans"/>
          <w:sz w:val="20"/>
          <w:szCs w:val="20"/>
        </w:rPr>
        <w:t xml:space="preserve">cted within 30 calendar days of </w:t>
      </w:r>
      <w:r w:rsidR="00010496" w:rsidRPr="00020512">
        <w:rPr>
          <w:rStyle w:val="ui-provider"/>
          <w:rFonts w:ascii="Open Sans" w:hAnsi="Open Sans" w:cs="Open Sans"/>
          <w:sz w:val="20"/>
          <w:szCs w:val="20"/>
        </w:rPr>
        <w:t xml:space="preserve">the </w:t>
      </w:r>
      <w:r w:rsidR="00E2517E" w:rsidRPr="00020512">
        <w:rPr>
          <w:rStyle w:val="ui-provider"/>
          <w:rFonts w:ascii="Open Sans" w:hAnsi="Open Sans" w:cs="Open Sans"/>
          <w:sz w:val="20"/>
          <w:szCs w:val="20"/>
        </w:rPr>
        <w:t xml:space="preserve">Part B </w:t>
      </w:r>
      <w:r w:rsidR="00613B5C" w:rsidRPr="00020512">
        <w:rPr>
          <w:rStyle w:val="ui-provider"/>
          <w:rFonts w:ascii="Open Sans" w:hAnsi="Open Sans" w:cs="Open Sans"/>
          <w:sz w:val="20"/>
          <w:szCs w:val="20"/>
        </w:rPr>
        <w:t xml:space="preserve">eligibility determination </w:t>
      </w:r>
      <w:r w:rsidR="00DD352F" w:rsidRPr="00020512">
        <w:rPr>
          <w:rStyle w:val="ui-provider"/>
          <w:rFonts w:ascii="Open Sans" w:hAnsi="Open Sans" w:cs="Open Sans"/>
          <w:sz w:val="20"/>
          <w:szCs w:val="20"/>
        </w:rPr>
        <w:t>and</w:t>
      </w:r>
      <w:r w:rsidR="00613B5C" w:rsidRPr="00020512">
        <w:rPr>
          <w:rStyle w:val="ui-provider"/>
          <w:rFonts w:ascii="Open Sans" w:hAnsi="Open Sans" w:cs="Open Sans"/>
          <w:sz w:val="20"/>
          <w:szCs w:val="20"/>
        </w:rPr>
        <w:t xml:space="preserve"> the IEP is developed and implemented by </w:t>
      </w:r>
      <w:r w:rsidR="00D92503" w:rsidRPr="00020512">
        <w:rPr>
          <w:rStyle w:val="ui-provider"/>
          <w:rFonts w:ascii="Open Sans" w:hAnsi="Open Sans" w:cs="Open Sans"/>
          <w:sz w:val="20"/>
          <w:szCs w:val="20"/>
        </w:rPr>
        <w:t xml:space="preserve">the child’s </w:t>
      </w:r>
      <w:r w:rsidR="00620DA2" w:rsidRPr="00020512">
        <w:rPr>
          <w:rStyle w:val="ui-provider"/>
          <w:rFonts w:ascii="Open Sans" w:hAnsi="Open Sans" w:cs="Open Sans"/>
          <w:sz w:val="20"/>
          <w:szCs w:val="20"/>
        </w:rPr>
        <w:t xml:space="preserve">third birthday. </w:t>
      </w:r>
    </w:p>
    <w:p w14:paraId="1888E17C" w14:textId="77777777" w:rsidR="00097F99" w:rsidRPr="00020512" w:rsidRDefault="00097F99" w:rsidP="00097F99">
      <w:pPr>
        <w:pStyle w:val="NoSpacing"/>
        <w:rPr>
          <w:rFonts w:ascii="Open Sans" w:hAnsi="Open Sans" w:cs="Open Sans"/>
          <w:b/>
          <w:sz w:val="20"/>
          <w:szCs w:val="20"/>
        </w:rPr>
      </w:pPr>
    </w:p>
    <w:p w14:paraId="563F1242" w14:textId="11464B4E" w:rsidR="00963575" w:rsidRPr="00020512" w:rsidRDefault="005B7035" w:rsidP="00E329B0">
      <w:pPr>
        <w:pStyle w:val="NoSpacing"/>
        <w:rPr>
          <w:rFonts w:ascii="Open Sans" w:hAnsi="Open Sans" w:cs="Open Sans"/>
          <w:b/>
          <w:sz w:val="20"/>
          <w:szCs w:val="20"/>
        </w:rPr>
      </w:pPr>
      <w:r w:rsidRPr="00020512">
        <w:rPr>
          <w:rFonts w:ascii="Open Sans" w:hAnsi="Open Sans" w:cs="Open Sans"/>
          <w:b/>
          <w:sz w:val="20"/>
          <w:szCs w:val="20"/>
        </w:rPr>
        <w:t xml:space="preserve">3. </w:t>
      </w:r>
      <w:r w:rsidR="00E2517E" w:rsidRPr="00020512">
        <w:rPr>
          <w:rFonts w:ascii="Open Sans" w:hAnsi="Open Sans" w:cs="Open Sans"/>
          <w:b/>
          <w:sz w:val="20"/>
          <w:szCs w:val="20"/>
        </w:rPr>
        <w:t xml:space="preserve">Part B </w:t>
      </w:r>
      <w:r w:rsidR="00DF59D9" w:rsidRPr="00020512">
        <w:rPr>
          <w:rFonts w:ascii="Open Sans" w:hAnsi="Open Sans" w:cs="Open Sans"/>
          <w:b/>
          <w:sz w:val="20"/>
          <w:szCs w:val="20"/>
        </w:rPr>
        <w:t>Eligibility Determination: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430"/>
        <w:gridCol w:w="4784"/>
      </w:tblGrid>
      <w:tr w:rsidR="005B7035" w:rsidRPr="00020512" w14:paraId="47D849B0" w14:textId="77777777" w:rsidTr="7E333890">
        <w:tc>
          <w:tcPr>
            <w:tcW w:w="5430" w:type="dxa"/>
          </w:tcPr>
          <w:p w14:paraId="4CAC615E" w14:textId="274B81FB" w:rsidR="005B7035" w:rsidRPr="00020512" w:rsidRDefault="5620CDCB" w:rsidP="00E329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Describe </w:t>
            </w:r>
            <w:r w:rsidR="79D318C2" w:rsidRPr="00020512">
              <w:rPr>
                <w:rFonts w:ascii="Open Sans" w:hAnsi="Open Sans" w:cs="Open Sans"/>
                <w:sz w:val="20"/>
                <w:szCs w:val="20"/>
              </w:rPr>
              <w:t xml:space="preserve">the LEA’s process for determining </w:t>
            </w:r>
            <w:r w:rsidR="00E2517E" w:rsidRPr="00020512">
              <w:rPr>
                <w:rFonts w:ascii="Open Sans" w:hAnsi="Open Sans" w:cs="Open Sans"/>
                <w:sz w:val="20"/>
                <w:szCs w:val="20"/>
              </w:rPr>
              <w:t xml:space="preserve">Part B </w:t>
            </w:r>
            <w:r w:rsidR="79D318C2" w:rsidRPr="00020512">
              <w:rPr>
                <w:rFonts w:ascii="Open Sans" w:hAnsi="Open Sans" w:cs="Open Sans"/>
                <w:sz w:val="20"/>
                <w:szCs w:val="20"/>
              </w:rPr>
              <w:t xml:space="preserve">eligibility, including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assessments</w:t>
            </w:r>
            <w:r w:rsidR="1371387C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3E261E0E" w:rsidRPr="00020512">
              <w:rPr>
                <w:rFonts w:ascii="Open Sans" w:hAnsi="Open Sans" w:cs="Open Sans"/>
                <w:sz w:val="20"/>
                <w:szCs w:val="20"/>
              </w:rPr>
              <w:t>and all data sources (e.g.,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observations</w:t>
            </w:r>
            <w:r w:rsidR="3E261E0E" w:rsidRPr="00020512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="1371387C" w:rsidRPr="00020512">
              <w:rPr>
                <w:rFonts w:ascii="Open Sans" w:hAnsi="Open Sans" w:cs="Open Sans"/>
                <w:sz w:val="20"/>
                <w:szCs w:val="20"/>
              </w:rPr>
              <w:t>in all areas of suspected disability</w:t>
            </w:r>
            <w:r w:rsidR="78D776A8" w:rsidRPr="00020512">
              <w:rPr>
                <w:rFonts w:ascii="Open Sans" w:hAnsi="Open Sans" w:cs="Open Sans"/>
                <w:sz w:val="20"/>
                <w:szCs w:val="20"/>
              </w:rPr>
              <w:t xml:space="preserve"> as required by IDEA</w:t>
            </w:r>
            <w:r w:rsidR="008E5FF1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784" w:type="dxa"/>
          </w:tcPr>
          <w:p w14:paraId="0C202280" w14:textId="3712CA50" w:rsidR="005B7035" w:rsidRPr="00020512" w:rsidRDefault="00802C93" w:rsidP="00E329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7"/>
          </w:p>
        </w:tc>
      </w:tr>
      <w:tr w:rsidR="005B7035" w:rsidRPr="00020512" w14:paraId="2EDD0C97" w14:textId="77777777" w:rsidTr="7E333890">
        <w:tc>
          <w:tcPr>
            <w:tcW w:w="5430" w:type="dxa"/>
          </w:tcPr>
          <w:p w14:paraId="4F8FBFD3" w14:textId="7038A694" w:rsidR="005B7035" w:rsidRPr="00020512" w:rsidRDefault="6AC6E8F7" w:rsidP="00F24D70">
            <w:pPr>
              <w:pStyle w:val="NoSpacing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LEAs may choose to use recent </w:t>
            </w:r>
            <w:r w:rsidR="00D43625" w:rsidRPr="00020512">
              <w:rPr>
                <w:rFonts w:ascii="Open Sans" w:hAnsi="Open Sans" w:cs="Open Sans"/>
                <w:sz w:val="20"/>
                <w:szCs w:val="20"/>
              </w:rPr>
              <w:t xml:space="preserve">TEIS </w:t>
            </w:r>
            <w:r w:rsidR="72207A27" w:rsidRPr="00020512">
              <w:rPr>
                <w:rFonts w:ascii="Open Sans" w:hAnsi="Open Sans" w:cs="Open Sans"/>
                <w:sz w:val="20"/>
                <w:szCs w:val="20"/>
              </w:rPr>
              <w:t xml:space="preserve">and/or outside </w:t>
            </w:r>
            <w:r w:rsidR="00D43625" w:rsidRPr="00020512">
              <w:rPr>
                <w:rFonts w:ascii="Open Sans" w:hAnsi="Open Sans" w:cs="Open Sans"/>
                <w:sz w:val="20"/>
                <w:szCs w:val="20"/>
              </w:rPr>
              <w:t>evaluations</w:t>
            </w:r>
            <w:r w:rsidR="09BF74A8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9BF74A8" w:rsidRPr="00020512">
              <w:rPr>
                <w:rFonts w:ascii="Open Sans" w:hAnsi="Open Sans" w:cs="Open Sans"/>
                <w:sz w:val="20"/>
                <w:szCs w:val="20"/>
                <w:u w:val="single"/>
              </w:rPr>
              <w:t>as part of</w:t>
            </w:r>
            <w:r w:rsidR="09BF74A8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D43625" w:rsidRPr="00020512">
              <w:rPr>
                <w:rFonts w:ascii="Open Sans" w:hAnsi="Open Sans" w:cs="Open Sans"/>
                <w:sz w:val="20"/>
                <w:szCs w:val="20"/>
              </w:rPr>
              <w:t xml:space="preserve">determining </w:t>
            </w:r>
            <w:r w:rsidR="00EB74E3" w:rsidRPr="00020512">
              <w:rPr>
                <w:rFonts w:ascii="Open Sans" w:hAnsi="Open Sans" w:cs="Open Sans"/>
                <w:sz w:val="20"/>
                <w:szCs w:val="20"/>
              </w:rPr>
              <w:t xml:space="preserve">Part B </w:t>
            </w:r>
            <w:r w:rsidR="00D43625" w:rsidRPr="00020512">
              <w:rPr>
                <w:rFonts w:ascii="Open Sans" w:hAnsi="Open Sans" w:cs="Open Sans"/>
                <w:sz w:val="20"/>
                <w:szCs w:val="20"/>
              </w:rPr>
              <w:t>e</w:t>
            </w:r>
            <w:r w:rsidR="00EB74E3" w:rsidRPr="00020512">
              <w:rPr>
                <w:rFonts w:ascii="Open Sans" w:hAnsi="Open Sans" w:cs="Open Sans"/>
                <w:sz w:val="20"/>
                <w:szCs w:val="20"/>
              </w:rPr>
              <w:t>ligibility</w:t>
            </w:r>
            <w:r w:rsidR="7E42DE42" w:rsidRPr="00020512">
              <w:rPr>
                <w:rFonts w:ascii="Open Sans" w:hAnsi="Open Sans" w:cs="Open Sans"/>
                <w:sz w:val="20"/>
                <w:szCs w:val="20"/>
              </w:rPr>
              <w:t xml:space="preserve">. Describe the LEAs procedures for using </w:t>
            </w:r>
            <w:r w:rsidR="28E1B731" w:rsidRPr="00020512">
              <w:rPr>
                <w:rFonts w:ascii="Open Sans" w:hAnsi="Open Sans" w:cs="Open Sans"/>
                <w:sz w:val="20"/>
                <w:szCs w:val="20"/>
                <w:u w:val="single"/>
              </w:rPr>
              <w:t>recent</w:t>
            </w:r>
            <w:r w:rsidR="28E1B731" w:rsidRPr="00020512">
              <w:rPr>
                <w:rFonts w:ascii="Open Sans" w:hAnsi="Open Sans" w:cs="Open Sans"/>
                <w:sz w:val="20"/>
                <w:szCs w:val="20"/>
              </w:rPr>
              <w:t xml:space="preserve"> TEIS </w:t>
            </w:r>
            <w:r w:rsidR="08BE40C2" w:rsidRPr="00020512">
              <w:rPr>
                <w:rFonts w:ascii="Open Sans" w:hAnsi="Open Sans" w:cs="Open Sans"/>
                <w:sz w:val="20"/>
                <w:szCs w:val="20"/>
              </w:rPr>
              <w:t xml:space="preserve">and other outside </w:t>
            </w:r>
            <w:r w:rsidR="28E1B731" w:rsidRPr="00020512">
              <w:rPr>
                <w:rFonts w:ascii="Open Sans" w:hAnsi="Open Sans" w:cs="Open Sans"/>
                <w:sz w:val="20"/>
                <w:szCs w:val="20"/>
              </w:rPr>
              <w:t>evaluations</w:t>
            </w:r>
            <w:r w:rsidR="296BCE29" w:rsidRPr="00020512">
              <w:rPr>
                <w:rFonts w:ascii="Open Sans" w:hAnsi="Open Sans" w:cs="Open Sans"/>
                <w:sz w:val="20"/>
                <w:szCs w:val="20"/>
              </w:rPr>
              <w:t xml:space="preserve"> in determining Part B eligibility</w:t>
            </w:r>
            <w:r w:rsidR="32211561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784" w:type="dxa"/>
          </w:tcPr>
          <w:p w14:paraId="58BEE827" w14:textId="20E15A39" w:rsidR="005B7035" w:rsidRPr="00020512" w:rsidRDefault="001214C4" w:rsidP="00E329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8"/>
          </w:p>
        </w:tc>
      </w:tr>
      <w:tr w:rsidR="00D3021A" w:rsidRPr="00020512" w14:paraId="2866BBB7" w14:textId="77777777" w:rsidTr="7E333890">
        <w:trPr>
          <w:trHeight w:val="800"/>
        </w:trPr>
        <w:tc>
          <w:tcPr>
            <w:tcW w:w="5430" w:type="dxa"/>
          </w:tcPr>
          <w:p w14:paraId="2B9CE755" w14:textId="34BD92C6" w:rsidR="00D3021A" w:rsidRPr="00020512" w:rsidRDefault="3B0D1619" w:rsidP="0000035D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List</w:t>
            </w:r>
            <w:r w:rsidR="17C154CA" w:rsidRPr="00020512">
              <w:rPr>
                <w:rFonts w:ascii="Open Sans" w:hAnsi="Open Sans" w:cs="Open Sans"/>
                <w:sz w:val="20"/>
                <w:szCs w:val="20"/>
              </w:rPr>
              <w:t xml:space="preserve"> any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specific</w:t>
            </w:r>
            <w:r w:rsidR="17C154CA" w:rsidRPr="00020512">
              <w:rPr>
                <w:rFonts w:ascii="Open Sans" w:hAnsi="Open Sans" w:cs="Open Sans"/>
                <w:sz w:val="20"/>
                <w:szCs w:val="20"/>
              </w:rPr>
              <w:t xml:space="preserve"> days/times set aside for </w:t>
            </w:r>
            <w:r w:rsidR="4A9402CC" w:rsidRPr="00020512">
              <w:rPr>
                <w:rFonts w:ascii="Open Sans" w:hAnsi="Open Sans" w:cs="Open Sans"/>
                <w:sz w:val="20"/>
                <w:szCs w:val="20"/>
              </w:rPr>
              <w:t xml:space="preserve">completing the Part B </w:t>
            </w:r>
            <w:r w:rsidR="17C154CA" w:rsidRPr="00020512">
              <w:rPr>
                <w:rFonts w:ascii="Open Sans" w:hAnsi="Open Sans" w:cs="Open Sans"/>
                <w:sz w:val="20"/>
                <w:szCs w:val="20"/>
              </w:rPr>
              <w:t>evaluation</w:t>
            </w:r>
            <w:r w:rsidR="57827E0B" w:rsidRPr="00020512">
              <w:rPr>
                <w:rFonts w:ascii="Open Sans" w:hAnsi="Open Sans" w:cs="Open Sans"/>
                <w:sz w:val="20"/>
                <w:szCs w:val="20"/>
              </w:rPr>
              <w:t xml:space="preserve"> process</w:t>
            </w:r>
            <w:r w:rsidR="3E77552A" w:rsidRPr="00020512">
              <w:rPr>
                <w:rFonts w:ascii="Open Sans" w:hAnsi="Open Sans" w:cs="Open Sans"/>
                <w:sz w:val="20"/>
                <w:szCs w:val="20"/>
              </w:rPr>
              <w:t xml:space="preserve">. Provide </w:t>
            </w:r>
            <w:r w:rsidR="386AFE6C" w:rsidRPr="00020512">
              <w:rPr>
                <w:rFonts w:ascii="Open Sans" w:hAnsi="Open Sans" w:cs="Open Sans"/>
                <w:sz w:val="20"/>
                <w:szCs w:val="20"/>
              </w:rPr>
              <w:t>procedures for accommodating f</w:t>
            </w:r>
            <w:r w:rsidR="3E77552A" w:rsidRPr="00020512">
              <w:rPr>
                <w:rFonts w:ascii="Open Sans" w:hAnsi="Open Sans" w:cs="Open Sans"/>
                <w:sz w:val="20"/>
                <w:szCs w:val="20"/>
              </w:rPr>
              <w:t xml:space="preserve">amilies who cannot meet according to </w:t>
            </w:r>
            <w:r w:rsidR="4B1A8F76" w:rsidRPr="00020512">
              <w:rPr>
                <w:rFonts w:ascii="Open Sans" w:hAnsi="Open Sans" w:cs="Open Sans"/>
                <w:sz w:val="20"/>
                <w:szCs w:val="20"/>
              </w:rPr>
              <w:t>the</w:t>
            </w:r>
            <w:r w:rsidR="793D1C53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9A59E3">
              <w:rPr>
                <w:rFonts w:ascii="Open Sans" w:hAnsi="Open Sans" w:cs="Open Sans"/>
                <w:sz w:val="20"/>
                <w:szCs w:val="20"/>
              </w:rPr>
              <w:t>LEA-preferred</w:t>
            </w:r>
            <w:r w:rsidR="3E77552A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5F8073ED" w:rsidRPr="00020512">
              <w:rPr>
                <w:rFonts w:ascii="Open Sans" w:hAnsi="Open Sans" w:cs="Open Sans"/>
                <w:sz w:val="20"/>
                <w:szCs w:val="20"/>
              </w:rPr>
              <w:t xml:space="preserve">evaluation </w:t>
            </w:r>
            <w:r w:rsidR="31AB025C" w:rsidRPr="00020512">
              <w:rPr>
                <w:rFonts w:ascii="Open Sans" w:hAnsi="Open Sans" w:cs="Open Sans"/>
                <w:sz w:val="20"/>
                <w:szCs w:val="20"/>
              </w:rPr>
              <w:t>schedule</w:t>
            </w:r>
            <w:r w:rsidR="3E77552A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784" w:type="dxa"/>
          </w:tcPr>
          <w:p w14:paraId="3D636000" w14:textId="12DDCFDA" w:rsidR="00D3021A" w:rsidRPr="00020512" w:rsidRDefault="001214C4" w:rsidP="00332A6B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9"/>
          </w:p>
        </w:tc>
      </w:tr>
      <w:tr w:rsidR="00D3021A" w:rsidRPr="00020512" w14:paraId="7A93A21A" w14:textId="77777777" w:rsidTr="7E333890">
        <w:tc>
          <w:tcPr>
            <w:tcW w:w="5430" w:type="dxa"/>
          </w:tcPr>
          <w:p w14:paraId="083C1B8C" w14:textId="5223A611" w:rsidR="00D3021A" w:rsidRPr="00020512" w:rsidRDefault="28E1B731" w:rsidP="00D3021A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Describe </w:t>
            </w:r>
            <w:r w:rsidR="4A64B05B" w:rsidRPr="00020512">
              <w:rPr>
                <w:rFonts w:ascii="Open Sans" w:hAnsi="Open Sans" w:cs="Open Sans"/>
                <w:sz w:val="20"/>
                <w:szCs w:val="20"/>
              </w:rPr>
              <w:t>procedures</w:t>
            </w:r>
            <w:r w:rsidR="59046DE3" w:rsidRPr="00020512">
              <w:rPr>
                <w:rFonts w:ascii="Open Sans" w:hAnsi="Open Sans" w:cs="Open Sans"/>
                <w:sz w:val="20"/>
                <w:szCs w:val="20"/>
              </w:rPr>
              <w:t xml:space="preserve"> and </w:t>
            </w:r>
            <w:r w:rsidR="4A64B05B" w:rsidRPr="00020512">
              <w:rPr>
                <w:rFonts w:ascii="Open Sans" w:hAnsi="Open Sans" w:cs="Open Sans"/>
                <w:sz w:val="20"/>
                <w:szCs w:val="20"/>
              </w:rPr>
              <w:t xml:space="preserve">timelines for each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step of the </w:t>
            </w:r>
            <w:r w:rsidR="755470C0" w:rsidRPr="00020512">
              <w:rPr>
                <w:rFonts w:ascii="Open Sans" w:hAnsi="Open Sans" w:cs="Open Sans"/>
                <w:sz w:val="20"/>
                <w:szCs w:val="20"/>
              </w:rPr>
              <w:t xml:space="preserve">Part B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eligibility process including:</w:t>
            </w:r>
          </w:p>
          <w:p w14:paraId="04F988F4" w14:textId="0592CCEE" w:rsidR="00D3021A" w:rsidRPr="00020512" w:rsidRDefault="28E1B731" w:rsidP="00D3021A">
            <w:pPr>
              <w:pStyle w:val="NoSpacing"/>
              <w:numPr>
                <w:ilvl w:val="0"/>
                <w:numId w:val="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how soon after the TPC </w:t>
            </w:r>
            <w:r w:rsidR="7A362D6C" w:rsidRPr="00020512">
              <w:rPr>
                <w:rFonts w:ascii="Open Sans" w:hAnsi="Open Sans" w:cs="Open Sans"/>
                <w:sz w:val="20"/>
                <w:szCs w:val="20"/>
              </w:rPr>
              <w:t xml:space="preserve">will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the </w:t>
            </w:r>
            <w:r w:rsidR="4FFBE6FD" w:rsidRPr="00020512">
              <w:rPr>
                <w:rFonts w:ascii="Open Sans" w:hAnsi="Open Sans" w:cs="Open Sans"/>
                <w:sz w:val="20"/>
                <w:szCs w:val="20"/>
              </w:rPr>
              <w:t xml:space="preserve">evaluation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process begin</w:t>
            </w:r>
          </w:p>
          <w:p w14:paraId="3EC2790F" w14:textId="7A11BB61" w:rsidR="00BD28D2" w:rsidRPr="00020512" w:rsidRDefault="00BD28D2" w:rsidP="002E7EE4">
            <w:pPr>
              <w:pStyle w:val="NoSpacing"/>
              <w:numPr>
                <w:ilvl w:val="0"/>
                <w:numId w:val="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a </w:t>
            </w:r>
            <w:r w:rsidR="002E7EE4" w:rsidRPr="00020512">
              <w:rPr>
                <w:rFonts w:ascii="Open Sans" w:hAnsi="Open Sans" w:cs="Open Sans"/>
                <w:sz w:val="20"/>
                <w:szCs w:val="20"/>
              </w:rPr>
              <w:t>plan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for </w:t>
            </w:r>
            <w:r w:rsidR="00501706" w:rsidRPr="00020512">
              <w:rPr>
                <w:rFonts w:ascii="Open Sans" w:hAnsi="Open Sans" w:cs="Open Sans"/>
                <w:sz w:val="20"/>
                <w:szCs w:val="20"/>
              </w:rPr>
              <w:t xml:space="preserve">holding the eligibility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meeting </w:t>
            </w:r>
            <w:r w:rsidR="00501706" w:rsidRPr="00020512">
              <w:rPr>
                <w:rFonts w:ascii="Open Sans" w:hAnsi="Open Sans" w:cs="Open Sans"/>
                <w:sz w:val="20"/>
                <w:szCs w:val="20"/>
              </w:rPr>
              <w:t xml:space="preserve">within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the 60-day timeline</w:t>
            </w:r>
          </w:p>
          <w:p w14:paraId="650C9073" w14:textId="45A45AA3" w:rsidR="00BD28D2" w:rsidRPr="00020512" w:rsidRDefault="00D3021A" w:rsidP="002E7EE4">
            <w:pPr>
              <w:pStyle w:val="NoSpacing"/>
              <w:numPr>
                <w:ilvl w:val="0"/>
                <w:numId w:val="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a timeframe for </w:t>
            </w:r>
            <w:r w:rsidR="005506DD" w:rsidRPr="00020512">
              <w:rPr>
                <w:rFonts w:ascii="Open Sans" w:hAnsi="Open Sans" w:cs="Open Sans"/>
                <w:sz w:val="20"/>
                <w:szCs w:val="20"/>
              </w:rPr>
              <w:t xml:space="preserve">ensuring </w:t>
            </w:r>
            <w:r w:rsidR="00C9047C" w:rsidRPr="00020512">
              <w:rPr>
                <w:rFonts w:ascii="Open Sans" w:hAnsi="Open Sans" w:cs="Open Sans"/>
                <w:sz w:val="20"/>
                <w:szCs w:val="20"/>
              </w:rPr>
              <w:t xml:space="preserve">the IEP </w:t>
            </w:r>
            <w:r w:rsidR="00BC078F" w:rsidRPr="00020512">
              <w:rPr>
                <w:rFonts w:ascii="Open Sans" w:hAnsi="Open Sans" w:cs="Open Sans"/>
                <w:sz w:val="20"/>
                <w:szCs w:val="20"/>
              </w:rPr>
              <w:t xml:space="preserve">is </w:t>
            </w:r>
            <w:r w:rsidR="00C201C5" w:rsidRPr="00020512">
              <w:rPr>
                <w:rFonts w:ascii="Open Sans" w:hAnsi="Open Sans" w:cs="Open Sans"/>
                <w:sz w:val="20"/>
                <w:szCs w:val="20"/>
              </w:rPr>
              <w:t>implemented b</w:t>
            </w:r>
            <w:r w:rsidR="00BC078F" w:rsidRPr="00020512">
              <w:rPr>
                <w:rFonts w:ascii="Open Sans" w:hAnsi="Open Sans" w:cs="Open Sans"/>
                <w:sz w:val="20"/>
                <w:szCs w:val="20"/>
              </w:rPr>
              <w:t>y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the </w:t>
            </w:r>
            <w:r w:rsidR="005506DD" w:rsidRPr="00020512">
              <w:rPr>
                <w:rFonts w:ascii="Open Sans" w:hAnsi="Open Sans" w:cs="Open Sans"/>
                <w:sz w:val="20"/>
                <w:szCs w:val="20"/>
              </w:rPr>
              <w:t xml:space="preserve">child’s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third birthday</w:t>
            </w:r>
            <w:r w:rsidR="008E5FF1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784" w:type="dxa"/>
          </w:tcPr>
          <w:p w14:paraId="2E0E6DB6" w14:textId="7DDD6C5E" w:rsidR="00D3021A" w:rsidRPr="00020512" w:rsidRDefault="001214C4" w:rsidP="00E329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20"/>
          </w:p>
        </w:tc>
      </w:tr>
      <w:tr w:rsidR="00D3021A" w:rsidRPr="00020512" w14:paraId="2395926A" w14:textId="77777777" w:rsidTr="7E333890">
        <w:trPr>
          <w:trHeight w:val="1215"/>
        </w:trPr>
        <w:tc>
          <w:tcPr>
            <w:tcW w:w="5430" w:type="dxa"/>
          </w:tcPr>
          <w:p w14:paraId="0CBEA820" w14:textId="3007E31A" w:rsidR="00976751" w:rsidRPr="00020512" w:rsidRDefault="28E1B731" w:rsidP="00EB74E3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Describe how </w:t>
            </w:r>
            <w:r w:rsidR="0D863AB8" w:rsidRPr="00020512">
              <w:rPr>
                <w:rFonts w:ascii="Open Sans" w:hAnsi="Open Sans" w:cs="Open Sans"/>
                <w:sz w:val="20"/>
                <w:szCs w:val="20"/>
              </w:rPr>
              <w:t xml:space="preserve">Part B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eligibility evaluations </w:t>
            </w:r>
            <w:r w:rsidR="61A2B25E" w:rsidRPr="00020512">
              <w:rPr>
                <w:rFonts w:ascii="Open Sans" w:hAnsi="Open Sans" w:cs="Open Sans"/>
                <w:sz w:val="20"/>
                <w:szCs w:val="20"/>
              </w:rPr>
              <w:t xml:space="preserve">and </w:t>
            </w:r>
            <w:r w:rsidR="7DA30F35" w:rsidRPr="00020512">
              <w:rPr>
                <w:rFonts w:ascii="Open Sans" w:hAnsi="Open Sans" w:cs="Open Sans"/>
                <w:sz w:val="20"/>
                <w:szCs w:val="20"/>
              </w:rPr>
              <w:t>meeting</w:t>
            </w:r>
            <w:r w:rsidR="387941FF" w:rsidRPr="00020512">
              <w:rPr>
                <w:rFonts w:ascii="Open Sans" w:hAnsi="Open Sans" w:cs="Open Sans"/>
                <w:sz w:val="20"/>
                <w:szCs w:val="20"/>
              </w:rPr>
              <w:t xml:space="preserve"> requirements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are </w:t>
            </w:r>
            <w:r w:rsidR="3B476F8E" w:rsidRPr="00020512">
              <w:rPr>
                <w:rFonts w:ascii="Open Sans" w:hAnsi="Open Sans" w:cs="Open Sans"/>
                <w:sz w:val="20"/>
                <w:szCs w:val="20"/>
              </w:rPr>
              <w:t xml:space="preserve">completed </w:t>
            </w:r>
            <w:r w:rsidR="66D99259" w:rsidRPr="00020512">
              <w:rPr>
                <w:rFonts w:ascii="Open Sans" w:hAnsi="Open Sans" w:cs="Open Sans"/>
                <w:sz w:val="20"/>
                <w:szCs w:val="20"/>
              </w:rPr>
              <w:t>when schools are not in session</w:t>
            </w:r>
            <w:r w:rsidR="1386855E" w:rsidRPr="00020512">
              <w:rPr>
                <w:rFonts w:ascii="Open Sans" w:hAnsi="Open Sans" w:cs="Open Sans"/>
                <w:sz w:val="20"/>
                <w:szCs w:val="20"/>
              </w:rPr>
              <w:t xml:space="preserve"> (e.g.,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summer </w:t>
            </w:r>
            <w:r w:rsidR="1386855E" w:rsidRPr="00020512">
              <w:rPr>
                <w:rFonts w:ascii="Open Sans" w:hAnsi="Open Sans" w:cs="Open Sans"/>
                <w:sz w:val="20"/>
                <w:szCs w:val="20"/>
              </w:rPr>
              <w:t>break, holidays, closure due to weather or sickness)</w:t>
            </w:r>
            <w:r w:rsidR="32211561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784" w:type="dxa"/>
          </w:tcPr>
          <w:p w14:paraId="09447DAA" w14:textId="36700D2F" w:rsidR="00D3021A" w:rsidRPr="00020512" w:rsidRDefault="001214C4" w:rsidP="00E329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21"/>
          </w:p>
        </w:tc>
      </w:tr>
      <w:tr w:rsidR="00D3021A" w:rsidRPr="00020512" w14:paraId="60B8106E" w14:textId="77777777" w:rsidTr="7E333890">
        <w:tc>
          <w:tcPr>
            <w:tcW w:w="5430" w:type="dxa"/>
          </w:tcPr>
          <w:p w14:paraId="3C1EB411" w14:textId="285955A8" w:rsidR="00D3021A" w:rsidRPr="00020512" w:rsidRDefault="17C154CA" w:rsidP="00EB74E3">
            <w:pPr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List who is responsible</w:t>
            </w:r>
            <w:r w:rsidR="173F09BD" w:rsidRPr="00020512">
              <w:rPr>
                <w:rFonts w:ascii="Open Sans" w:hAnsi="Open Sans" w:cs="Open Sans"/>
                <w:sz w:val="20"/>
                <w:szCs w:val="20"/>
              </w:rPr>
              <w:t xml:space="preserve"> (name</w:t>
            </w:r>
            <w:r w:rsidR="35366187" w:rsidRPr="00020512">
              <w:rPr>
                <w:rFonts w:ascii="Open Sans" w:hAnsi="Open Sans" w:cs="Open Sans"/>
                <w:sz w:val="20"/>
                <w:szCs w:val="20"/>
              </w:rPr>
              <w:t xml:space="preserve"> and</w:t>
            </w:r>
            <w:r w:rsidR="173F09BD" w:rsidRPr="00020512">
              <w:rPr>
                <w:rFonts w:ascii="Open Sans" w:hAnsi="Open Sans" w:cs="Open Sans"/>
                <w:sz w:val="20"/>
                <w:szCs w:val="20"/>
              </w:rPr>
              <w:t xml:space="preserve"> role)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for completing the necessary evaluations</w:t>
            </w:r>
            <w:r w:rsidR="2953A2E0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784" w:type="dxa"/>
          </w:tcPr>
          <w:p w14:paraId="00EEB590" w14:textId="04AA6769" w:rsidR="00D3021A" w:rsidRPr="00020512" w:rsidRDefault="001214C4" w:rsidP="00E329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22"/>
          </w:p>
        </w:tc>
      </w:tr>
      <w:tr w:rsidR="00271ECF" w:rsidRPr="00020512" w14:paraId="5A8A0AC9" w14:textId="77777777" w:rsidTr="7E333890">
        <w:tc>
          <w:tcPr>
            <w:tcW w:w="5430" w:type="dxa"/>
          </w:tcPr>
          <w:p w14:paraId="7B93ACB7" w14:textId="282259F8" w:rsidR="00271ECF" w:rsidRPr="00020512" w:rsidRDefault="02DA76FC" w:rsidP="00271ECF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List who </w:t>
            </w:r>
            <w:r w:rsidR="6BE59732" w:rsidRPr="00020512">
              <w:rPr>
                <w:rFonts w:ascii="Open Sans" w:hAnsi="Open Sans" w:cs="Open Sans"/>
                <w:sz w:val="20"/>
                <w:szCs w:val="20"/>
              </w:rPr>
              <w:t>is responsible (name</w:t>
            </w:r>
            <w:r w:rsidR="1B55C16B" w:rsidRPr="00020512">
              <w:rPr>
                <w:rFonts w:ascii="Open Sans" w:hAnsi="Open Sans" w:cs="Open Sans"/>
                <w:sz w:val="20"/>
                <w:szCs w:val="20"/>
              </w:rPr>
              <w:t xml:space="preserve"> and</w:t>
            </w:r>
            <w:r w:rsidR="414BDC78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6BE59732" w:rsidRPr="00020512">
              <w:rPr>
                <w:rFonts w:ascii="Open Sans" w:hAnsi="Open Sans" w:cs="Open Sans"/>
                <w:sz w:val="20"/>
                <w:szCs w:val="20"/>
              </w:rPr>
              <w:t xml:space="preserve">role) </w:t>
            </w:r>
            <w:r w:rsidR="73599242" w:rsidRPr="00020512">
              <w:rPr>
                <w:rFonts w:ascii="Open Sans" w:hAnsi="Open Sans" w:cs="Open Sans"/>
                <w:sz w:val="20"/>
                <w:szCs w:val="20"/>
              </w:rPr>
              <w:t>for inviting</w:t>
            </w:r>
            <w:r w:rsidR="1B9E32B0" w:rsidRPr="00020512">
              <w:rPr>
                <w:rFonts w:ascii="Open Sans" w:hAnsi="Open Sans" w:cs="Open Sans"/>
                <w:sz w:val="20"/>
                <w:szCs w:val="20"/>
              </w:rPr>
              <w:t xml:space="preserve"> TEIS to the </w:t>
            </w:r>
            <w:r w:rsidR="158AF463" w:rsidRPr="00020512">
              <w:rPr>
                <w:rFonts w:ascii="Open Sans" w:hAnsi="Open Sans" w:cs="Open Sans"/>
                <w:sz w:val="20"/>
                <w:szCs w:val="20"/>
              </w:rPr>
              <w:t xml:space="preserve">Part B </w:t>
            </w:r>
            <w:r w:rsidR="1B9E32B0" w:rsidRPr="00020512">
              <w:rPr>
                <w:rFonts w:ascii="Open Sans" w:hAnsi="Open Sans" w:cs="Open Sans"/>
                <w:sz w:val="20"/>
                <w:szCs w:val="20"/>
              </w:rPr>
              <w:t xml:space="preserve">eligibility meeting to discuss the </w:t>
            </w:r>
            <w:r w:rsidR="158AF463" w:rsidRPr="00020512">
              <w:rPr>
                <w:rFonts w:ascii="Open Sans" w:hAnsi="Open Sans" w:cs="Open Sans"/>
                <w:sz w:val="20"/>
                <w:szCs w:val="20"/>
              </w:rPr>
              <w:t xml:space="preserve">TEIS </w:t>
            </w:r>
            <w:r w:rsidR="1B9E32B0" w:rsidRPr="00020512">
              <w:rPr>
                <w:rFonts w:ascii="Open Sans" w:hAnsi="Open Sans" w:cs="Open Sans"/>
                <w:sz w:val="20"/>
                <w:szCs w:val="20"/>
              </w:rPr>
              <w:t>Extended Service Option</w:t>
            </w:r>
            <w:r w:rsidR="32211561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784" w:type="dxa"/>
          </w:tcPr>
          <w:p w14:paraId="6B55EDA0" w14:textId="6440E261" w:rsidR="00271ECF" w:rsidRPr="00020512" w:rsidRDefault="001214C4" w:rsidP="00271ECF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23"/>
          </w:p>
        </w:tc>
      </w:tr>
      <w:tr w:rsidR="00786D93" w:rsidRPr="00020512" w14:paraId="1C6D1102" w14:textId="77777777" w:rsidTr="7E333890">
        <w:tc>
          <w:tcPr>
            <w:tcW w:w="5430" w:type="dxa"/>
          </w:tcPr>
          <w:p w14:paraId="2576B2F2" w14:textId="4F0808D3" w:rsidR="00786D93" w:rsidRPr="00020512" w:rsidRDefault="00786D93" w:rsidP="00271ECF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If TEIS does not attend the</w:t>
            </w:r>
            <w:r w:rsidR="00E1755F" w:rsidRPr="00020512">
              <w:rPr>
                <w:rFonts w:ascii="Open Sans" w:hAnsi="Open Sans" w:cs="Open Sans"/>
                <w:sz w:val="20"/>
                <w:szCs w:val="20"/>
              </w:rPr>
              <w:t xml:space="preserve"> Part B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eligibility meeting, list who </w:t>
            </w:r>
            <w:r w:rsidR="006F7251" w:rsidRPr="00020512">
              <w:rPr>
                <w:rFonts w:ascii="Open Sans" w:hAnsi="Open Sans" w:cs="Open Sans"/>
                <w:sz w:val="20"/>
                <w:szCs w:val="20"/>
              </w:rPr>
              <w:t xml:space="preserve">will inform TEIS of the eligibility </w:t>
            </w:r>
            <w:r w:rsidR="00CB09C6" w:rsidRPr="00020512">
              <w:rPr>
                <w:rFonts w:ascii="Open Sans" w:hAnsi="Open Sans" w:cs="Open Sans"/>
                <w:sz w:val="20"/>
                <w:szCs w:val="20"/>
              </w:rPr>
              <w:t>determination</w:t>
            </w:r>
            <w:r w:rsidR="00442F6B" w:rsidRPr="00020512">
              <w:rPr>
                <w:rFonts w:ascii="Open Sans" w:hAnsi="Open Sans" w:cs="Open Sans"/>
                <w:sz w:val="20"/>
                <w:szCs w:val="20"/>
              </w:rPr>
              <w:t xml:space="preserve"> and how </w:t>
            </w:r>
            <w:r w:rsidR="000D2475" w:rsidRPr="00020512">
              <w:rPr>
                <w:rFonts w:ascii="Open Sans" w:hAnsi="Open Sans" w:cs="Open Sans"/>
                <w:sz w:val="20"/>
                <w:szCs w:val="20"/>
              </w:rPr>
              <w:t>eligibility</w:t>
            </w:r>
            <w:r w:rsidR="00192411" w:rsidRPr="00020512">
              <w:rPr>
                <w:rFonts w:ascii="Open Sans" w:hAnsi="Open Sans" w:cs="Open Sans"/>
                <w:sz w:val="20"/>
                <w:szCs w:val="20"/>
              </w:rPr>
              <w:t xml:space="preserve"> information </w:t>
            </w:r>
            <w:r w:rsidR="00D95C8C" w:rsidRPr="00020512">
              <w:rPr>
                <w:rFonts w:ascii="Open Sans" w:hAnsi="Open Sans" w:cs="Open Sans"/>
                <w:sz w:val="20"/>
                <w:szCs w:val="20"/>
              </w:rPr>
              <w:t>will be shared with TEIS</w:t>
            </w:r>
            <w:r w:rsidR="006F7251" w:rsidRPr="00020512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</w:p>
        </w:tc>
        <w:tc>
          <w:tcPr>
            <w:tcW w:w="4784" w:type="dxa"/>
          </w:tcPr>
          <w:p w14:paraId="55BBB073" w14:textId="14B73CAD" w:rsidR="00786D93" w:rsidRPr="00020512" w:rsidRDefault="001214C4" w:rsidP="00271ECF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24"/>
          </w:p>
        </w:tc>
      </w:tr>
      <w:tr w:rsidR="00B34C19" w:rsidRPr="00020512" w14:paraId="2CB9B42C" w14:textId="77777777" w:rsidTr="7E333890">
        <w:tc>
          <w:tcPr>
            <w:tcW w:w="5430" w:type="dxa"/>
          </w:tcPr>
          <w:p w14:paraId="227A0CD2" w14:textId="44331C8D" w:rsidR="00B34C19" w:rsidRPr="00020512" w:rsidRDefault="00A535F8" w:rsidP="00271ECF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Describe </w:t>
            </w:r>
            <w:r w:rsidR="00D357D0" w:rsidRPr="00020512">
              <w:rPr>
                <w:rFonts w:ascii="Open Sans" w:hAnsi="Open Sans" w:cs="Open Sans"/>
                <w:sz w:val="20"/>
                <w:szCs w:val="20"/>
              </w:rPr>
              <w:t xml:space="preserve">LEA procedures for </w:t>
            </w:r>
            <w:r w:rsidR="009A59E3">
              <w:rPr>
                <w:rFonts w:ascii="Open Sans" w:hAnsi="Open Sans" w:cs="Open Sans"/>
                <w:sz w:val="20"/>
                <w:szCs w:val="20"/>
              </w:rPr>
              <w:t xml:space="preserve">the </w:t>
            </w:r>
            <w:r w:rsidR="00014C2C" w:rsidRPr="00020512">
              <w:rPr>
                <w:rFonts w:ascii="Open Sans" w:hAnsi="Open Sans" w:cs="Open Sans"/>
                <w:sz w:val="20"/>
                <w:szCs w:val="20"/>
              </w:rPr>
              <w:t xml:space="preserve">next steps </w:t>
            </w:r>
            <w:r w:rsidR="006A6BE1" w:rsidRPr="00020512">
              <w:rPr>
                <w:rFonts w:ascii="Open Sans" w:hAnsi="Open Sans" w:cs="Open Sans"/>
                <w:sz w:val="20"/>
                <w:szCs w:val="20"/>
              </w:rPr>
              <w:t xml:space="preserve">to be taken </w:t>
            </w:r>
            <w:r w:rsidR="00C503F8" w:rsidRPr="00020512">
              <w:rPr>
                <w:rFonts w:ascii="Open Sans" w:hAnsi="Open Sans" w:cs="Open Sans"/>
                <w:sz w:val="20"/>
                <w:szCs w:val="20"/>
              </w:rPr>
              <w:t xml:space="preserve">during the </w:t>
            </w:r>
            <w:r w:rsidR="004968B9" w:rsidRPr="00020512">
              <w:rPr>
                <w:rFonts w:ascii="Open Sans" w:hAnsi="Open Sans" w:cs="Open Sans"/>
                <w:sz w:val="20"/>
                <w:szCs w:val="20"/>
              </w:rPr>
              <w:t>10-day</w:t>
            </w:r>
            <w:r w:rsidR="003F3049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D22CA4" w:rsidRPr="00020512">
              <w:rPr>
                <w:rFonts w:ascii="Open Sans" w:hAnsi="Open Sans" w:cs="Open Sans"/>
                <w:sz w:val="20"/>
                <w:szCs w:val="20"/>
              </w:rPr>
              <w:t>decision window</w:t>
            </w:r>
            <w:r w:rsidR="00B45C34" w:rsidRPr="00020512">
              <w:rPr>
                <w:rFonts w:ascii="Open Sans" w:hAnsi="Open Sans" w:cs="Open Sans"/>
                <w:sz w:val="20"/>
                <w:szCs w:val="20"/>
              </w:rPr>
              <w:t xml:space="preserve"> (e.g., schedule IEP meeting, draft IEP</w:t>
            </w:r>
            <w:r w:rsidR="004968B9" w:rsidRPr="00020512">
              <w:rPr>
                <w:rFonts w:ascii="Open Sans" w:hAnsi="Open Sans" w:cs="Open Sans"/>
                <w:sz w:val="20"/>
                <w:szCs w:val="20"/>
              </w:rPr>
              <w:t>).</w:t>
            </w:r>
            <w:r w:rsidR="00C327EF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4784" w:type="dxa"/>
          </w:tcPr>
          <w:p w14:paraId="3F4A9EC5" w14:textId="0A51FB0E" w:rsidR="00B34C19" w:rsidRPr="00020512" w:rsidRDefault="001214C4" w:rsidP="00271ECF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105B31DE" w14:textId="77777777" w:rsidR="00DF59D9" w:rsidRPr="00020512" w:rsidRDefault="00DF59D9" w:rsidP="00E329B0">
      <w:pPr>
        <w:pStyle w:val="NoSpacing"/>
        <w:rPr>
          <w:rFonts w:ascii="Open Sans" w:hAnsi="Open Sans" w:cs="Open Sans"/>
          <w:sz w:val="20"/>
          <w:szCs w:val="20"/>
        </w:rPr>
      </w:pPr>
    </w:p>
    <w:p w14:paraId="0C3C4BA4" w14:textId="62A51883" w:rsidR="00CB7886" w:rsidRPr="00020512" w:rsidRDefault="00631077" w:rsidP="00E329B0">
      <w:pPr>
        <w:pStyle w:val="NoSpacing"/>
        <w:rPr>
          <w:rFonts w:ascii="Open Sans" w:hAnsi="Open Sans" w:cs="Open Sans"/>
          <w:b/>
          <w:bCs/>
          <w:sz w:val="20"/>
          <w:szCs w:val="20"/>
        </w:rPr>
      </w:pPr>
      <w:r w:rsidRPr="00020512">
        <w:rPr>
          <w:rFonts w:ascii="Open Sans" w:hAnsi="Open Sans" w:cs="Open Sans"/>
          <w:b/>
          <w:sz w:val="20"/>
          <w:szCs w:val="20"/>
        </w:rPr>
        <w:t xml:space="preserve">4. </w:t>
      </w:r>
      <w:r w:rsidR="00F7636D" w:rsidRPr="00020512">
        <w:rPr>
          <w:rFonts w:ascii="Open Sans" w:hAnsi="Open Sans" w:cs="Open Sans"/>
          <w:b/>
          <w:bCs/>
          <w:sz w:val="20"/>
          <w:szCs w:val="20"/>
        </w:rPr>
        <w:t>TEIS Extended Service Option: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430"/>
        <w:gridCol w:w="4784"/>
      </w:tblGrid>
      <w:tr w:rsidR="00F7636D" w:rsidRPr="00020512" w14:paraId="6CEB91D9" w14:textId="77777777" w:rsidTr="7E333890">
        <w:tc>
          <w:tcPr>
            <w:tcW w:w="5430" w:type="dxa"/>
          </w:tcPr>
          <w:p w14:paraId="03F90B29" w14:textId="59068F9C" w:rsidR="00F7636D" w:rsidRPr="00020512" w:rsidRDefault="76FBC5AD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L</w:t>
            </w:r>
            <w:r w:rsidR="59A54899" w:rsidRPr="00020512">
              <w:rPr>
                <w:rFonts w:ascii="Open Sans" w:hAnsi="Open Sans" w:cs="Open Sans"/>
                <w:sz w:val="20"/>
                <w:szCs w:val="20"/>
              </w:rPr>
              <w:t xml:space="preserve">ist </w:t>
            </w:r>
            <w:r w:rsidR="7E565AA5" w:rsidRPr="00020512">
              <w:rPr>
                <w:rFonts w:ascii="Open Sans" w:hAnsi="Open Sans" w:cs="Open Sans"/>
                <w:sz w:val="20"/>
                <w:szCs w:val="20"/>
              </w:rPr>
              <w:t xml:space="preserve">who will </w:t>
            </w:r>
            <w:r w:rsidR="086448EF" w:rsidRPr="00020512">
              <w:rPr>
                <w:rFonts w:ascii="Open Sans" w:hAnsi="Open Sans" w:cs="Open Sans"/>
                <w:sz w:val="20"/>
                <w:szCs w:val="20"/>
              </w:rPr>
              <w:t>receive th</w:t>
            </w:r>
            <w:r w:rsidR="6E4A0F23" w:rsidRPr="00020512">
              <w:rPr>
                <w:rFonts w:ascii="Open Sans" w:hAnsi="Open Sans" w:cs="Open Sans"/>
                <w:sz w:val="20"/>
                <w:szCs w:val="20"/>
              </w:rPr>
              <w:t xml:space="preserve">e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TEIS</w:t>
            </w:r>
            <w:r w:rsidR="6E4A0F23" w:rsidRPr="00020512">
              <w:rPr>
                <w:rFonts w:ascii="Open Sans" w:hAnsi="Open Sans" w:cs="Open Sans"/>
                <w:sz w:val="20"/>
                <w:szCs w:val="20"/>
              </w:rPr>
              <w:t xml:space="preserve"> Decision form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1A2FA961" w:rsidRPr="00020512">
              <w:rPr>
                <w:rFonts w:ascii="Open Sans" w:hAnsi="Open Sans" w:cs="Open Sans"/>
                <w:sz w:val="20"/>
                <w:szCs w:val="20"/>
              </w:rPr>
              <w:t xml:space="preserve">and communicate </w:t>
            </w:r>
            <w:r w:rsidR="009A59E3">
              <w:rPr>
                <w:rFonts w:ascii="Open Sans" w:hAnsi="Open Sans" w:cs="Open Sans"/>
                <w:sz w:val="20"/>
                <w:szCs w:val="20"/>
              </w:rPr>
              <w:t xml:space="preserve">the </w:t>
            </w:r>
            <w:r w:rsidR="1A2FA961" w:rsidRPr="00020512">
              <w:rPr>
                <w:rFonts w:ascii="Open Sans" w:hAnsi="Open Sans" w:cs="Open Sans"/>
                <w:sz w:val="20"/>
                <w:szCs w:val="20"/>
              </w:rPr>
              <w:t xml:space="preserve">next steps </w:t>
            </w:r>
            <w:r w:rsidR="6E4A0F23" w:rsidRPr="00020512">
              <w:rPr>
                <w:rFonts w:ascii="Open Sans" w:hAnsi="Open Sans" w:cs="Open Sans"/>
                <w:sz w:val="20"/>
                <w:szCs w:val="20"/>
              </w:rPr>
              <w:t xml:space="preserve">following the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TEIS Extended Option Decision </w:t>
            </w:r>
            <w:r w:rsidR="69259AE9" w:rsidRPr="00020512">
              <w:rPr>
                <w:rFonts w:ascii="Open Sans" w:hAnsi="Open Sans" w:cs="Open Sans"/>
                <w:sz w:val="20"/>
                <w:szCs w:val="20"/>
              </w:rPr>
              <w:t>meeting if</w:t>
            </w:r>
            <w:r w:rsidR="1A2FA961" w:rsidRPr="00020512">
              <w:rPr>
                <w:rFonts w:ascii="Open Sans" w:hAnsi="Open Sans" w:cs="Open Sans"/>
                <w:sz w:val="20"/>
                <w:szCs w:val="20"/>
              </w:rPr>
              <w:t xml:space="preserve"> the LEA is not present for this meeting</w:t>
            </w:r>
            <w:r w:rsidR="77837B63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784" w:type="dxa"/>
          </w:tcPr>
          <w:p w14:paraId="042DD25B" w14:textId="1A8DDFF9" w:rsidR="00F7636D" w:rsidRPr="00020512" w:rsidRDefault="00B93E8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6" w:name="Text1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26"/>
          </w:p>
        </w:tc>
      </w:tr>
      <w:tr w:rsidR="0006656E" w:rsidRPr="00020512" w14:paraId="077C213C" w14:textId="77777777" w:rsidTr="7E333890">
        <w:tc>
          <w:tcPr>
            <w:tcW w:w="5430" w:type="dxa"/>
          </w:tcPr>
          <w:p w14:paraId="706EF1BA" w14:textId="6013DC9B" w:rsidR="0006656E" w:rsidRPr="00020512" w:rsidRDefault="564E3846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List who </w:t>
            </w:r>
            <w:r w:rsidR="6B36FD29" w:rsidRPr="00020512">
              <w:rPr>
                <w:rFonts w:ascii="Open Sans" w:hAnsi="Open Sans" w:cs="Open Sans"/>
                <w:sz w:val="20"/>
                <w:szCs w:val="20"/>
              </w:rPr>
              <w:t xml:space="preserve">from the LEA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will monitor the 10-day decision timeline</w:t>
            </w:r>
            <w:r w:rsidR="1C282991" w:rsidRPr="00020512">
              <w:rPr>
                <w:rFonts w:ascii="Open Sans" w:hAnsi="Open Sans" w:cs="Open Sans"/>
                <w:sz w:val="20"/>
                <w:szCs w:val="20"/>
              </w:rPr>
              <w:t xml:space="preserve"> following the TEIS Decision meeting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, and </w:t>
            </w:r>
            <w:r w:rsidR="009A59E3">
              <w:rPr>
                <w:rFonts w:ascii="Open Sans" w:hAnsi="Open Sans" w:cs="Open Sans"/>
                <w:sz w:val="20"/>
                <w:szCs w:val="20"/>
              </w:rPr>
              <w:t>follow up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with TEIS and family</w:t>
            </w:r>
            <w:r w:rsidR="5A2454BF" w:rsidRPr="00020512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if needed.</w:t>
            </w:r>
          </w:p>
        </w:tc>
        <w:tc>
          <w:tcPr>
            <w:tcW w:w="4784" w:type="dxa"/>
          </w:tcPr>
          <w:p w14:paraId="6B3C6859" w14:textId="37BCFC22" w:rsidR="0006656E" w:rsidRPr="00020512" w:rsidRDefault="000B6F4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7" w:name="Text3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27"/>
          </w:p>
        </w:tc>
      </w:tr>
      <w:tr w:rsidR="00F7636D" w:rsidRPr="00020512" w14:paraId="4E1AC087" w14:textId="77777777" w:rsidTr="7E333890">
        <w:tc>
          <w:tcPr>
            <w:tcW w:w="5430" w:type="dxa"/>
          </w:tcPr>
          <w:p w14:paraId="3BCF9695" w14:textId="15FC8FBB" w:rsidR="00F7636D" w:rsidRPr="00020512" w:rsidRDefault="00A177D5" w:rsidP="00F7636D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Describe LEA procedures </w:t>
            </w:r>
            <w:r w:rsidR="00561B25" w:rsidRPr="00020512">
              <w:rPr>
                <w:rFonts w:ascii="Open Sans" w:hAnsi="Open Sans" w:cs="Open Sans"/>
                <w:sz w:val="20"/>
                <w:szCs w:val="20"/>
              </w:rPr>
              <w:t>that will be followed if a parent chooses the extended services option</w:t>
            </w:r>
            <w:r w:rsidR="001235D9" w:rsidRPr="00020512">
              <w:rPr>
                <w:rFonts w:ascii="Open Sans" w:hAnsi="Open Sans" w:cs="Open Sans"/>
                <w:sz w:val="20"/>
                <w:szCs w:val="20"/>
              </w:rPr>
              <w:t xml:space="preserve"> (e.g., </w:t>
            </w:r>
            <w:r w:rsidR="00E82FD7" w:rsidRPr="00020512">
              <w:rPr>
                <w:rFonts w:ascii="Open Sans" w:hAnsi="Open Sans" w:cs="Open Sans"/>
                <w:sz w:val="20"/>
                <w:szCs w:val="20"/>
              </w:rPr>
              <w:t xml:space="preserve">inactivate the record, </w:t>
            </w:r>
            <w:r w:rsidR="00A70CDD" w:rsidRPr="00020512">
              <w:rPr>
                <w:rFonts w:ascii="Open Sans" w:hAnsi="Open Sans" w:cs="Open Sans"/>
                <w:sz w:val="20"/>
                <w:szCs w:val="20"/>
              </w:rPr>
              <w:t xml:space="preserve">detailed contact log documentation, </w:t>
            </w:r>
            <w:r w:rsidR="00E82FD7" w:rsidRPr="00020512">
              <w:rPr>
                <w:rFonts w:ascii="Open Sans" w:hAnsi="Open Sans" w:cs="Open Sans"/>
                <w:sz w:val="20"/>
                <w:szCs w:val="20"/>
              </w:rPr>
              <w:t>PWN)</w:t>
            </w:r>
            <w:r w:rsidR="00561B25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784" w:type="dxa"/>
          </w:tcPr>
          <w:p w14:paraId="25D09617" w14:textId="5EDE5D48" w:rsidR="00F7636D" w:rsidRPr="00020512" w:rsidRDefault="000B6F49" w:rsidP="00F7636D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8" w:name="Text4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28"/>
          </w:p>
        </w:tc>
      </w:tr>
      <w:tr w:rsidR="00F7636D" w:rsidRPr="00020512" w14:paraId="6F3E9333" w14:textId="77777777" w:rsidTr="7E333890">
        <w:tc>
          <w:tcPr>
            <w:tcW w:w="5430" w:type="dxa"/>
          </w:tcPr>
          <w:p w14:paraId="63C0F8EA" w14:textId="1A5C2D51" w:rsidR="00F7636D" w:rsidRPr="00020512" w:rsidRDefault="00E8136A" w:rsidP="00E8136A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Describe LEA procedures </w:t>
            </w:r>
            <w:r w:rsidR="007F4A39" w:rsidRPr="00020512">
              <w:rPr>
                <w:rFonts w:ascii="Open Sans" w:hAnsi="Open Sans" w:cs="Open Sans"/>
                <w:sz w:val="20"/>
                <w:szCs w:val="20"/>
              </w:rPr>
              <w:t xml:space="preserve">that will be followed </w:t>
            </w:r>
            <w:r w:rsidR="001E79DC" w:rsidRPr="00020512">
              <w:rPr>
                <w:rFonts w:ascii="Open Sans" w:hAnsi="Open Sans" w:cs="Open Sans"/>
                <w:sz w:val="20"/>
                <w:szCs w:val="20"/>
              </w:rPr>
              <w:t xml:space="preserve">if the </w:t>
            </w:r>
            <w:r w:rsidR="0683FC91" w:rsidRPr="00020512">
              <w:rPr>
                <w:rFonts w:ascii="Open Sans" w:hAnsi="Open Sans" w:cs="Open Sans"/>
                <w:sz w:val="20"/>
                <w:szCs w:val="20"/>
              </w:rPr>
              <w:t>parent</w:t>
            </w:r>
            <w:r w:rsidR="0D3BAC93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453B3" w:rsidRPr="00020512">
              <w:rPr>
                <w:rFonts w:ascii="Open Sans" w:hAnsi="Open Sans" w:cs="Open Sans"/>
                <w:sz w:val="20"/>
                <w:szCs w:val="20"/>
              </w:rPr>
              <w:t xml:space="preserve">elects Part B services and </w:t>
            </w:r>
            <w:r w:rsidR="4147F059" w:rsidRPr="00020512">
              <w:rPr>
                <w:rFonts w:ascii="Open Sans" w:hAnsi="Open Sans" w:cs="Open Sans"/>
                <w:sz w:val="20"/>
                <w:szCs w:val="20"/>
              </w:rPr>
              <w:t xml:space="preserve">chooses </w:t>
            </w:r>
            <w:r w:rsidR="5A48AE4F" w:rsidRPr="00020512">
              <w:rPr>
                <w:rFonts w:ascii="Open Sans" w:hAnsi="Open Sans" w:cs="Open Sans"/>
                <w:sz w:val="20"/>
                <w:szCs w:val="20"/>
              </w:rPr>
              <w:t>to have an IEP</w:t>
            </w:r>
            <w:r w:rsidR="001E79DC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5A48AE4F" w:rsidRPr="00020512">
              <w:rPr>
                <w:rFonts w:ascii="Open Sans" w:hAnsi="Open Sans" w:cs="Open Sans"/>
                <w:sz w:val="20"/>
                <w:szCs w:val="20"/>
              </w:rPr>
              <w:t>implemented</w:t>
            </w:r>
            <w:r w:rsidR="00E82FD7" w:rsidRPr="00020512">
              <w:rPr>
                <w:rFonts w:ascii="Open Sans" w:hAnsi="Open Sans" w:cs="Open Sans"/>
                <w:sz w:val="20"/>
                <w:szCs w:val="20"/>
              </w:rPr>
              <w:t xml:space="preserve"> (e.g</w:t>
            </w:r>
            <w:r w:rsidR="000832D5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  <w:r w:rsidR="00E82FD7" w:rsidRPr="00020512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646E41" w:rsidRPr="00020512">
              <w:rPr>
                <w:rFonts w:ascii="Open Sans" w:hAnsi="Open Sans" w:cs="Open Sans"/>
                <w:sz w:val="20"/>
                <w:szCs w:val="20"/>
              </w:rPr>
              <w:t xml:space="preserve">monitor timelines, </w:t>
            </w:r>
            <w:r w:rsidR="00CC26AA" w:rsidRPr="00020512">
              <w:rPr>
                <w:rFonts w:ascii="Open Sans" w:hAnsi="Open Sans" w:cs="Open Sans"/>
                <w:sz w:val="20"/>
                <w:szCs w:val="20"/>
              </w:rPr>
              <w:t xml:space="preserve">schedule IEP </w:t>
            </w:r>
            <w:r w:rsidR="00E86C60">
              <w:rPr>
                <w:rFonts w:ascii="Open Sans" w:hAnsi="Open Sans" w:cs="Open Sans"/>
                <w:sz w:val="20"/>
                <w:szCs w:val="20"/>
              </w:rPr>
              <w:t>meetings</w:t>
            </w:r>
            <w:r w:rsidR="00CC26AA" w:rsidRPr="00020512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D55D2B" w:rsidRPr="00020512">
              <w:rPr>
                <w:rFonts w:ascii="Open Sans" w:hAnsi="Open Sans" w:cs="Open Sans"/>
                <w:sz w:val="20"/>
                <w:szCs w:val="20"/>
              </w:rPr>
              <w:t xml:space="preserve">provide </w:t>
            </w:r>
            <w:r w:rsidR="00E82FD7" w:rsidRPr="00020512">
              <w:rPr>
                <w:rFonts w:ascii="Open Sans" w:hAnsi="Open Sans" w:cs="Open Sans"/>
                <w:sz w:val="20"/>
                <w:szCs w:val="20"/>
              </w:rPr>
              <w:t>draft IEP</w:t>
            </w:r>
            <w:r w:rsidR="00D55D2B" w:rsidRPr="00020512">
              <w:rPr>
                <w:rFonts w:ascii="Open Sans" w:hAnsi="Open Sans" w:cs="Open Sans"/>
                <w:sz w:val="20"/>
                <w:szCs w:val="20"/>
              </w:rPr>
              <w:t>,</w:t>
            </w:r>
            <w:r w:rsidR="00E82FD7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4CB34265" w:rsidRPr="00020512">
              <w:rPr>
                <w:rFonts w:ascii="Open Sans" w:hAnsi="Open Sans" w:cs="Open Sans"/>
                <w:sz w:val="20"/>
                <w:szCs w:val="20"/>
              </w:rPr>
              <w:t>IEP team meeting protocols</w:t>
            </w:r>
            <w:r w:rsidR="00B82617" w:rsidRPr="00020512">
              <w:rPr>
                <w:rFonts w:ascii="Open Sans" w:hAnsi="Open Sans" w:cs="Open Sans"/>
                <w:sz w:val="20"/>
                <w:szCs w:val="20"/>
              </w:rPr>
              <w:t>)</w:t>
            </w:r>
            <w:r w:rsidR="00B947C9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  <w:r w:rsidR="000832D5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4784" w:type="dxa"/>
          </w:tcPr>
          <w:p w14:paraId="7D1A265C" w14:textId="03057BD9" w:rsidR="00F7636D" w:rsidRPr="00020512" w:rsidRDefault="000B6F49" w:rsidP="00F7636D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9" w:name="Text5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5F55EA42" w14:textId="77777777" w:rsidR="00F7636D" w:rsidRPr="00020512" w:rsidRDefault="00F7636D" w:rsidP="00E329B0">
      <w:pPr>
        <w:pStyle w:val="NoSpacing"/>
        <w:rPr>
          <w:rFonts w:ascii="Open Sans" w:hAnsi="Open Sans" w:cs="Open Sans"/>
          <w:b/>
          <w:bCs/>
          <w:sz w:val="20"/>
          <w:szCs w:val="20"/>
        </w:rPr>
      </w:pPr>
    </w:p>
    <w:p w14:paraId="1594D1CA" w14:textId="56297640" w:rsidR="00DF59D9" w:rsidRPr="00020512" w:rsidRDefault="00107A87" w:rsidP="00E329B0">
      <w:pPr>
        <w:pStyle w:val="NoSpacing"/>
        <w:rPr>
          <w:rFonts w:ascii="Open Sans" w:hAnsi="Open Sans" w:cs="Open Sans"/>
          <w:b/>
          <w:sz w:val="20"/>
          <w:szCs w:val="20"/>
        </w:rPr>
      </w:pPr>
      <w:r w:rsidRPr="00020512">
        <w:rPr>
          <w:rFonts w:ascii="Open Sans" w:hAnsi="Open Sans" w:cs="Open Sans"/>
          <w:b/>
          <w:sz w:val="20"/>
          <w:szCs w:val="20"/>
        </w:rPr>
        <w:t>5.</w:t>
      </w:r>
      <w:r w:rsidR="00631077" w:rsidRPr="00020512">
        <w:rPr>
          <w:rFonts w:ascii="Open Sans" w:hAnsi="Open Sans" w:cs="Open Sans"/>
          <w:b/>
          <w:sz w:val="20"/>
          <w:szCs w:val="20"/>
        </w:rPr>
        <w:t xml:space="preserve"> IEP </w:t>
      </w:r>
      <w:r w:rsidR="00696377" w:rsidRPr="00020512">
        <w:rPr>
          <w:rFonts w:ascii="Open Sans" w:hAnsi="Open Sans" w:cs="Open Sans"/>
          <w:b/>
          <w:sz w:val="20"/>
          <w:szCs w:val="20"/>
        </w:rPr>
        <w:t>M</w:t>
      </w:r>
      <w:r w:rsidR="00631077" w:rsidRPr="00020512">
        <w:rPr>
          <w:rFonts w:ascii="Open Sans" w:hAnsi="Open Sans" w:cs="Open Sans"/>
          <w:b/>
          <w:sz w:val="20"/>
          <w:szCs w:val="20"/>
        </w:rPr>
        <w:t>eetings: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438"/>
        <w:gridCol w:w="4776"/>
      </w:tblGrid>
      <w:tr w:rsidR="00631077" w:rsidRPr="00020512" w14:paraId="740BC686" w14:textId="77777777" w:rsidTr="7E333890">
        <w:trPr>
          <w:trHeight w:val="593"/>
        </w:trPr>
        <w:tc>
          <w:tcPr>
            <w:tcW w:w="5438" w:type="dxa"/>
          </w:tcPr>
          <w:p w14:paraId="2B6F78D1" w14:textId="7849B8CD" w:rsidR="00631077" w:rsidRPr="00020512" w:rsidRDefault="0471D32B" w:rsidP="4CE92AF2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Provide </w:t>
            </w:r>
            <w:r w:rsidR="00E86C60">
              <w:rPr>
                <w:rFonts w:ascii="Open Sans" w:hAnsi="Open Sans" w:cs="Open Sans"/>
                <w:sz w:val="20"/>
                <w:szCs w:val="20"/>
              </w:rPr>
              <w:t xml:space="preserve">the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name</w:t>
            </w:r>
            <w:r w:rsidR="2DCD19CB" w:rsidRPr="00020512">
              <w:rPr>
                <w:rFonts w:ascii="Open Sans" w:hAnsi="Open Sans" w:cs="Open Sans"/>
                <w:sz w:val="20"/>
                <w:szCs w:val="20"/>
              </w:rPr>
              <w:t>, role,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and contact information </w:t>
            </w:r>
            <w:r w:rsidR="00E86C60">
              <w:rPr>
                <w:rFonts w:ascii="Open Sans" w:hAnsi="Open Sans" w:cs="Open Sans"/>
                <w:sz w:val="20"/>
                <w:szCs w:val="20"/>
              </w:rPr>
              <w:t>of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the person responsible for scheduling the IEP team meeting.</w:t>
            </w:r>
          </w:p>
        </w:tc>
        <w:tc>
          <w:tcPr>
            <w:tcW w:w="4776" w:type="dxa"/>
          </w:tcPr>
          <w:p w14:paraId="6E7AB201" w14:textId="0F1C1D31" w:rsidR="00631077" w:rsidRPr="00020512" w:rsidRDefault="001214C4" w:rsidP="00DF59D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30"/>
          </w:p>
        </w:tc>
      </w:tr>
      <w:tr w:rsidR="00631077" w:rsidRPr="00020512" w14:paraId="3D33E507" w14:textId="77777777" w:rsidTr="7E333890">
        <w:tc>
          <w:tcPr>
            <w:tcW w:w="5438" w:type="dxa"/>
          </w:tcPr>
          <w:p w14:paraId="02CBEDC2" w14:textId="0EF55129" w:rsidR="00631077" w:rsidRPr="00020512" w:rsidRDefault="719D938D" w:rsidP="005B4520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Provide the name and role of the</w:t>
            </w:r>
            <w:r w:rsidR="2F6DB021" w:rsidRPr="00020512">
              <w:rPr>
                <w:rFonts w:ascii="Open Sans" w:hAnsi="Open Sans" w:cs="Open Sans"/>
                <w:sz w:val="20"/>
                <w:szCs w:val="20"/>
              </w:rPr>
              <w:t xml:space="preserve"> person</w:t>
            </w:r>
            <w:r w:rsidR="002C5A70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631077" w:rsidRPr="00020512">
              <w:rPr>
                <w:rFonts w:ascii="Open Sans" w:hAnsi="Open Sans" w:cs="Open Sans"/>
                <w:sz w:val="20"/>
                <w:szCs w:val="20"/>
              </w:rPr>
              <w:t xml:space="preserve">responsible for </w:t>
            </w:r>
            <w:r w:rsidR="547982B1" w:rsidRPr="00020512">
              <w:rPr>
                <w:rFonts w:ascii="Open Sans" w:hAnsi="Open Sans" w:cs="Open Sans"/>
                <w:sz w:val="20"/>
                <w:szCs w:val="20"/>
              </w:rPr>
              <w:t xml:space="preserve">maintaining </w:t>
            </w:r>
            <w:r w:rsidR="586F7115" w:rsidRPr="00020512">
              <w:rPr>
                <w:rFonts w:ascii="Open Sans" w:hAnsi="Open Sans" w:cs="Open Sans"/>
                <w:sz w:val="20"/>
                <w:szCs w:val="20"/>
              </w:rPr>
              <w:t>contact with</w:t>
            </w:r>
            <w:r w:rsidR="00631077" w:rsidRPr="00020512">
              <w:rPr>
                <w:rFonts w:ascii="Open Sans" w:hAnsi="Open Sans" w:cs="Open Sans"/>
                <w:sz w:val="20"/>
                <w:szCs w:val="20"/>
              </w:rPr>
              <w:t xml:space="preserve"> the family</w:t>
            </w:r>
            <w:r w:rsidR="3C1E6AF9" w:rsidRPr="00020512">
              <w:rPr>
                <w:rFonts w:ascii="Open Sans" w:hAnsi="Open Sans" w:cs="Open Sans"/>
                <w:sz w:val="20"/>
                <w:szCs w:val="20"/>
              </w:rPr>
              <w:t>/other</w:t>
            </w:r>
            <w:r w:rsidR="00631077" w:rsidRPr="00020512">
              <w:rPr>
                <w:rFonts w:ascii="Open Sans" w:hAnsi="Open Sans" w:cs="Open Sans"/>
                <w:sz w:val="20"/>
                <w:szCs w:val="20"/>
              </w:rPr>
              <w:t xml:space="preserve"> team membe</w:t>
            </w:r>
            <w:r w:rsidR="002C5A70" w:rsidRPr="00020512">
              <w:rPr>
                <w:rFonts w:ascii="Open Sans" w:hAnsi="Open Sans" w:cs="Open Sans"/>
                <w:sz w:val="20"/>
                <w:szCs w:val="20"/>
              </w:rPr>
              <w:t xml:space="preserve">rs and documenting </w:t>
            </w:r>
            <w:r w:rsidR="5C6C3EE4" w:rsidRPr="00020512">
              <w:rPr>
                <w:rFonts w:ascii="Open Sans" w:hAnsi="Open Sans" w:cs="Open Sans"/>
                <w:sz w:val="20"/>
                <w:szCs w:val="20"/>
              </w:rPr>
              <w:t>all</w:t>
            </w:r>
            <w:r w:rsidR="002C5A70" w:rsidRPr="00020512">
              <w:rPr>
                <w:rFonts w:ascii="Open Sans" w:hAnsi="Open Sans" w:cs="Open Sans"/>
                <w:sz w:val="20"/>
                <w:szCs w:val="20"/>
              </w:rPr>
              <w:t xml:space="preserve"> contact</w:t>
            </w:r>
            <w:r w:rsidR="61DB94E2" w:rsidRPr="00020512">
              <w:rPr>
                <w:rFonts w:ascii="Open Sans" w:hAnsi="Open Sans" w:cs="Open Sans"/>
                <w:sz w:val="20"/>
                <w:szCs w:val="20"/>
              </w:rPr>
              <w:t>s</w:t>
            </w:r>
            <w:r w:rsidR="2F6DB021" w:rsidRPr="00020512">
              <w:rPr>
                <w:rFonts w:ascii="Open Sans" w:hAnsi="Open Sans" w:cs="Open Sans"/>
                <w:sz w:val="20"/>
                <w:szCs w:val="20"/>
              </w:rPr>
              <w:t xml:space="preserve"> in </w:t>
            </w:r>
            <w:r w:rsidR="304278BF" w:rsidRPr="00020512">
              <w:rPr>
                <w:rFonts w:ascii="Open Sans" w:hAnsi="Open Sans" w:cs="Open Sans"/>
                <w:sz w:val="20"/>
                <w:szCs w:val="20"/>
              </w:rPr>
              <w:t xml:space="preserve">TN </w:t>
            </w:r>
            <w:r w:rsidR="2A19CF52" w:rsidRPr="00020512">
              <w:rPr>
                <w:rFonts w:ascii="Open Sans" w:hAnsi="Open Sans" w:cs="Open Sans"/>
                <w:sz w:val="20"/>
                <w:szCs w:val="20"/>
              </w:rPr>
              <w:t>PULSE</w:t>
            </w:r>
            <w:r w:rsidR="32211561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  <w:r w:rsidR="002C5A70" w:rsidRPr="00020512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776" w:type="dxa"/>
          </w:tcPr>
          <w:p w14:paraId="646CCE51" w14:textId="0883CEAD" w:rsidR="00631077" w:rsidRPr="00020512" w:rsidRDefault="001214C4" w:rsidP="00DF59D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31"/>
          </w:p>
        </w:tc>
      </w:tr>
      <w:tr w:rsidR="00631077" w:rsidRPr="00020512" w14:paraId="2260B86B" w14:textId="77777777" w:rsidTr="7E333890">
        <w:tc>
          <w:tcPr>
            <w:tcW w:w="5438" w:type="dxa"/>
          </w:tcPr>
          <w:p w14:paraId="0AE601BB" w14:textId="39C4633B" w:rsidR="00631077" w:rsidRPr="00020512" w:rsidRDefault="00367B49" w:rsidP="002C5A70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D</w:t>
            </w:r>
            <w:r w:rsidR="002C5A70" w:rsidRPr="00020512">
              <w:rPr>
                <w:rFonts w:ascii="Open Sans" w:hAnsi="Open Sans" w:cs="Open Sans"/>
                <w:sz w:val="20"/>
                <w:szCs w:val="20"/>
              </w:rPr>
              <w:t>escrib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e</w:t>
            </w:r>
            <w:r w:rsidR="002C5A70" w:rsidRPr="00020512">
              <w:rPr>
                <w:rFonts w:ascii="Open Sans" w:hAnsi="Open Sans" w:cs="Open Sans"/>
                <w:sz w:val="20"/>
                <w:szCs w:val="20"/>
              </w:rPr>
              <w:t xml:space="preserve"> how t</w:t>
            </w:r>
            <w:r w:rsidR="00631077" w:rsidRPr="00020512">
              <w:rPr>
                <w:rFonts w:ascii="Open Sans" w:hAnsi="Open Sans" w:cs="Open Sans"/>
                <w:sz w:val="20"/>
                <w:szCs w:val="20"/>
              </w:rPr>
              <w:t>he LEA will ensure that meetings take place before the third</w:t>
            </w:r>
            <w:r w:rsidR="002C5A70" w:rsidRPr="00020512">
              <w:rPr>
                <w:rFonts w:ascii="Open Sans" w:hAnsi="Open Sans" w:cs="Open Sans"/>
                <w:sz w:val="20"/>
                <w:szCs w:val="20"/>
              </w:rPr>
              <w:t xml:space="preserve"> birthday</w:t>
            </w:r>
            <w:r w:rsidR="002E5685" w:rsidRPr="00020512">
              <w:rPr>
                <w:rFonts w:ascii="Open Sans" w:hAnsi="Open Sans" w:cs="Open Sans"/>
                <w:sz w:val="20"/>
                <w:szCs w:val="20"/>
              </w:rPr>
              <w:t xml:space="preserve"> and within 30 days of </w:t>
            </w:r>
            <w:r w:rsidR="00FA6A4A" w:rsidRPr="00020512">
              <w:rPr>
                <w:rFonts w:ascii="Open Sans" w:hAnsi="Open Sans" w:cs="Open Sans"/>
                <w:sz w:val="20"/>
                <w:szCs w:val="20"/>
              </w:rPr>
              <w:t xml:space="preserve">Part B </w:t>
            </w:r>
            <w:r w:rsidR="002E5685" w:rsidRPr="00020512">
              <w:rPr>
                <w:rFonts w:ascii="Open Sans" w:hAnsi="Open Sans" w:cs="Open Sans"/>
                <w:sz w:val="20"/>
                <w:szCs w:val="20"/>
              </w:rPr>
              <w:t>eligibility determination</w:t>
            </w:r>
            <w:r w:rsidR="00EB708B" w:rsidRPr="00020512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="0022677D" w:rsidRPr="00020512">
              <w:rPr>
                <w:rFonts w:ascii="Open Sans" w:hAnsi="Open Sans" w:cs="Open Sans"/>
                <w:sz w:val="20"/>
                <w:szCs w:val="20"/>
              </w:rPr>
              <w:t xml:space="preserve">Note: LEAs are </w:t>
            </w:r>
            <w:r w:rsidR="0022677D" w:rsidRPr="00020512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encouraged to schedule </w:t>
            </w:r>
            <w:r w:rsidR="00E86C60">
              <w:rPr>
                <w:rFonts w:ascii="Open Sans" w:hAnsi="Open Sans" w:cs="Open Sans"/>
                <w:sz w:val="20"/>
                <w:szCs w:val="20"/>
              </w:rPr>
              <w:t>IEP</w:t>
            </w:r>
            <w:r w:rsidR="0022677D" w:rsidRPr="00020512">
              <w:rPr>
                <w:rFonts w:ascii="Open Sans" w:hAnsi="Open Sans" w:cs="Open Sans"/>
                <w:sz w:val="20"/>
                <w:szCs w:val="20"/>
              </w:rPr>
              <w:t xml:space="preserve"> meetings far enough in advance to accommodate any rescheduling.</w:t>
            </w:r>
          </w:p>
        </w:tc>
        <w:tc>
          <w:tcPr>
            <w:tcW w:w="4776" w:type="dxa"/>
          </w:tcPr>
          <w:p w14:paraId="34DD21A6" w14:textId="6B17532B" w:rsidR="00631077" w:rsidRPr="00020512" w:rsidRDefault="001214C4" w:rsidP="00DF59D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lastRenderedPageBreak/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32"/>
          </w:p>
        </w:tc>
      </w:tr>
      <w:tr w:rsidR="00631077" w:rsidRPr="00020512" w14:paraId="78B60AEB" w14:textId="77777777" w:rsidTr="7E333890">
        <w:tc>
          <w:tcPr>
            <w:tcW w:w="5438" w:type="dxa"/>
          </w:tcPr>
          <w:p w14:paraId="738FB5E9" w14:textId="53AE861D" w:rsidR="00631077" w:rsidRPr="00020512" w:rsidRDefault="002C5A70" w:rsidP="002C5A70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Describe h</w:t>
            </w:r>
            <w:r w:rsidR="00631077" w:rsidRPr="00020512">
              <w:rPr>
                <w:rFonts w:ascii="Open Sans" w:hAnsi="Open Sans" w:cs="Open Sans"/>
                <w:sz w:val="20"/>
                <w:szCs w:val="20"/>
              </w:rPr>
              <w:t xml:space="preserve">ow the IEP team meeting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is </w:t>
            </w:r>
            <w:r w:rsidR="00631077" w:rsidRPr="00020512">
              <w:rPr>
                <w:rFonts w:ascii="Open Sans" w:hAnsi="Open Sans" w:cs="Open Sans"/>
                <w:sz w:val="20"/>
                <w:szCs w:val="20"/>
              </w:rPr>
              <w:t xml:space="preserve">scheduled and completed for </w:t>
            </w:r>
            <w:r w:rsidR="34737210" w:rsidRPr="00020512">
              <w:rPr>
                <w:rFonts w:ascii="Open Sans" w:hAnsi="Open Sans" w:cs="Open Sans"/>
                <w:sz w:val="20"/>
                <w:szCs w:val="20"/>
              </w:rPr>
              <w:t>a child who turns three</w:t>
            </w:r>
            <w:r w:rsidR="00631077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C1576E5" w:rsidRPr="00020512">
              <w:rPr>
                <w:rFonts w:ascii="Open Sans" w:hAnsi="Open Sans" w:cs="Open Sans"/>
                <w:sz w:val="20"/>
                <w:szCs w:val="20"/>
              </w:rPr>
              <w:t>when schools are not</w:t>
            </w:r>
            <w:r w:rsidR="00631077" w:rsidRPr="00020512">
              <w:rPr>
                <w:rFonts w:ascii="Open Sans" w:hAnsi="Open Sans" w:cs="Open Sans"/>
                <w:sz w:val="20"/>
                <w:szCs w:val="20"/>
              </w:rPr>
              <w:t xml:space="preserve"> in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C1576E5" w:rsidRPr="00020512">
              <w:rPr>
                <w:rFonts w:ascii="Open Sans" w:hAnsi="Open Sans" w:cs="Open Sans"/>
                <w:sz w:val="20"/>
                <w:szCs w:val="20"/>
              </w:rPr>
              <w:t>session (e.g.,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summer </w:t>
            </w:r>
            <w:r w:rsidR="0C1576E5" w:rsidRPr="00020512">
              <w:rPr>
                <w:rFonts w:ascii="Open Sans" w:hAnsi="Open Sans" w:cs="Open Sans"/>
                <w:sz w:val="20"/>
                <w:szCs w:val="20"/>
              </w:rPr>
              <w:t>break,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holidays</w:t>
            </w:r>
            <w:r w:rsidR="0C1576E5" w:rsidRPr="00020512">
              <w:rPr>
                <w:rFonts w:ascii="Open Sans" w:hAnsi="Open Sans" w:cs="Open Sans"/>
                <w:sz w:val="20"/>
                <w:szCs w:val="20"/>
              </w:rPr>
              <w:t>, closure due to weather or sickness)</w:t>
            </w:r>
            <w:r w:rsidR="466917AC" w:rsidRPr="00020512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="25A8C491" w:rsidRPr="00020512">
              <w:rPr>
                <w:rFonts w:ascii="Open Sans" w:hAnsi="Open Sans" w:cs="Open Sans"/>
                <w:sz w:val="20"/>
                <w:szCs w:val="20"/>
              </w:rPr>
              <w:t>Reminder: timeline</w:t>
            </w:r>
            <w:r w:rsidR="21019269" w:rsidRPr="00020512">
              <w:rPr>
                <w:rFonts w:ascii="Open Sans" w:hAnsi="Open Sans" w:cs="Open Sans"/>
                <w:sz w:val="20"/>
                <w:szCs w:val="20"/>
              </w:rPr>
              <w:t xml:space="preserve"> requirement</w:t>
            </w:r>
            <w:r w:rsidR="25A8C491" w:rsidRPr="00020512">
              <w:rPr>
                <w:rFonts w:ascii="Open Sans" w:hAnsi="Open Sans" w:cs="Open Sans"/>
                <w:sz w:val="20"/>
                <w:szCs w:val="20"/>
              </w:rPr>
              <w:t>s must be met.</w:t>
            </w:r>
          </w:p>
        </w:tc>
        <w:tc>
          <w:tcPr>
            <w:tcW w:w="4776" w:type="dxa"/>
          </w:tcPr>
          <w:p w14:paraId="6B42B210" w14:textId="7CA76C97" w:rsidR="00631077" w:rsidRPr="00020512" w:rsidRDefault="001214C4" w:rsidP="00DF59D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33"/>
          </w:p>
        </w:tc>
      </w:tr>
      <w:tr w:rsidR="00631077" w:rsidRPr="00020512" w14:paraId="5F8EA7BA" w14:textId="77777777" w:rsidTr="7E333890">
        <w:tc>
          <w:tcPr>
            <w:tcW w:w="5438" w:type="dxa"/>
          </w:tcPr>
          <w:p w14:paraId="7ACDC3FE" w14:textId="20DF7131" w:rsidR="00631077" w:rsidRPr="00020512" w:rsidRDefault="00B31E69" w:rsidP="005B4520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 xml:space="preserve">Describe </w:t>
            </w:r>
            <w:r w:rsidR="00302C5A"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 xml:space="preserve">steps taken </w:t>
            </w:r>
            <w:r w:rsidR="00126C26"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 xml:space="preserve">when an IEP is not implemented by </w:t>
            </w:r>
            <w:r w:rsidR="004928F7"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>the child’s third birthday.</w:t>
            </w:r>
          </w:p>
        </w:tc>
        <w:tc>
          <w:tcPr>
            <w:tcW w:w="4776" w:type="dxa"/>
          </w:tcPr>
          <w:p w14:paraId="42E4D365" w14:textId="410A691F" w:rsidR="00631077" w:rsidRPr="00020512" w:rsidRDefault="001214C4" w:rsidP="00DF59D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34"/>
          </w:p>
        </w:tc>
      </w:tr>
      <w:tr w:rsidR="00245792" w:rsidRPr="00020512" w14:paraId="116CBBE7" w14:textId="77777777" w:rsidTr="7E333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F3A3" w14:textId="62248AC0" w:rsidR="00245792" w:rsidRPr="00020512" w:rsidRDefault="28A06889" w:rsidP="4CE92AF2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Describe how and when the family will be offered a pre-enrollment </w:t>
            </w:r>
            <w:r w:rsidR="43028E06" w:rsidRPr="00020512">
              <w:rPr>
                <w:rFonts w:ascii="Open Sans" w:hAnsi="Open Sans" w:cs="Open Sans"/>
                <w:sz w:val="20"/>
                <w:szCs w:val="20"/>
              </w:rPr>
              <w:t xml:space="preserve">classroom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visit and an opportunity to review the </w:t>
            </w:r>
            <w:r w:rsidR="3178074F" w:rsidRPr="00020512">
              <w:rPr>
                <w:rFonts w:ascii="Open Sans" w:hAnsi="Open Sans" w:cs="Open Sans"/>
                <w:sz w:val="20"/>
                <w:szCs w:val="20"/>
              </w:rPr>
              <w:t xml:space="preserve">preschool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program’s policies and procedures as required by </w:t>
            </w:r>
            <w:hyperlink r:id="rId12">
              <w:r w:rsidRPr="0002051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Chapter 0520-12-01.05(3)(e)</w:t>
              </w:r>
            </w:hyperlink>
            <w:r w:rsidR="3A89E534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(This pre-enrollment visit may take place prior to, during, or after the IEP team meeting</w:t>
            </w:r>
            <w:r w:rsidR="32475320" w:rsidRPr="00020512">
              <w:rPr>
                <w:rFonts w:ascii="Open Sans" w:hAnsi="Open Sans" w:cs="Open Sans"/>
                <w:sz w:val="20"/>
                <w:szCs w:val="20"/>
              </w:rPr>
              <w:t>).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368" w14:textId="7BD2897A" w:rsidR="00245792" w:rsidRPr="00020512" w:rsidRDefault="001214C4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35"/>
          </w:p>
        </w:tc>
      </w:tr>
      <w:tr w:rsidR="00245792" w:rsidRPr="00020512" w14:paraId="76E13C4C" w14:textId="77777777" w:rsidTr="7E333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3BA9" w14:textId="294577E4" w:rsidR="00245792" w:rsidRPr="00020512" w:rsidRDefault="42247F29" w:rsidP="00271383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List </w:t>
            </w:r>
            <w:r w:rsidR="551CF17B" w:rsidRPr="00020512">
              <w:rPr>
                <w:rFonts w:ascii="Open Sans" w:hAnsi="Open Sans" w:cs="Open Sans"/>
                <w:sz w:val="20"/>
                <w:szCs w:val="20"/>
              </w:rPr>
              <w:t xml:space="preserve">the LEA person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responsible for th</w:t>
            </w:r>
            <w:r w:rsidR="28146DB4" w:rsidRPr="00020512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pre-enrollment visit requirement and its </w:t>
            </w:r>
            <w:r w:rsidR="32211561" w:rsidRPr="00020512">
              <w:rPr>
                <w:rFonts w:ascii="Open Sans" w:hAnsi="Open Sans" w:cs="Open Sans"/>
                <w:sz w:val="20"/>
                <w:szCs w:val="20"/>
              </w:rPr>
              <w:t>documentation.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AE4C" w14:textId="7892B570" w:rsidR="00245792" w:rsidRPr="00020512" w:rsidRDefault="001214C4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36"/>
          </w:p>
        </w:tc>
      </w:tr>
    </w:tbl>
    <w:p w14:paraId="756D8487" w14:textId="77777777" w:rsidR="00963575" w:rsidRPr="00020512" w:rsidRDefault="00963575" w:rsidP="00DF59D9">
      <w:pPr>
        <w:pStyle w:val="NoSpacing"/>
        <w:rPr>
          <w:rFonts w:ascii="Open Sans" w:hAnsi="Open Sans" w:cs="Open Sans"/>
          <w:sz w:val="20"/>
          <w:szCs w:val="20"/>
        </w:rPr>
      </w:pPr>
      <w:r w:rsidRPr="00020512">
        <w:rPr>
          <w:rFonts w:ascii="Open Sans" w:hAnsi="Open Sans" w:cs="Open Sans"/>
          <w:sz w:val="20"/>
          <w:szCs w:val="20"/>
        </w:rPr>
        <w:tab/>
      </w:r>
      <w:r w:rsidRPr="00020512">
        <w:rPr>
          <w:rFonts w:ascii="Open Sans" w:hAnsi="Open Sans" w:cs="Open Sans"/>
          <w:sz w:val="20"/>
          <w:szCs w:val="20"/>
        </w:rPr>
        <w:tab/>
      </w:r>
    </w:p>
    <w:p w14:paraId="058238B1" w14:textId="3D22C264" w:rsidR="00A31BA7" w:rsidRPr="00020512" w:rsidRDefault="00FC6EDB" w:rsidP="62F1E170">
      <w:pPr>
        <w:pStyle w:val="NoSpacing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6</w:t>
      </w:r>
      <w:r w:rsidR="00A31BA7" w:rsidRPr="00020512">
        <w:rPr>
          <w:rFonts w:ascii="Open Sans" w:hAnsi="Open Sans" w:cs="Open Sans"/>
          <w:b/>
          <w:bCs/>
          <w:sz w:val="20"/>
          <w:szCs w:val="20"/>
        </w:rPr>
        <w:t>. Data Review</w:t>
      </w:r>
      <w:r w:rsidR="00D2187A" w:rsidRPr="00020512">
        <w:rPr>
          <w:rFonts w:ascii="Open Sans" w:hAnsi="Open Sans" w:cs="Open Sans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433"/>
        <w:gridCol w:w="4781"/>
      </w:tblGrid>
      <w:tr w:rsidR="00351FCF" w:rsidRPr="00020512" w14:paraId="75415549" w14:textId="77777777" w:rsidTr="3B4F689E">
        <w:tc>
          <w:tcPr>
            <w:tcW w:w="5508" w:type="dxa"/>
          </w:tcPr>
          <w:p w14:paraId="477DE856" w14:textId="547844CA" w:rsidR="00351FCF" w:rsidRPr="00020512" w:rsidRDefault="181F4C1D" w:rsidP="00A31BA7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List </w:t>
            </w:r>
            <w:r w:rsidR="55D32A18" w:rsidRPr="00020512">
              <w:rPr>
                <w:rFonts w:ascii="Open Sans" w:hAnsi="Open Sans" w:cs="Open Sans"/>
                <w:sz w:val="20"/>
                <w:szCs w:val="20"/>
              </w:rPr>
              <w:t xml:space="preserve">the LEA person </w:t>
            </w:r>
            <w:r w:rsidR="293CD1C7" w:rsidRPr="00020512">
              <w:rPr>
                <w:rFonts w:ascii="Open Sans" w:hAnsi="Open Sans" w:cs="Open Sans"/>
                <w:sz w:val="20"/>
                <w:szCs w:val="20"/>
              </w:rPr>
              <w:t xml:space="preserve">responsible for ensuring all </w:t>
            </w:r>
            <w:r w:rsidR="6E749E75" w:rsidRPr="00020512">
              <w:rPr>
                <w:rFonts w:ascii="Open Sans" w:hAnsi="Open Sans" w:cs="Open Sans"/>
                <w:sz w:val="20"/>
                <w:szCs w:val="20"/>
              </w:rPr>
              <w:t xml:space="preserve">contacts and </w:t>
            </w:r>
            <w:r w:rsidR="293CD1C7" w:rsidRPr="00020512">
              <w:rPr>
                <w:rFonts w:ascii="Open Sans" w:hAnsi="Open Sans" w:cs="Open Sans"/>
                <w:sz w:val="20"/>
                <w:szCs w:val="20"/>
              </w:rPr>
              <w:t>document</w:t>
            </w:r>
            <w:r w:rsidR="3447A023" w:rsidRPr="00020512">
              <w:rPr>
                <w:rFonts w:ascii="Open Sans" w:hAnsi="Open Sans" w:cs="Open Sans"/>
                <w:sz w:val="20"/>
                <w:szCs w:val="20"/>
              </w:rPr>
              <w:t>s (e.g., invitations to meetings, PWN</w:t>
            </w:r>
            <w:r w:rsidR="6F71F7D4" w:rsidRPr="00020512">
              <w:rPr>
                <w:rFonts w:ascii="Open Sans" w:hAnsi="Open Sans" w:cs="Open Sans"/>
                <w:sz w:val="20"/>
                <w:szCs w:val="20"/>
              </w:rPr>
              <w:t>s</w:t>
            </w:r>
            <w:r w:rsidR="3447A023" w:rsidRPr="00020512">
              <w:rPr>
                <w:rFonts w:ascii="Open Sans" w:hAnsi="Open Sans" w:cs="Open Sans"/>
                <w:sz w:val="20"/>
                <w:szCs w:val="20"/>
              </w:rPr>
              <w:t>, eligibility reports</w:t>
            </w:r>
            <w:r w:rsidR="6F71F7D4" w:rsidRPr="00020512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="54227E1A" w:rsidRPr="00020512">
              <w:rPr>
                <w:rFonts w:ascii="Open Sans" w:hAnsi="Open Sans" w:cs="Open Sans"/>
                <w:sz w:val="20"/>
                <w:szCs w:val="20"/>
              </w:rPr>
              <w:t xml:space="preserve">are </w:t>
            </w:r>
            <w:r w:rsidR="004E41D9" w:rsidRPr="00020512">
              <w:rPr>
                <w:rFonts w:ascii="Open Sans" w:hAnsi="Open Sans" w:cs="Open Sans"/>
                <w:sz w:val="20"/>
                <w:szCs w:val="20"/>
              </w:rPr>
              <w:t xml:space="preserve">uploaded </w:t>
            </w:r>
            <w:r w:rsidR="60D47A4E" w:rsidRPr="00020512">
              <w:rPr>
                <w:rFonts w:ascii="Open Sans" w:hAnsi="Open Sans" w:cs="Open Sans"/>
                <w:sz w:val="20"/>
                <w:szCs w:val="20"/>
              </w:rPr>
              <w:t>in PULSE</w:t>
            </w:r>
            <w:r w:rsidR="32211561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  <w:r w:rsidR="60D47A4E"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</w:tcPr>
          <w:p w14:paraId="44471019" w14:textId="7AE4DE95" w:rsidR="00351FCF" w:rsidRPr="00020512" w:rsidRDefault="001214C4" w:rsidP="00E329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37"/>
          </w:p>
        </w:tc>
      </w:tr>
      <w:tr w:rsidR="00A31BA7" w:rsidRPr="00020512" w14:paraId="19644346" w14:textId="77777777" w:rsidTr="3B4F689E">
        <w:tc>
          <w:tcPr>
            <w:tcW w:w="5508" w:type="dxa"/>
          </w:tcPr>
          <w:p w14:paraId="6FC58556" w14:textId="0EA555DD" w:rsidR="00A31BA7" w:rsidRPr="00020512" w:rsidRDefault="00A31BA7" w:rsidP="00A31BA7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List </w:t>
            </w:r>
            <w:r w:rsidR="20BF165A" w:rsidRPr="00020512">
              <w:rPr>
                <w:rFonts w:ascii="Open Sans" w:hAnsi="Open Sans" w:cs="Open Sans"/>
                <w:sz w:val="20"/>
                <w:szCs w:val="20"/>
              </w:rPr>
              <w:t xml:space="preserve">the LEA person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responsible for annually responding to </w:t>
            </w:r>
            <w:r w:rsidR="68873BF5" w:rsidRPr="00020512">
              <w:rPr>
                <w:rFonts w:ascii="Open Sans" w:hAnsi="Open Sans" w:cs="Open Sans"/>
                <w:sz w:val="20"/>
                <w:szCs w:val="20"/>
              </w:rPr>
              <w:t xml:space="preserve">TDOE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Indicator 12 data requests</w:t>
            </w:r>
            <w:r w:rsidR="32211561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860" w:type="dxa"/>
          </w:tcPr>
          <w:p w14:paraId="07992670" w14:textId="73C88775" w:rsidR="00A31BA7" w:rsidRPr="00020512" w:rsidRDefault="001214C4" w:rsidP="00E329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38"/>
          </w:p>
        </w:tc>
      </w:tr>
      <w:tr w:rsidR="00A31BA7" w:rsidRPr="00020512" w14:paraId="1844ABC5" w14:textId="77777777" w:rsidTr="3B4F689E">
        <w:tc>
          <w:tcPr>
            <w:tcW w:w="5508" w:type="dxa"/>
          </w:tcPr>
          <w:p w14:paraId="36758AD4" w14:textId="5AF17DCE" w:rsidR="00A31BA7" w:rsidRPr="00020512" w:rsidRDefault="2DF48D7F" w:rsidP="00A31BA7">
            <w:pPr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List </w:t>
            </w:r>
            <w:r w:rsidR="6DABDAB1" w:rsidRPr="00020512">
              <w:rPr>
                <w:rFonts w:ascii="Open Sans" w:hAnsi="Open Sans" w:cs="Open Sans"/>
                <w:sz w:val="20"/>
                <w:szCs w:val="20"/>
              </w:rPr>
              <w:t xml:space="preserve">the LEA person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responsible for ensuring that </w:t>
            </w:r>
            <w:r w:rsidR="0AAF6265" w:rsidRPr="00020512">
              <w:rPr>
                <w:rFonts w:ascii="Open Sans" w:hAnsi="Open Sans" w:cs="Open Sans"/>
                <w:sz w:val="20"/>
                <w:szCs w:val="20"/>
              </w:rPr>
              <w:t xml:space="preserve">all corrective action steps required </w:t>
            </w:r>
            <w:r w:rsidR="10D465DC" w:rsidRPr="00020512">
              <w:rPr>
                <w:rFonts w:ascii="Open Sans" w:hAnsi="Open Sans" w:cs="Open Sans"/>
                <w:sz w:val="20"/>
                <w:szCs w:val="20"/>
              </w:rPr>
              <w:t>by an Indicator 12 finding are completed</w:t>
            </w:r>
            <w:r w:rsidR="2953A2E0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860" w:type="dxa"/>
          </w:tcPr>
          <w:p w14:paraId="565BBBE9" w14:textId="09A52F93" w:rsidR="00A31BA7" w:rsidRPr="00020512" w:rsidRDefault="001214C4" w:rsidP="00E329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39"/>
          </w:p>
        </w:tc>
      </w:tr>
      <w:tr w:rsidR="00A31BA7" w:rsidRPr="00020512" w14:paraId="673D5823" w14:textId="77777777" w:rsidTr="3B4F689E">
        <w:tc>
          <w:tcPr>
            <w:tcW w:w="5508" w:type="dxa"/>
          </w:tcPr>
          <w:p w14:paraId="1D7E5B0B" w14:textId="2CF256CB" w:rsidR="00A31BA7" w:rsidRPr="00020512" w:rsidRDefault="00A31BA7" w:rsidP="00A31BA7">
            <w:p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>Explain the procedure for training staff relative to th</w:t>
            </w:r>
            <w:r w:rsidR="00007636" w:rsidRPr="00020512">
              <w:rPr>
                <w:rFonts w:ascii="Open Sans" w:hAnsi="Open Sans" w:cs="Open Sans"/>
                <w:sz w:val="20"/>
                <w:szCs w:val="20"/>
              </w:rPr>
              <w:t xml:space="preserve">ese procedures and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>Indicator 12</w:t>
            </w:r>
            <w:r w:rsidR="00007636" w:rsidRPr="00020512">
              <w:rPr>
                <w:rFonts w:ascii="Open Sans" w:hAnsi="Open Sans" w:cs="Open Sans"/>
                <w:sz w:val="20"/>
                <w:szCs w:val="20"/>
              </w:rPr>
              <w:t xml:space="preserve"> requirements</w:t>
            </w:r>
            <w:r w:rsidR="008E5FF1" w:rsidRPr="0002051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860" w:type="dxa"/>
          </w:tcPr>
          <w:p w14:paraId="13776A7F" w14:textId="5EB2E6E4" w:rsidR="00A31BA7" w:rsidRPr="00020512" w:rsidRDefault="001214C4" w:rsidP="00E329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40"/>
          </w:p>
        </w:tc>
      </w:tr>
    </w:tbl>
    <w:p w14:paraId="376B13ED" w14:textId="77777777" w:rsidR="00963575" w:rsidRPr="00020512" w:rsidRDefault="00963575" w:rsidP="00E329B0">
      <w:pPr>
        <w:pStyle w:val="NoSpacing"/>
        <w:rPr>
          <w:rFonts w:ascii="Open Sans" w:hAnsi="Open Sans" w:cs="Open Sans"/>
          <w:sz w:val="20"/>
          <w:szCs w:val="20"/>
        </w:rPr>
      </w:pPr>
      <w:r w:rsidRPr="00020512">
        <w:rPr>
          <w:rFonts w:ascii="Open Sans" w:hAnsi="Open Sans" w:cs="Open Sans"/>
          <w:sz w:val="20"/>
          <w:szCs w:val="20"/>
        </w:rPr>
        <w:tab/>
      </w:r>
      <w:r w:rsidRPr="00020512">
        <w:rPr>
          <w:rFonts w:ascii="Open Sans" w:hAnsi="Open Sans" w:cs="Open Sans"/>
          <w:sz w:val="20"/>
          <w:szCs w:val="20"/>
        </w:rPr>
        <w:tab/>
      </w:r>
    </w:p>
    <w:p w14:paraId="21E84371" w14:textId="7E052CF4" w:rsidR="00D2187A" w:rsidRPr="00020512" w:rsidRDefault="00FC6EDB" w:rsidP="00E329B0">
      <w:pPr>
        <w:pStyle w:val="NoSpacing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7</w:t>
      </w:r>
      <w:r w:rsidR="00D2187A" w:rsidRPr="00020512">
        <w:rPr>
          <w:rFonts w:ascii="Open Sans" w:hAnsi="Open Sans" w:cs="Open Sans"/>
          <w:b/>
          <w:sz w:val="20"/>
          <w:szCs w:val="20"/>
        </w:rPr>
        <w:t xml:space="preserve">. Reason(s) for </w:t>
      </w:r>
      <w:r w:rsidR="004E41D9" w:rsidRPr="00020512">
        <w:rPr>
          <w:rFonts w:ascii="Open Sans" w:hAnsi="Open Sans" w:cs="Open Sans"/>
          <w:b/>
          <w:sz w:val="20"/>
          <w:szCs w:val="20"/>
        </w:rPr>
        <w:t xml:space="preserve">APR </w:t>
      </w:r>
      <w:r w:rsidR="00D2187A" w:rsidRPr="00020512">
        <w:rPr>
          <w:rFonts w:ascii="Open Sans" w:hAnsi="Open Sans" w:cs="Open Sans"/>
          <w:b/>
          <w:sz w:val="20"/>
          <w:szCs w:val="20"/>
        </w:rPr>
        <w:t xml:space="preserve">Indicator 12 finding for </w:t>
      </w:r>
      <w:r w:rsidR="008977D1" w:rsidRPr="00020512">
        <w:rPr>
          <w:rFonts w:ascii="Open Sans" w:hAnsi="Open Sans" w:cs="Open Sans"/>
          <w:b/>
          <w:sz w:val="20"/>
          <w:szCs w:val="20"/>
        </w:rPr>
        <w:t>the previous</w:t>
      </w:r>
      <w:r w:rsidR="00D2187A" w:rsidRPr="00020512">
        <w:rPr>
          <w:rFonts w:ascii="Open Sans" w:hAnsi="Open Sans" w:cs="Open Sans"/>
          <w:b/>
          <w:sz w:val="20"/>
          <w:szCs w:val="20"/>
        </w:rPr>
        <w:t xml:space="preserve"> school year:</w:t>
      </w:r>
    </w:p>
    <w:tbl>
      <w:tblPr>
        <w:tblStyle w:val="TableGrid"/>
        <w:tblW w:w="102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755"/>
        <w:gridCol w:w="4459"/>
      </w:tblGrid>
      <w:tr w:rsidR="00D2187A" w:rsidRPr="00020512" w14:paraId="456BD03B" w14:textId="77777777" w:rsidTr="00B70D6C">
        <w:tc>
          <w:tcPr>
            <w:tcW w:w="5755" w:type="dxa"/>
          </w:tcPr>
          <w:p w14:paraId="0EFDE8DE" w14:textId="63C3EAC2" w:rsidR="00D2187A" w:rsidRPr="00020512" w:rsidRDefault="3AA705DA" w:rsidP="00E329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Describe any </w:t>
            </w:r>
            <w:r w:rsidR="081AECB7" w:rsidRPr="00020512">
              <w:rPr>
                <w:rFonts w:ascii="Open Sans" w:hAnsi="Open Sans" w:cs="Open Sans"/>
                <w:sz w:val="20"/>
                <w:szCs w:val="20"/>
              </w:rPr>
              <w:t xml:space="preserve">data 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trends or </w:t>
            </w:r>
            <w:r w:rsidR="2C65E866" w:rsidRPr="00020512">
              <w:rPr>
                <w:rFonts w:ascii="Open Sans" w:hAnsi="Open Sans" w:cs="Open Sans"/>
                <w:sz w:val="20"/>
                <w:szCs w:val="20"/>
              </w:rPr>
              <w:t>root causes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3FB1AA78" w:rsidRPr="00020512">
              <w:rPr>
                <w:rFonts w:ascii="Open Sans" w:hAnsi="Open Sans" w:cs="Open Sans"/>
                <w:sz w:val="20"/>
                <w:szCs w:val="20"/>
              </w:rPr>
              <w:t xml:space="preserve">for missing the third birthday that </w:t>
            </w:r>
            <w:r w:rsidR="5EECC2A4" w:rsidRPr="00020512">
              <w:rPr>
                <w:rFonts w:ascii="Open Sans" w:hAnsi="Open Sans" w:cs="Open Sans"/>
                <w:sz w:val="20"/>
                <w:szCs w:val="20"/>
              </w:rPr>
              <w:t xml:space="preserve">your LEA has identified. </w:t>
            </w:r>
            <w:r w:rsidR="7509FDA0" w:rsidRPr="00020512">
              <w:rPr>
                <w:rFonts w:ascii="Open Sans" w:hAnsi="Open Sans" w:cs="Open Sans"/>
                <w:sz w:val="20"/>
                <w:szCs w:val="20"/>
              </w:rPr>
              <w:t>Examples</w:t>
            </w:r>
            <w:r w:rsidR="5B488625" w:rsidRPr="00020512">
              <w:rPr>
                <w:rFonts w:ascii="Open Sans" w:hAnsi="Open Sans" w:cs="Open Sans"/>
                <w:sz w:val="20"/>
                <w:szCs w:val="20"/>
              </w:rPr>
              <w:t xml:space="preserve"> include, but </w:t>
            </w:r>
            <w:r w:rsidR="423D95F4" w:rsidRPr="00020512">
              <w:rPr>
                <w:rFonts w:ascii="Open Sans" w:hAnsi="Open Sans" w:cs="Open Sans"/>
                <w:sz w:val="20"/>
                <w:szCs w:val="20"/>
              </w:rPr>
              <w:t xml:space="preserve">are </w:t>
            </w:r>
            <w:r w:rsidR="5B488625" w:rsidRPr="00020512">
              <w:rPr>
                <w:rFonts w:ascii="Open Sans" w:hAnsi="Open Sans" w:cs="Open Sans"/>
                <w:sz w:val="20"/>
                <w:szCs w:val="20"/>
              </w:rPr>
              <w:t>not limited to, the following</w:t>
            </w:r>
            <w:r w:rsidR="7509FDA0" w:rsidRPr="00020512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</w:p>
          <w:p w14:paraId="632EF322" w14:textId="1D097BEF" w:rsidR="00D2187A" w:rsidRPr="00020512" w:rsidRDefault="745876D2" w:rsidP="3B4F689E">
            <w:pPr>
              <w:pStyle w:val="NoSpacing"/>
              <w:numPr>
                <w:ilvl w:val="0"/>
                <w:numId w:val="1"/>
              </w:numPr>
              <w:rPr>
                <w:rStyle w:val="ui-provider"/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>LEA was late in getting parental consent</w:t>
            </w:r>
            <w:r w:rsidR="13E4AA5E"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>,</w:t>
            </w:r>
          </w:p>
          <w:p w14:paraId="4D829308" w14:textId="242AE468" w:rsidR="00D2187A" w:rsidRPr="00020512" w:rsidRDefault="5D656078" w:rsidP="3B4F689E">
            <w:pPr>
              <w:pStyle w:val="NoSpacing"/>
              <w:numPr>
                <w:ilvl w:val="0"/>
                <w:numId w:val="1"/>
              </w:numPr>
              <w:rPr>
                <w:rStyle w:val="ui-provider"/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>LEA</w:t>
            </w:r>
            <w:r w:rsidR="73DB46B8"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 xml:space="preserve"> was</w:t>
            </w:r>
            <w:r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 xml:space="preserve"> late in completing </w:t>
            </w:r>
            <w:r w:rsidR="068AD7C3"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 xml:space="preserve">Part B </w:t>
            </w:r>
            <w:r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>eligibility</w:t>
            </w:r>
            <w:r w:rsidR="42254A13"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>,</w:t>
            </w:r>
          </w:p>
          <w:p w14:paraId="506EAB3A" w14:textId="3DBD9C13" w:rsidR="00D2187A" w:rsidRPr="00020512" w:rsidRDefault="5D656078" w:rsidP="3B4F689E">
            <w:pPr>
              <w:pStyle w:val="NoSpacing"/>
              <w:numPr>
                <w:ilvl w:val="0"/>
                <w:numId w:val="1"/>
              </w:numPr>
              <w:rPr>
                <w:rStyle w:val="ui-provider"/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>LEA was late in completing the IEP</w:t>
            </w:r>
            <w:r w:rsidR="141BD9FC"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>,</w:t>
            </w:r>
          </w:p>
          <w:p w14:paraId="443E36E8" w14:textId="2699A428" w:rsidR="00D2187A" w:rsidRPr="00020512" w:rsidRDefault="5D656078" w:rsidP="3B4F689E">
            <w:pPr>
              <w:pStyle w:val="NoSpacing"/>
              <w:numPr>
                <w:ilvl w:val="0"/>
                <w:numId w:val="1"/>
              </w:numPr>
              <w:rPr>
                <w:rStyle w:val="ui-provider"/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>LEA did not have adequate numbers of personnel</w:t>
            </w:r>
            <w:r w:rsidR="2288218B"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>,</w:t>
            </w:r>
          </w:p>
          <w:p w14:paraId="4E8C3C25" w14:textId="1F403435" w:rsidR="00D2187A" w:rsidRPr="00020512" w:rsidRDefault="5D656078" w:rsidP="3B4F689E">
            <w:pPr>
              <w:pStyle w:val="NoSpacing"/>
              <w:numPr>
                <w:ilvl w:val="0"/>
                <w:numId w:val="1"/>
              </w:numPr>
              <w:rPr>
                <w:rStyle w:val="ui-provider"/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 xml:space="preserve">LEA’s previous procedures did not allow enough days between each activity to ensure the IEP was developed </w:t>
            </w:r>
            <w:r w:rsidR="25BABA61"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>timely,</w:t>
            </w:r>
            <w:r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 xml:space="preserve"> or</w:t>
            </w:r>
          </w:p>
          <w:p w14:paraId="666FFF72" w14:textId="0162A0B1" w:rsidR="00D2187A" w:rsidRPr="00020512" w:rsidRDefault="5D656078" w:rsidP="3B4F689E">
            <w:pPr>
              <w:pStyle w:val="NoSpacing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Style w:val="ui-provider"/>
                <w:rFonts w:ascii="Open Sans" w:hAnsi="Open Sans" w:cs="Open Sans"/>
                <w:sz w:val="20"/>
                <w:szCs w:val="20"/>
              </w:rPr>
              <w:t>other issues to be detailed.</w:t>
            </w:r>
          </w:p>
        </w:tc>
        <w:tc>
          <w:tcPr>
            <w:tcW w:w="4459" w:type="dxa"/>
          </w:tcPr>
          <w:p w14:paraId="71A7977F" w14:textId="737418F4" w:rsidR="00D2187A" w:rsidRPr="00020512" w:rsidRDefault="7460E2EE" w:rsidP="00376C34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For </w:t>
            </w:r>
            <w:r w:rsidR="0EDB7740" w:rsidRPr="00020512">
              <w:rPr>
                <w:rFonts w:ascii="Open Sans" w:hAnsi="Open Sans" w:cs="Open Sans"/>
                <w:sz w:val="20"/>
                <w:szCs w:val="20"/>
              </w:rPr>
              <w:t xml:space="preserve">each </w:t>
            </w:r>
            <w:r w:rsidR="5C16B125" w:rsidRPr="00020512">
              <w:rPr>
                <w:rFonts w:ascii="Open Sans" w:hAnsi="Open Sans" w:cs="Open Sans"/>
                <w:sz w:val="20"/>
                <w:szCs w:val="20"/>
              </w:rPr>
              <w:t>identified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t xml:space="preserve"> trend or root cause, </w:t>
            </w:r>
            <w:r w:rsidR="0EC2D462" w:rsidRPr="00020512">
              <w:rPr>
                <w:rFonts w:ascii="Open Sans" w:hAnsi="Open Sans" w:cs="Open Sans"/>
                <w:sz w:val="20"/>
                <w:szCs w:val="20"/>
              </w:rPr>
              <w:t>explain</w:t>
            </w:r>
            <w:r w:rsidR="00D2187A" w:rsidRPr="00020512">
              <w:rPr>
                <w:rFonts w:ascii="Open Sans" w:hAnsi="Open Sans" w:cs="Open Sans"/>
                <w:sz w:val="20"/>
                <w:szCs w:val="20"/>
              </w:rPr>
              <w:t xml:space="preserve"> how </w:t>
            </w:r>
            <w:r w:rsidR="2683DC16" w:rsidRPr="00020512">
              <w:rPr>
                <w:rFonts w:ascii="Open Sans" w:hAnsi="Open Sans" w:cs="Open Sans"/>
                <w:sz w:val="20"/>
                <w:szCs w:val="20"/>
              </w:rPr>
              <w:t>the LEA</w:t>
            </w:r>
            <w:r w:rsidR="00D2187A" w:rsidRPr="00020512">
              <w:rPr>
                <w:rFonts w:ascii="Open Sans" w:hAnsi="Open Sans" w:cs="Open Sans"/>
                <w:sz w:val="20"/>
                <w:szCs w:val="20"/>
              </w:rPr>
              <w:t xml:space="preserve"> will </w:t>
            </w:r>
            <w:r w:rsidR="3E87590E" w:rsidRPr="00020512">
              <w:rPr>
                <w:rFonts w:ascii="Open Sans" w:hAnsi="Open Sans" w:cs="Open Sans"/>
                <w:sz w:val="20"/>
                <w:szCs w:val="20"/>
              </w:rPr>
              <w:t xml:space="preserve">use this information to </w:t>
            </w:r>
            <w:r w:rsidR="00D2187A" w:rsidRPr="00020512">
              <w:rPr>
                <w:rFonts w:ascii="Open Sans" w:hAnsi="Open Sans" w:cs="Open Sans"/>
                <w:sz w:val="20"/>
                <w:szCs w:val="20"/>
              </w:rPr>
              <w:t xml:space="preserve">ensure </w:t>
            </w:r>
            <w:r w:rsidR="316FFF52" w:rsidRPr="00020512">
              <w:rPr>
                <w:rFonts w:ascii="Open Sans" w:hAnsi="Open Sans" w:cs="Open Sans"/>
                <w:sz w:val="20"/>
                <w:szCs w:val="20"/>
              </w:rPr>
              <w:t>Part B timelines are met according to IDEA.</w:t>
            </w:r>
          </w:p>
        </w:tc>
      </w:tr>
      <w:tr w:rsidR="00D2187A" w:rsidRPr="00020512" w14:paraId="2695C099" w14:textId="77777777" w:rsidTr="00B70D6C">
        <w:tc>
          <w:tcPr>
            <w:tcW w:w="5755" w:type="dxa"/>
          </w:tcPr>
          <w:p w14:paraId="54205341" w14:textId="3A42BA1B" w:rsidR="00D2187A" w:rsidRPr="00020512" w:rsidRDefault="001214C4" w:rsidP="00E329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4459" w:type="dxa"/>
          </w:tcPr>
          <w:p w14:paraId="7726CD0F" w14:textId="7B0BD575" w:rsidR="00D2187A" w:rsidRPr="00020512" w:rsidRDefault="001214C4" w:rsidP="00E329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42"/>
          </w:p>
        </w:tc>
      </w:tr>
      <w:tr w:rsidR="00D2187A" w:rsidRPr="00020512" w14:paraId="60E0EE3E" w14:textId="77777777" w:rsidTr="00B70D6C">
        <w:tc>
          <w:tcPr>
            <w:tcW w:w="5755" w:type="dxa"/>
          </w:tcPr>
          <w:p w14:paraId="5A0A62B4" w14:textId="4FAA8CF4" w:rsidR="00D2187A" w:rsidRPr="00020512" w:rsidRDefault="001214C4" w:rsidP="00E329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4459" w:type="dxa"/>
          </w:tcPr>
          <w:p w14:paraId="5B798B46" w14:textId="6064B62B" w:rsidR="00D2187A" w:rsidRPr="00020512" w:rsidRDefault="001214C4" w:rsidP="00E329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44"/>
          </w:p>
        </w:tc>
      </w:tr>
      <w:tr w:rsidR="00D2187A" w:rsidRPr="00020512" w14:paraId="583A93D5" w14:textId="77777777" w:rsidTr="00B70D6C">
        <w:tc>
          <w:tcPr>
            <w:tcW w:w="5755" w:type="dxa"/>
          </w:tcPr>
          <w:p w14:paraId="3020BD5B" w14:textId="44429FF9" w:rsidR="00D2187A" w:rsidRPr="00020512" w:rsidRDefault="001214C4" w:rsidP="00E329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4459" w:type="dxa"/>
          </w:tcPr>
          <w:p w14:paraId="730D170F" w14:textId="7BF31E86" w:rsidR="00D2187A" w:rsidRPr="00020512" w:rsidRDefault="001214C4" w:rsidP="00E329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6" w:name="Text41"/>
            <w:r w:rsidRPr="00020512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020512">
              <w:rPr>
                <w:rFonts w:ascii="Open Sans" w:hAnsi="Open Sans" w:cs="Open Sans"/>
                <w:sz w:val="20"/>
                <w:szCs w:val="20"/>
              </w:rPr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020512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46"/>
          </w:p>
        </w:tc>
      </w:tr>
    </w:tbl>
    <w:p w14:paraId="5A46361B" w14:textId="77777777" w:rsidR="00F36140" w:rsidRPr="00020512" w:rsidRDefault="00F36140" w:rsidP="00B70D6C">
      <w:pPr>
        <w:pStyle w:val="NoSpacing"/>
        <w:rPr>
          <w:rFonts w:ascii="Open Sans" w:hAnsi="Open Sans" w:cs="Open Sans"/>
          <w:sz w:val="20"/>
          <w:szCs w:val="20"/>
        </w:rPr>
      </w:pPr>
    </w:p>
    <w:sectPr w:rsidR="00F36140" w:rsidRPr="00020512" w:rsidSect="00020512">
      <w:headerReference w:type="default" r:id="rId13"/>
      <w:footerReference w:type="default" r:id="rId14"/>
      <w:pgSz w:w="12240" w:h="15840"/>
      <w:pgMar w:top="1008" w:right="1008" w:bottom="1008" w:left="1008" w:header="144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65B1" w14:textId="77777777" w:rsidR="004E2525" w:rsidRDefault="004E2525" w:rsidP="00020512">
      <w:pPr>
        <w:spacing w:after="0" w:line="240" w:lineRule="auto"/>
      </w:pPr>
      <w:r>
        <w:separator/>
      </w:r>
    </w:p>
  </w:endnote>
  <w:endnote w:type="continuationSeparator" w:id="0">
    <w:p w14:paraId="198B1714" w14:textId="77777777" w:rsidR="004E2525" w:rsidRDefault="004E2525" w:rsidP="0002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D794" w14:textId="77AA9749" w:rsidR="00253089" w:rsidRPr="00434B08" w:rsidRDefault="00253089" w:rsidP="00253089">
    <w:pPr>
      <w:pStyle w:val="Footer"/>
    </w:pPr>
    <w:r w:rsidRPr="00515B3A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A0016C" wp14:editId="5FBA03AB">
              <wp:simplePos x="0" y="0"/>
              <wp:positionH relativeFrom="column">
                <wp:posOffset>5204431</wp:posOffset>
              </wp:positionH>
              <wp:positionV relativeFrom="page">
                <wp:posOffset>9250326</wp:posOffset>
              </wp:positionV>
              <wp:extent cx="1258570" cy="3632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363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8E9CF" w14:textId="2FB01629" w:rsidR="00253089" w:rsidRPr="00515B3A" w:rsidRDefault="00253089" w:rsidP="00253089">
                          <w:pPr>
                            <w:jc w:val="right"/>
                          </w:pPr>
                          <w:r w:rsidRPr="00515B3A">
                            <w:fldChar w:fldCharType="begin"/>
                          </w:r>
                          <w:r w:rsidRPr="00515B3A">
                            <w:instrText xml:space="preserve"> PAGE   \* MERGEFORMAT </w:instrText>
                          </w:r>
                          <w:r w:rsidRPr="00515B3A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515B3A">
                            <w:rPr>
                              <w:noProof/>
                            </w:rPr>
                            <w:fldChar w:fldCharType="end"/>
                          </w:r>
                          <w:r w:rsidRPr="00515B3A">
                            <w:rPr>
                              <w:noProof/>
                            </w:rPr>
                            <w:t xml:space="preserve"> | </w:t>
                          </w:r>
                          <w:r>
                            <w:rPr>
                              <w:noProof/>
                            </w:rPr>
                            <w:t>June</w:t>
                          </w:r>
                          <w:r w:rsidRPr="00515B3A"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A001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9.8pt;margin-top:728.35pt;width:99.1pt;height:28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+zCQIAAO4DAAAOAAAAZHJzL2Uyb0RvYy54bWysU9tu2zAMfR+wfxD0vthxlzYz4hRdugwD&#10;ugvQ7QNkWY6FyaJGKbGzrx8lJ2nRvQ3Tg0CJ1CF5eLS6HXvDDgq9Blvx+SznTFkJjba7iv/4vn2z&#10;5MwHYRthwKqKH5Xnt+vXr1aDK1UBHZhGISMQ68vBVbwLwZVZ5mWneuFn4JQlZwvYi0BH3GUNioHQ&#10;e5MVeX6dDYCNQ5DKe7q9n5x8nfDbVsnwtW29CsxUnGoLace013HP1itR7lC4TstTGeIfquiFtpT0&#10;AnUvgmB71H9B9VoieGjDTEKfQdtqqVIP1M08f9HNYyecSr0QOd5daPL/D1Z+OTy6b8jC+B5GGmBq&#10;wrsHkD89s7DphN2pO0QYOiUaSjyPlGWD8+XpaaTalz6C1MNnaGjIYh8gAY0t9pEV6pMROg3geCFd&#10;jYHJmLJYLBc35JLku7q+Koo0lUyU59cOffiooGfRqDjSUBO6ODz4EKsR5TkkJvNgdLPVxqQD7uqN&#10;QXYQJIBtWqmBF2HGsqHi7xbFIiFbiO+TNnodSKBG9xVf5nFNkolsfLBNCglCm8mmSow90RMZmbgJ&#10;Yz1SYKSphuZIRCFMQqSPQ0YH+JuzgURYcf9rL1BxZj5ZIjsqNhlvFzdEC8Pzbf38VlhJEBUPnE3m&#10;JiSFp/7dHQ1jqxNPTxWcaiRRJfpOHyCq9vk5RT190/UfAAAA//8DAFBLAwQUAAYACAAAACEABO3z&#10;1uEAAAAOAQAADwAAAGRycy9kb3ducmV2LnhtbEyPwU7DMBBE70j8g7VI3KiTQtM2xKlQJS69IEJ6&#10;38ZuEmGvQ+y26d+zPcFtR/M0O1NsJmfF2Yyh96QgnSUgDDVe99QqqL/en1YgQkTSaD0ZBVcTYFPe&#10;3xWYa3+hT3OuYis4hEKOCroYh1zK0HTGYZj5wRB7Rz86jCzHVuoRLxzurJwnSSYd9sQfOhzMtjPN&#10;d3VyCrC2O9zts/nx46epqJ76vd5elXp8mN5eQUQzxT8YbvW5OpTc6eBPpIOwClbpOmOUjZdFtgRx&#10;Q5J0yXMOfC3S5zXIspD/Z5S/AAAA//8DAFBLAQItABQABgAIAAAAIQC2gziS/gAAAOEBAAATAAAA&#10;AAAAAAAAAAAAAAAAAABbQ29udGVudF9UeXBlc10ueG1sUEsBAi0AFAAGAAgAAAAhADj9If/WAAAA&#10;lAEAAAsAAAAAAAAAAAAAAAAALwEAAF9yZWxzLy5yZWxzUEsBAi0AFAAGAAgAAAAhANM/L7MJAgAA&#10;7gMAAA4AAAAAAAAAAAAAAAAALgIAAGRycy9lMm9Eb2MueG1sUEsBAi0AFAAGAAgAAAAhAATt89bh&#10;AAAADgEAAA8AAAAAAAAAAAAAAAAAYwQAAGRycy9kb3ducmV2LnhtbFBLBQYAAAAABAAEAPMAAABx&#10;BQAAAAA=&#10;" stroked="f">
              <v:textbox style="mso-fit-shape-to-text:t" inset="0,,0">
                <w:txbxContent>
                  <w:p w14:paraId="71A8E9CF" w14:textId="2FB01629" w:rsidR="00253089" w:rsidRPr="00515B3A" w:rsidRDefault="00253089" w:rsidP="00253089">
                    <w:pPr>
                      <w:jc w:val="right"/>
                    </w:pPr>
                    <w:r w:rsidRPr="00515B3A">
                      <w:fldChar w:fldCharType="begin"/>
                    </w:r>
                    <w:r w:rsidRPr="00515B3A">
                      <w:instrText xml:space="preserve"> PAGE   \* MERGEFORMAT </w:instrText>
                    </w:r>
                    <w:r w:rsidRPr="00515B3A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515B3A">
                      <w:rPr>
                        <w:noProof/>
                      </w:rPr>
                      <w:fldChar w:fldCharType="end"/>
                    </w:r>
                    <w:r w:rsidRPr="00515B3A">
                      <w:rPr>
                        <w:noProof/>
                      </w:rPr>
                      <w:t xml:space="preserve"> | </w:t>
                    </w:r>
                    <w:r>
                      <w:rPr>
                        <w:noProof/>
                      </w:rPr>
                      <w:t>June</w:t>
                    </w:r>
                    <w:r w:rsidRPr="00515B3A">
                      <w:rPr>
                        <w:noProof/>
                      </w:rPr>
                      <w:t xml:space="preserve"> </w:t>
                    </w:r>
                    <w:r>
                      <w:rPr>
                        <w:noProof/>
                      </w:rPr>
                      <w:t>2023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7E2784" wp14:editId="4975B9B7">
              <wp:simplePos x="0" y="0"/>
              <wp:positionH relativeFrom="column">
                <wp:posOffset>-26035</wp:posOffset>
              </wp:positionH>
              <wp:positionV relativeFrom="page">
                <wp:posOffset>9239501</wp:posOffset>
              </wp:positionV>
              <wp:extent cx="6400800" cy="0"/>
              <wp:effectExtent l="0" t="0" r="0" b="0"/>
              <wp:wrapNone/>
              <wp:docPr id="5" name="Straight Connector 5" descr="Red Line&#10;" title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C826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D1618F" id="Straight Connector 5" o:spid="_x0000_s1026" alt="Title: line - Description: Red Line&#10;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.05pt,727.5pt" to="501.95pt,7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PzvwEAAN8DAAAOAAAAZHJzL2Uyb0RvYy54bWysU01v2zAMvQ/ofxB0b+xkQxAYcXpI0V2K&#10;rdhH74pMxQL0BUmLnX8/ik7cohsGbNhFMCW+R75Hens3WsNOEJP2ruXLRc0ZOOk77Y4t//7t4XbD&#10;WcrCdcJ4By0/Q+J3u5t32yE0sPK9Nx1EhiQuNUNoeZ9zaKoqyR6sSAsfwOGj8tGKjGE8Vl0UA7Jb&#10;U63qel0NPnYhegkp4e399Mh3xK8UyPxZqQSZmZZjb5nOSOehnNVuK5pjFKHX8tKG+IcurNAOi85U&#10;9yIL9iPqX6isltEnr/JCelt5pbQE0oBqlvUbNV97EYC0oDkpzDal/0crP5327imiDUNITQpPsagY&#10;VbRMGR2ecaakCztlI9l2nm2DMTOJl+sPdb2p0V15fasmikIVYsofwVtWPlputCuKRCNOjyljWUy9&#10;ppRr48qZvNHdgzaGgng87E1kJ4Ez3G9W6/c0NgS+SsOoQKsXFfSVzwYm2i+gmO6w20kPLRjMtEJK&#10;cHlZ1oGYMLvAFLYwA2vq+4/AS36BAi3f34BnBFX2Ls9gq52Pv6uex2vLasq/OjDpLhYcfHem+ZI1&#10;uEWk8LLxZU1fxwR/+S93PwEAAP//AwBQSwMEFAAGAAgAAAAhAJq+jabdAAAADQEAAA8AAABkcnMv&#10;ZG93bnJldi54bWxMjz1PwzAQhnck/oN1SGytXWhLG+JUUAkGNkKWbk58TQzx2YqdNvx73AHBeO89&#10;ej/y3WR7dsIhGEcSFnMBDKlx2lArofp4mW2AhahIq94RSvjGALvi+ipXmXZnesdTGVuWTChkSkIX&#10;o884D02HVoW580jpd3SDVTGdQ8v1oM7J3Pb8Tog1t8pQSuiUx32HzVc5Wgmm3L8e/cN4aKr6071V&#10;5lA9r72UtzfT0yOwiFP8g+FSP1WHInWq3Ug6sF7CbLlIZNKXq1UadSGEuN8Cq381XuT8/4riBwAA&#10;//8DAFBLAQItABQABgAIAAAAIQC2gziS/gAAAOEBAAATAAAAAAAAAAAAAAAAAAAAAABbQ29udGVu&#10;dF9UeXBlc10ueG1sUEsBAi0AFAAGAAgAAAAhADj9If/WAAAAlAEAAAsAAAAAAAAAAAAAAAAALwEA&#10;AF9yZWxzLy5yZWxzUEsBAi0AFAAGAAgAAAAhACIYQ/O/AQAA3wMAAA4AAAAAAAAAAAAAAAAALgIA&#10;AGRycy9lMm9Eb2MueG1sUEsBAi0AFAAGAAgAAAAhAJq+jabdAAAADQEAAA8AAAAAAAAAAAAAAAAA&#10;GQQAAGRycy9kb3ducmV2LnhtbFBLBQYAAAAABAAEAPMAAAAjBQAAAAA=&#10;" strokecolor="#c82630">
              <w10:wrap anchory="page"/>
            </v:line>
          </w:pict>
        </mc:Fallback>
      </mc:AlternateContent>
    </w:r>
    <w:r w:rsidRPr="00347C2D">
      <w:t>Divis</w:t>
    </w:r>
    <w:r>
      <w:t xml:space="preserve">ion of Federal </w:t>
    </w:r>
    <w:r w:rsidRPr="00434B08">
      <w:t>Programs and Oversight</w:t>
    </w:r>
    <w:r>
      <w:br/>
    </w:r>
    <w:r w:rsidRPr="00434B08">
      <w:t>Andrew Johnson Tower • 710 James Robertson Parkway • Nashville, TN 37243</w:t>
    </w:r>
  </w:p>
  <w:p w14:paraId="1DE07C5E" w14:textId="37621347" w:rsidR="00253089" w:rsidRDefault="00253089">
    <w:pPr>
      <w:pStyle w:val="Footer"/>
    </w:pPr>
    <w:r w:rsidRPr="00434B08">
      <w:t>tn.gov/education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E9FD" w14:textId="77777777" w:rsidR="004E2525" w:rsidRDefault="004E2525" w:rsidP="00020512">
      <w:pPr>
        <w:spacing w:after="0" w:line="240" w:lineRule="auto"/>
      </w:pPr>
      <w:r>
        <w:separator/>
      </w:r>
    </w:p>
  </w:footnote>
  <w:footnote w:type="continuationSeparator" w:id="0">
    <w:p w14:paraId="75CA763D" w14:textId="77777777" w:rsidR="004E2525" w:rsidRDefault="004E2525" w:rsidP="0002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5022" w14:textId="7CCB6AB7" w:rsidR="00020512" w:rsidRDefault="00020512">
    <w:pPr>
      <w:pStyle w:val="Header"/>
    </w:pPr>
    <w:r w:rsidRPr="00347C2D">
      <w:rPr>
        <w:noProof/>
      </w:rPr>
      <w:drawing>
        <wp:anchor distT="0" distB="0" distL="114300" distR="114300" simplePos="0" relativeHeight="251659264" behindDoc="0" locked="0" layoutInCell="1" allowOverlap="1" wp14:anchorId="22C9D848" wp14:editId="3B692C2E">
          <wp:simplePos x="0" y="0"/>
          <wp:positionH relativeFrom="column">
            <wp:posOffset>0</wp:posOffset>
          </wp:positionH>
          <wp:positionV relativeFrom="page">
            <wp:posOffset>356870</wp:posOffset>
          </wp:positionV>
          <wp:extent cx="1417320" cy="557784"/>
          <wp:effectExtent l="0" t="0" r="0" b="0"/>
          <wp:wrapNone/>
          <wp:docPr id="16" name="Picture 16" descr="TN Dept of Education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557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OijQf97" int2:invalidationBookmarkName="" int2:hashCode="mGsbweuN6JZDxQ" int2:id="D0fjEIu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1C4C"/>
    <w:multiLevelType w:val="hybridMultilevel"/>
    <w:tmpl w:val="A378C5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A06CA"/>
    <w:multiLevelType w:val="hybridMultilevel"/>
    <w:tmpl w:val="3AB2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4472A"/>
    <w:multiLevelType w:val="hybridMultilevel"/>
    <w:tmpl w:val="C0B0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C1FEE"/>
    <w:multiLevelType w:val="hybridMultilevel"/>
    <w:tmpl w:val="7046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6D56C"/>
    <w:multiLevelType w:val="hybridMultilevel"/>
    <w:tmpl w:val="E5D26D1A"/>
    <w:lvl w:ilvl="0" w:tplc="E1B8F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4E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A7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67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82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AB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80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24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7A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25896"/>
    <w:multiLevelType w:val="hybridMultilevel"/>
    <w:tmpl w:val="5C80FC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41361"/>
    <w:multiLevelType w:val="hybridMultilevel"/>
    <w:tmpl w:val="4E1E374A"/>
    <w:lvl w:ilvl="0" w:tplc="66AEB7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B61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25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26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A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4E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61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C3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36D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914D5"/>
    <w:multiLevelType w:val="hybridMultilevel"/>
    <w:tmpl w:val="B572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325667">
    <w:abstractNumId w:val="4"/>
  </w:num>
  <w:num w:numId="2" w16cid:durableId="1997998798">
    <w:abstractNumId w:val="1"/>
  </w:num>
  <w:num w:numId="3" w16cid:durableId="1034768743">
    <w:abstractNumId w:val="5"/>
  </w:num>
  <w:num w:numId="4" w16cid:durableId="1645886225">
    <w:abstractNumId w:val="2"/>
  </w:num>
  <w:num w:numId="5" w16cid:durableId="586767088">
    <w:abstractNumId w:val="0"/>
  </w:num>
  <w:num w:numId="6" w16cid:durableId="1553812844">
    <w:abstractNumId w:val="7"/>
  </w:num>
  <w:num w:numId="7" w16cid:durableId="359285145">
    <w:abstractNumId w:val="3"/>
  </w:num>
  <w:num w:numId="8" w16cid:durableId="1450514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40"/>
    <w:rsid w:val="0000035D"/>
    <w:rsid w:val="00007636"/>
    <w:rsid w:val="00010496"/>
    <w:rsid w:val="00011140"/>
    <w:rsid w:val="00014590"/>
    <w:rsid w:val="00014C2C"/>
    <w:rsid w:val="00020512"/>
    <w:rsid w:val="00021037"/>
    <w:rsid w:val="00025C8F"/>
    <w:rsid w:val="0004050F"/>
    <w:rsid w:val="00043FE3"/>
    <w:rsid w:val="00046A0A"/>
    <w:rsid w:val="00051DEB"/>
    <w:rsid w:val="000560DE"/>
    <w:rsid w:val="00056202"/>
    <w:rsid w:val="00065411"/>
    <w:rsid w:val="0006656E"/>
    <w:rsid w:val="00067870"/>
    <w:rsid w:val="0007437D"/>
    <w:rsid w:val="00076989"/>
    <w:rsid w:val="000832D5"/>
    <w:rsid w:val="000853A8"/>
    <w:rsid w:val="000910F0"/>
    <w:rsid w:val="00096143"/>
    <w:rsid w:val="00097F99"/>
    <w:rsid w:val="000A1E82"/>
    <w:rsid w:val="000A7958"/>
    <w:rsid w:val="000A7F07"/>
    <w:rsid w:val="000B3608"/>
    <w:rsid w:val="000B6F49"/>
    <w:rsid w:val="000D0CE0"/>
    <w:rsid w:val="000D2475"/>
    <w:rsid w:val="000E17F0"/>
    <w:rsid w:val="000E6480"/>
    <w:rsid w:val="000F57A8"/>
    <w:rsid w:val="00107A87"/>
    <w:rsid w:val="001214C4"/>
    <w:rsid w:val="001235D9"/>
    <w:rsid w:val="00126C26"/>
    <w:rsid w:val="00130C09"/>
    <w:rsid w:val="00140E98"/>
    <w:rsid w:val="00142DC8"/>
    <w:rsid w:val="00146347"/>
    <w:rsid w:val="00153ECC"/>
    <w:rsid w:val="00161ED6"/>
    <w:rsid w:val="00161F2C"/>
    <w:rsid w:val="001664AF"/>
    <w:rsid w:val="00166A7F"/>
    <w:rsid w:val="00174C59"/>
    <w:rsid w:val="00181EFA"/>
    <w:rsid w:val="00182B61"/>
    <w:rsid w:val="001908A0"/>
    <w:rsid w:val="001921FA"/>
    <w:rsid w:val="001922D6"/>
    <w:rsid w:val="00192411"/>
    <w:rsid w:val="0019509A"/>
    <w:rsid w:val="001A7242"/>
    <w:rsid w:val="001B3D85"/>
    <w:rsid w:val="001B642E"/>
    <w:rsid w:val="001C42A2"/>
    <w:rsid w:val="001D402E"/>
    <w:rsid w:val="001D4CCC"/>
    <w:rsid w:val="001D58BE"/>
    <w:rsid w:val="001E52DE"/>
    <w:rsid w:val="001E7529"/>
    <w:rsid w:val="001E79DC"/>
    <w:rsid w:val="001E7E73"/>
    <w:rsid w:val="001F6E4E"/>
    <w:rsid w:val="00202409"/>
    <w:rsid w:val="00212410"/>
    <w:rsid w:val="002166D1"/>
    <w:rsid w:val="002208FE"/>
    <w:rsid w:val="0022376E"/>
    <w:rsid w:val="0022677D"/>
    <w:rsid w:val="00245792"/>
    <w:rsid w:val="00253089"/>
    <w:rsid w:val="00256FC9"/>
    <w:rsid w:val="002666A3"/>
    <w:rsid w:val="00271383"/>
    <w:rsid w:val="00271ECF"/>
    <w:rsid w:val="0027250F"/>
    <w:rsid w:val="00281317"/>
    <w:rsid w:val="002940F0"/>
    <w:rsid w:val="00297005"/>
    <w:rsid w:val="002B14EE"/>
    <w:rsid w:val="002B1A1D"/>
    <w:rsid w:val="002C0C61"/>
    <w:rsid w:val="002C358A"/>
    <w:rsid w:val="002C5A70"/>
    <w:rsid w:val="002C726C"/>
    <w:rsid w:val="002D399B"/>
    <w:rsid w:val="002D4845"/>
    <w:rsid w:val="002D5A52"/>
    <w:rsid w:val="002D64D6"/>
    <w:rsid w:val="002E5685"/>
    <w:rsid w:val="002E7EE4"/>
    <w:rsid w:val="002F0A2C"/>
    <w:rsid w:val="002F1588"/>
    <w:rsid w:val="0030164C"/>
    <w:rsid w:val="00302C5A"/>
    <w:rsid w:val="00307C96"/>
    <w:rsid w:val="00313B83"/>
    <w:rsid w:val="00317DF0"/>
    <w:rsid w:val="00321BB0"/>
    <w:rsid w:val="00331352"/>
    <w:rsid w:val="0033201A"/>
    <w:rsid w:val="00335164"/>
    <w:rsid w:val="00346AB0"/>
    <w:rsid w:val="00351FCF"/>
    <w:rsid w:val="003530BC"/>
    <w:rsid w:val="00353AD6"/>
    <w:rsid w:val="00355E69"/>
    <w:rsid w:val="0035777A"/>
    <w:rsid w:val="00367B49"/>
    <w:rsid w:val="0037127B"/>
    <w:rsid w:val="00376C34"/>
    <w:rsid w:val="00394E9B"/>
    <w:rsid w:val="00396507"/>
    <w:rsid w:val="00396AD5"/>
    <w:rsid w:val="003A6090"/>
    <w:rsid w:val="003B5D06"/>
    <w:rsid w:val="003D02A7"/>
    <w:rsid w:val="003D2FC0"/>
    <w:rsid w:val="003D6EAC"/>
    <w:rsid w:val="003E1EAE"/>
    <w:rsid w:val="003F2ECD"/>
    <w:rsid w:val="003F3049"/>
    <w:rsid w:val="00402562"/>
    <w:rsid w:val="00404069"/>
    <w:rsid w:val="00404596"/>
    <w:rsid w:val="00404896"/>
    <w:rsid w:val="00406FAC"/>
    <w:rsid w:val="004372BD"/>
    <w:rsid w:val="00437C7C"/>
    <w:rsid w:val="00442F6B"/>
    <w:rsid w:val="00443933"/>
    <w:rsid w:val="00447F67"/>
    <w:rsid w:val="00451223"/>
    <w:rsid w:val="00451F52"/>
    <w:rsid w:val="00463660"/>
    <w:rsid w:val="004673A4"/>
    <w:rsid w:val="00473892"/>
    <w:rsid w:val="00475D89"/>
    <w:rsid w:val="00476547"/>
    <w:rsid w:val="00476EF2"/>
    <w:rsid w:val="004772F9"/>
    <w:rsid w:val="00477EC2"/>
    <w:rsid w:val="004821EC"/>
    <w:rsid w:val="0049042F"/>
    <w:rsid w:val="00491DC2"/>
    <w:rsid w:val="0049221D"/>
    <w:rsid w:val="004928F7"/>
    <w:rsid w:val="00493543"/>
    <w:rsid w:val="004968B9"/>
    <w:rsid w:val="004A0D00"/>
    <w:rsid w:val="004A58FE"/>
    <w:rsid w:val="004A6F55"/>
    <w:rsid w:val="004C7564"/>
    <w:rsid w:val="004D0FA1"/>
    <w:rsid w:val="004D304A"/>
    <w:rsid w:val="004D71DF"/>
    <w:rsid w:val="004E1C40"/>
    <w:rsid w:val="004E2525"/>
    <w:rsid w:val="004E41D9"/>
    <w:rsid w:val="004F2A3B"/>
    <w:rsid w:val="00501706"/>
    <w:rsid w:val="00512492"/>
    <w:rsid w:val="00512B58"/>
    <w:rsid w:val="0054070A"/>
    <w:rsid w:val="0054534D"/>
    <w:rsid w:val="0054795D"/>
    <w:rsid w:val="005506DD"/>
    <w:rsid w:val="0055103A"/>
    <w:rsid w:val="00561B25"/>
    <w:rsid w:val="00561D0C"/>
    <w:rsid w:val="00566850"/>
    <w:rsid w:val="00577986"/>
    <w:rsid w:val="00577D07"/>
    <w:rsid w:val="0058164A"/>
    <w:rsid w:val="00583CA5"/>
    <w:rsid w:val="00583D62"/>
    <w:rsid w:val="005849DD"/>
    <w:rsid w:val="00595090"/>
    <w:rsid w:val="00597BFB"/>
    <w:rsid w:val="005A1FCC"/>
    <w:rsid w:val="005A417A"/>
    <w:rsid w:val="005A6991"/>
    <w:rsid w:val="005B4520"/>
    <w:rsid w:val="005B4F8D"/>
    <w:rsid w:val="005B7035"/>
    <w:rsid w:val="005B7CDB"/>
    <w:rsid w:val="005C55A7"/>
    <w:rsid w:val="005C6562"/>
    <w:rsid w:val="005D00F9"/>
    <w:rsid w:val="005D0A7B"/>
    <w:rsid w:val="005D5523"/>
    <w:rsid w:val="005E7E26"/>
    <w:rsid w:val="005F00E8"/>
    <w:rsid w:val="005F0681"/>
    <w:rsid w:val="005F1426"/>
    <w:rsid w:val="005F1496"/>
    <w:rsid w:val="005F2A33"/>
    <w:rsid w:val="005F2A99"/>
    <w:rsid w:val="0060091E"/>
    <w:rsid w:val="0060321C"/>
    <w:rsid w:val="0061109A"/>
    <w:rsid w:val="00613B5C"/>
    <w:rsid w:val="00613B90"/>
    <w:rsid w:val="006200C2"/>
    <w:rsid w:val="00620DA2"/>
    <w:rsid w:val="00623A29"/>
    <w:rsid w:val="00626C7D"/>
    <w:rsid w:val="00631077"/>
    <w:rsid w:val="00634DEC"/>
    <w:rsid w:val="00641A4E"/>
    <w:rsid w:val="00646E41"/>
    <w:rsid w:val="00646E9A"/>
    <w:rsid w:val="00647DB5"/>
    <w:rsid w:val="006567A3"/>
    <w:rsid w:val="006570F5"/>
    <w:rsid w:val="006576B6"/>
    <w:rsid w:val="00667B27"/>
    <w:rsid w:val="00675EEF"/>
    <w:rsid w:val="006825CC"/>
    <w:rsid w:val="006856AA"/>
    <w:rsid w:val="0069369D"/>
    <w:rsid w:val="00695524"/>
    <w:rsid w:val="00696377"/>
    <w:rsid w:val="00696CB2"/>
    <w:rsid w:val="006A2D51"/>
    <w:rsid w:val="006A6BE1"/>
    <w:rsid w:val="006A70EB"/>
    <w:rsid w:val="006B5664"/>
    <w:rsid w:val="006B685E"/>
    <w:rsid w:val="006C3E2B"/>
    <w:rsid w:val="006C7AA1"/>
    <w:rsid w:val="006C7CF6"/>
    <w:rsid w:val="006D10CA"/>
    <w:rsid w:val="006D4BAC"/>
    <w:rsid w:val="006E00E7"/>
    <w:rsid w:val="006E22EF"/>
    <w:rsid w:val="006E2EF0"/>
    <w:rsid w:val="006F110E"/>
    <w:rsid w:val="006F7251"/>
    <w:rsid w:val="006F77E9"/>
    <w:rsid w:val="00702AE0"/>
    <w:rsid w:val="007059D2"/>
    <w:rsid w:val="00705F31"/>
    <w:rsid w:val="00710249"/>
    <w:rsid w:val="007211A0"/>
    <w:rsid w:val="007431C7"/>
    <w:rsid w:val="007450A4"/>
    <w:rsid w:val="00747452"/>
    <w:rsid w:val="00753F4B"/>
    <w:rsid w:val="00753FA7"/>
    <w:rsid w:val="007563D5"/>
    <w:rsid w:val="00757B20"/>
    <w:rsid w:val="007648FE"/>
    <w:rsid w:val="007661DD"/>
    <w:rsid w:val="00773458"/>
    <w:rsid w:val="00775E06"/>
    <w:rsid w:val="00776D61"/>
    <w:rsid w:val="00780E7E"/>
    <w:rsid w:val="00785DA9"/>
    <w:rsid w:val="00786D93"/>
    <w:rsid w:val="00787629"/>
    <w:rsid w:val="007A04F2"/>
    <w:rsid w:val="007A7D4D"/>
    <w:rsid w:val="007B20A9"/>
    <w:rsid w:val="007B3B4B"/>
    <w:rsid w:val="007D1016"/>
    <w:rsid w:val="007D2EF0"/>
    <w:rsid w:val="007D6534"/>
    <w:rsid w:val="007D6B30"/>
    <w:rsid w:val="007D7EEC"/>
    <w:rsid w:val="007E46F7"/>
    <w:rsid w:val="007F3E34"/>
    <w:rsid w:val="007F49AE"/>
    <w:rsid w:val="007F4A39"/>
    <w:rsid w:val="00802C93"/>
    <w:rsid w:val="008045EC"/>
    <w:rsid w:val="00811437"/>
    <w:rsid w:val="00815CD9"/>
    <w:rsid w:val="00817A1C"/>
    <w:rsid w:val="00817ECD"/>
    <w:rsid w:val="008203BB"/>
    <w:rsid w:val="008237CD"/>
    <w:rsid w:val="008300D6"/>
    <w:rsid w:val="00830CE3"/>
    <w:rsid w:val="008311C1"/>
    <w:rsid w:val="008332DF"/>
    <w:rsid w:val="0083676D"/>
    <w:rsid w:val="008374EF"/>
    <w:rsid w:val="008409AA"/>
    <w:rsid w:val="00842A5F"/>
    <w:rsid w:val="00843401"/>
    <w:rsid w:val="008448BB"/>
    <w:rsid w:val="0084507E"/>
    <w:rsid w:val="00853779"/>
    <w:rsid w:val="008567EE"/>
    <w:rsid w:val="00866A2B"/>
    <w:rsid w:val="008736C9"/>
    <w:rsid w:val="0087384B"/>
    <w:rsid w:val="00873CB0"/>
    <w:rsid w:val="00893878"/>
    <w:rsid w:val="008977D1"/>
    <w:rsid w:val="008A03BC"/>
    <w:rsid w:val="008A2AFD"/>
    <w:rsid w:val="008A59EF"/>
    <w:rsid w:val="008B484A"/>
    <w:rsid w:val="008B61CB"/>
    <w:rsid w:val="008C1E7A"/>
    <w:rsid w:val="008C3369"/>
    <w:rsid w:val="008C3F4E"/>
    <w:rsid w:val="008C5923"/>
    <w:rsid w:val="008D4772"/>
    <w:rsid w:val="008E0027"/>
    <w:rsid w:val="008E5FF1"/>
    <w:rsid w:val="008E6143"/>
    <w:rsid w:val="008F2B69"/>
    <w:rsid w:val="008F3C45"/>
    <w:rsid w:val="008F7155"/>
    <w:rsid w:val="00900286"/>
    <w:rsid w:val="009027DB"/>
    <w:rsid w:val="00905359"/>
    <w:rsid w:val="0090695C"/>
    <w:rsid w:val="00917CF2"/>
    <w:rsid w:val="00917DF7"/>
    <w:rsid w:val="00922F3B"/>
    <w:rsid w:val="0092334E"/>
    <w:rsid w:val="00936932"/>
    <w:rsid w:val="009455FA"/>
    <w:rsid w:val="00963575"/>
    <w:rsid w:val="00967241"/>
    <w:rsid w:val="00972F4D"/>
    <w:rsid w:val="00976751"/>
    <w:rsid w:val="009819B3"/>
    <w:rsid w:val="0099191C"/>
    <w:rsid w:val="009A40AE"/>
    <w:rsid w:val="009A59E3"/>
    <w:rsid w:val="009A7835"/>
    <w:rsid w:val="009B336C"/>
    <w:rsid w:val="009B469E"/>
    <w:rsid w:val="009B56CF"/>
    <w:rsid w:val="009C0BB8"/>
    <w:rsid w:val="009D2337"/>
    <w:rsid w:val="009D479C"/>
    <w:rsid w:val="009D5D8B"/>
    <w:rsid w:val="009D6729"/>
    <w:rsid w:val="009E0389"/>
    <w:rsid w:val="009E0B21"/>
    <w:rsid w:val="009E2A48"/>
    <w:rsid w:val="009E58B8"/>
    <w:rsid w:val="00A008FF"/>
    <w:rsid w:val="00A177D5"/>
    <w:rsid w:val="00A25B53"/>
    <w:rsid w:val="00A2634F"/>
    <w:rsid w:val="00A31BA7"/>
    <w:rsid w:val="00A4027D"/>
    <w:rsid w:val="00A40381"/>
    <w:rsid w:val="00A43D08"/>
    <w:rsid w:val="00A453B3"/>
    <w:rsid w:val="00A5315E"/>
    <w:rsid w:val="00A535F8"/>
    <w:rsid w:val="00A61892"/>
    <w:rsid w:val="00A67523"/>
    <w:rsid w:val="00A70CDD"/>
    <w:rsid w:val="00A85296"/>
    <w:rsid w:val="00A87381"/>
    <w:rsid w:val="00A87F36"/>
    <w:rsid w:val="00A9018C"/>
    <w:rsid w:val="00AA3F61"/>
    <w:rsid w:val="00AB5726"/>
    <w:rsid w:val="00AB58E9"/>
    <w:rsid w:val="00AC3BB0"/>
    <w:rsid w:val="00AC4129"/>
    <w:rsid w:val="00AD1CAB"/>
    <w:rsid w:val="00AD2B28"/>
    <w:rsid w:val="00AD62EB"/>
    <w:rsid w:val="00AD70DF"/>
    <w:rsid w:val="00AE4D59"/>
    <w:rsid w:val="00AE5F5E"/>
    <w:rsid w:val="00AF0EF1"/>
    <w:rsid w:val="00AF4B6F"/>
    <w:rsid w:val="00AF7A17"/>
    <w:rsid w:val="00B023F8"/>
    <w:rsid w:val="00B03E8D"/>
    <w:rsid w:val="00B04A13"/>
    <w:rsid w:val="00B162BF"/>
    <w:rsid w:val="00B16522"/>
    <w:rsid w:val="00B167C1"/>
    <w:rsid w:val="00B17F49"/>
    <w:rsid w:val="00B2364B"/>
    <w:rsid w:val="00B2472E"/>
    <w:rsid w:val="00B252D4"/>
    <w:rsid w:val="00B30EDA"/>
    <w:rsid w:val="00B31E69"/>
    <w:rsid w:val="00B34C19"/>
    <w:rsid w:val="00B41759"/>
    <w:rsid w:val="00B43EB3"/>
    <w:rsid w:val="00B45C34"/>
    <w:rsid w:val="00B52D75"/>
    <w:rsid w:val="00B70D6C"/>
    <w:rsid w:val="00B72FEB"/>
    <w:rsid w:val="00B74E6C"/>
    <w:rsid w:val="00B74E83"/>
    <w:rsid w:val="00B75333"/>
    <w:rsid w:val="00B77892"/>
    <w:rsid w:val="00B82617"/>
    <w:rsid w:val="00B852CF"/>
    <w:rsid w:val="00B90656"/>
    <w:rsid w:val="00B93E8C"/>
    <w:rsid w:val="00B947C9"/>
    <w:rsid w:val="00BA0CE2"/>
    <w:rsid w:val="00BA4A38"/>
    <w:rsid w:val="00BB3686"/>
    <w:rsid w:val="00BC078F"/>
    <w:rsid w:val="00BD28D2"/>
    <w:rsid w:val="00BD475C"/>
    <w:rsid w:val="00BD4E6F"/>
    <w:rsid w:val="00BD710D"/>
    <w:rsid w:val="00BE1DF1"/>
    <w:rsid w:val="00BE3892"/>
    <w:rsid w:val="00BE5FA6"/>
    <w:rsid w:val="00C041FA"/>
    <w:rsid w:val="00C06085"/>
    <w:rsid w:val="00C101E1"/>
    <w:rsid w:val="00C1070D"/>
    <w:rsid w:val="00C133A6"/>
    <w:rsid w:val="00C13B67"/>
    <w:rsid w:val="00C201C5"/>
    <w:rsid w:val="00C2093A"/>
    <w:rsid w:val="00C21110"/>
    <w:rsid w:val="00C327EF"/>
    <w:rsid w:val="00C42A77"/>
    <w:rsid w:val="00C503F8"/>
    <w:rsid w:val="00C5117A"/>
    <w:rsid w:val="00C52C89"/>
    <w:rsid w:val="00C71294"/>
    <w:rsid w:val="00C75F0E"/>
    <w:rsid w:val="00C82BE2"/>
    <w:rsid w:val="00C82C91"/>
    <w:rsid w:val="00C8427C"/>
    <w:rsid w:val="00C84546"/>
    <w:rsid w:val="00C85E35"/>
    <w:rsid w:val="00C9047C"/>
    <w:rsid w:val="00CA3C11"/>
    <w:rsid w:val="00CA6CA7"/>
    <w:rsid w:val="00CB09C6"/>
    <w:rsid w:val="00CB51BF"/>
    <w:rsid w:val="00CB7886"/>
    <w:rsid w:val="00CC26AA"/>
    <w:rsid w:val="00CD369A"/>
    <w:rsid w:val="00CE0615"/>
    <w:rsid w:val="00CE2B2E"/>
    <w:rsid w:val="00CF3E8D"/>
    <w:rsid w:val="00CF43B5"/>
    <w:rsid w:val="00D04B4D"/>
    <w:rsid w:val="00D11BE9"/>
    <w:rsid w:val="00D12874"/>
    <w:rsid w:val="00D14C4D"/>
    <w:rsid w:val="00D16874"/>
    <w:rsid w:val="00D2187A"/>
    <w:rsid w:val="00D22CA4"/>
    <w:rsid w:val="00D3010C"/>
    <w:rsid w:val="00D3021A"/>
    <w:rsid w:val="00D326F3"/>
    <w:rsid w:val="00D357D0"/>
    <w:rsid w:val="00D43625"/>
    <w:rsid w:val="00D457E9"/>
    <w:rsid w:val="00D45E09"/>
    <w:rsid w:val="00D50646"/>
    <w:rsid w:val="00D55D2B"/>
    <w:rsid w:val="00D57295"/>
    <w:rsid w:val="00D63A98"/>
    <w:rsid w:val="00D64F2C"/>
    <w:rsid w:val="00D833A5"/>
    <w:rsid w:val="00D909D1"/>
    <w:rsid w:val="00D92503"/>
    <w:rsid w:val="00D95C8C"/>
    <w:rsid w:val="00DA1AF4"/>
    <w:rsid w:val="00DB5EFA"/>
    <w:rsid w:val="00DD13B8"/>
    <w:rsid w:val="00DD352F"/>
    <w:rsid w:val="00DD60DE"/>
    <w:rsid w:val="00DE0BBC"/>
    <w:rsid w:val="00DE756D"/>
    <w:rsid w:val="00DF554A"/>
    <w:rsid w:val="00DF59D9"/>
    <w:rsid w:val="00E10030"/>
    <w:rsid w:val="00E12FC9"/>
    <w:rsid w:val="00E1755F"/>
    <w:rsid w:val="00E22996"/>
    <w:rsid w:val="00E2517E"/>
    <w:rsid w:val="00E25D38"/>
    <w:rsid w:val="00E31979"/>
    <w:rsid w:val="00E329B0"/>
    <w:rsid w:val="00E33E87"/>
    <w:rsid w:val="00E40144"/>
    <w:rsid w:val="00E50E7E"/>
    <w:rsid w:val="00E524A8"/>
    <w:rsid w:val="00E5498C"/>
    <w:rsid w:val="00E6269D"/>
    <w:rsid w:val="00E73F05"/>
    <w:rsid w:val="00E8136A"/>
    <w:rsid w:val="00E82FD7"/>
    <w:rsid w:val="00E83471"/>
    <w:rsid w:val="00E86C60"/>
    <w:rsid w:val="00EA2109"/>
    <w:rsid w:val="00EA6478"/>
    <w:rsid w:val="00EB708B"/>
    <w:rsid w:val="00EB74E3"/>
    <w:rsid w:val="00EC5748"/>
    <w:rsid w:val="00EC7249"/>
    <w:rsid w:val="00EC77AA"/>
    <w:rsid w:val="00EE5B6C"/>
    <w:rsid w:val="00EF1666"/>
    <w:rsid w:val="00EF5B80"/>
    <w:rsid w:val="00EF63B2"/>
    <w:rsid w:val="00EF7100"/>
    <w:rsid w:val="00F024A2"/>
    <w:rsid w:val="00F0609E"/>
    <w:rsid w:val="00F11519"/>
    <w:rsid w:val="00F1789E"/>
    <w:rsid w:val="00F20F0D"/>
    <w:rsid w:val="00F24D70"/>
    <w:rsid w:val="00F3524E"/>
    <w:rsid w:val="00F36140"/>
    <w:rsid w:val="00F379A3"/>
    <w:rsid w:val="00F522A6"/>
    <w:rsid w:val="00F55271"/>
    <w:rsid w:val="00F57987"/>
    <w:rsid w:val="00F64ECD"/>
    <w:rsid w:val="00F69EFB"/>
    <w:rsid w:val="00F74F30"/>
    <w:rsid w:val="00F7636D"/>
    <w:rsid w:val="00F90905"/>
    <w:rsid w:val="00F91463"/>
    <w:rsid w:val="00F91CA6"/>
    <w:rsid w:val="00F946F1"/>
    <w:rsid w:val="00F974DA"/>
    <w:rsid w:val="00FA04C3"/>
    <w:rsid w:val="00FA1C1D"/>
    <w:rsid w:val="00FA6A4A"/>
    <w:rsid w:val="00FA6E95"/>
    <w:rsid w:val="00FB32C6"/>
    <w:rsid w:val="00FC1880"/>
    <w:rsid w:val="00FC4101"/>
    <w:rsid w:val="00FC4202"/>
    <w:rsid w:val="00FC6EDB"/>
    <w:rsid w:val="00FD3A9D"/>
    <w:rsid w:val="00FD4826"/>
    <w:rsid w:val="00FE293D"/>
    <w:rsid w:val="00FE5A72"/>
    <w:rsid w:val="00FE6334"/>
    <w:rsid w:val="00FF025E"/>
    <w:rsid w:val="00FF09A1"/>
    <w:rsid w:val="00FF0CAF"/>
    <w:rsid w:val="00FF3061"/>
    <w:rsid w:val="00FF361C"/>
    <w:rsid w:val="00FF526C"/>
    <w:rsid w:val="0107F863"/>
    <w:rsid w:val="01407439"/>
    <w:rsid w:val="0145F076"/>
    <w:rsid w:val="01A0EA00"/>
    <w:rsid w:val="01E0FE55"/>
    <w:rsid w:val="02098C8A"/>
    <w:rsid w:val="020DB46D"/>
    <w:rsid w:val="023FF70D"/>
    <w:rsid w:val="02DA76FC"/>
    <w:rsid w:val="0316BC9F"/>
    <w:rsid w:val="04198006"/>
    <w:rsid w:val="0450B6C4"/>
    <w:rsid w:val="0471D32B"/>
    <w:rsid w:val="054676CD"/>
    <w:rsid w:val="0683FC91"/>
    <w:rsid w:val="068AD7C3"/>
    <w:rsid w:val="06A2737B"/>
    <w:rsid w:val="06C1AD05"/>
    <w:rsid w:val="06F2D462"/>
    <w:rsid w:val="0758AF72"/>
    <w:rsid w:val="076882BD"/>
    <w:rsid w:val="0768F7B3"/>
    <w:rsid w:val="07F3AEDF"/>
    <w:rsid w:val="081AECB7"/>
    <w:rsid w:val="084794B9"/>
    <w:rsid w:val="086448EF"/>
    <w:rsid w:val="086C996B"/>
    <w:rsid w:val="087E178F"/>
    <w:rsid w:val="08BE40C2"/>
    <w:rsid w:val="08D00089"/>
    <w:rsid w:val="093DE390"/>
    <w:rsid w:val="0968CCB0"/>
    <w:rsid w:val="09BF74A8"/>
    <w:rsid w:val="09CB48FE"/>
    <w:rsid w:val="09CC14AE"/>
    <w:rsid w:val="09D77524"/>
    <w:rsid w:val="09DC55A1"/>
    <w:rsid w:val="0A19E7F0"/>
    <w:rsid w:val="0AA09875"/>
    <w:rsid w:val="0AAF6265"/>
    <w:rsid w:val="0ABA50BB"/>
    <w:rsid w:val="0B3A10ED"/>
    <w:rsid w:val="0C1576E5"/>
    <w:rsid w:val="0C3C68D6"/>
    <w:rsid w:val="0C456298"/>
    <w:rsid w:val="0CA0693A"/>
    <w:rsid w:val="0D0F15E6"/>
    <w:rsid w:val="0D20B74F"/>
    <w:rsid w:val="0D3BAC93"/>
    <w:rsid w:val="0D863AB8"/>
    <w:rsid w:val="0DA09504"/>
    <w:rsid w:val="0DB94061"/>
    <w:rsid w:val="0EC2D462"/>
    <w:rsid w:val="0EDB7740"/>
    <w:rsid w:val="0F2F816E"/>
    <w:rsid w:val="103EF1C6"/>
    <w:rsid w:val="1042EC05"/>
    <w:rsid w:val="10755787"/>
    <w:rsid w:val="107D9FB6"/>
    <w:rsid w:val="10C34159"/>
    <w:rsid w:val="10D465DC"/>
    <w:rsid w:val="10E02F20"/>
    <w:rsid w:val="1103EA33"/>
    <w:rsid w:val="11235717"/>
    <w:rsid w:val="1154BD21"/>
    <w:rsid w:val="116CADD3"/>
    <w:rsid w:val="117148D6"/>
    <w:rsid w:val="1334CDEF"/>
    <w:rsid w:val="1371387C"/>
    <w:rsid w:val="1386855E"/>
    <w:rsid w:val="138860AB"/>
    <w:rsid w:val="139263D4"/>
    <w:rsid w:val="13E4AA5E"/>
    <w:rsid w:val="141BD9FC"/>
    <w:rsid w:val="1467515F"/>
    <w:rsid w:val="158AF463"/>
    <w:rsid w:val="15CC6FDD"/>
    <w:rsid w:val="173F09BD"/>
    <w:rsid w:val="178109AD"/>
    <w:rsid w:val="17A8A11E"/>
    <w:rsid w:val="17C154CA"/>
    <w:rsid w:val="181F4C1D"/>
    <w:rsid w:val="1836EB0F"/>
    <w:rsid w:val="1902FF32"/>
    <w:rsid w:val="191909E2"/>
    <w:rsid w:val="19E7AE4D"/>
    <w:rsid w:val="1A2FA961"/>
    <w:rsid w:val="1A61DBEB"/>
    <w:rsid w:val="1A6DC1CC"/>
    <w:rsid w:val="1AD3DF30"/>
    <w:rsid w:val="1B55C16B"/>
    <w:rsid w:val="1B9E32B0"/>
    <w:rsid w:val="1BCBDC1B"/>
    <w:rsid w:val="1BE315F0"/>
    <w:rsid w:val="1C282991"/>
    <w:rsid w:val="1CF339AB"/>
    <w:rsid w:val="1D2D2736"/>
    <w:rsid w:val="1D5356CE"/>
    <w:rsid w:val="1E6A65B1"/>
    <w:rsid w:val="1E9806F8"/>
    <w:rsid w:val="1EDF38F8"/>
    <w:rsid w:val="1EEECB68"/>
    <w:rsid w:val="1F1502C6"/>
    <w:rsid w:val="1F421C48"/>
    <w:rsid w:val="1FB4CD04"/>
    <w:rsid w:val="20B99938"/>
    <w:rsid w:val="20BF165A"/>
    <w:rsid w:val="21019269"/>
    <w:rsid w:val="213A5B0C"/>
    <w:rsid w:val="21F9BC83"/>
    <w:rsid w:val="2288218B"/>
    <w:rsid w:val="22FC8FD8"/>
    <w:rsid w:val="23C25353"/>
    <w:rsid w:val="23D1B165"/>
    <w:rsid w:val="247F4451"/>
    <w:rsid w:val="24986039"/>
    <w:rsid w:val="255FCA74"/>
    <w:rsid w:val="256DAF0E"/>
    <w:rsid w:val="25A8C491"/>
    <w:rsid w:val="25B40E66"/>
    <w:rsid w:val="25BABA61"/>
    <w:rsid w:val="26301E9E"/>
    <w:rsid w:val="2634309A"/>
    <w:rsid w:val="2648DB43"/>
    <w:rsid w:val="2683DC16"/>
    <w:rsid w:val="26AFF82E"/>
    <w:rsid w:val="277E33F7"/>
    <w:rsid w:val="27916E45"/>
    <w:rsid w:val="27EC6BFE"/>
    <w:rsid w:val="28146DB4"/>
    <w:rsid w:val="281BD1D9"/>
    <w:rsid w:val="28A06889"/>
    <w:rsid w:val="28E1B731"/>
    <w:rsid w:val="28F8FD72"/>
    <w:rsid w:val="293CD1C7"/>
    <w:rsid w:val="2953A2E0"/>
    <w:rsid w:val="296BCE29"/>
    <w:rsid w:val="297BEA7A"/>
    <w:rsid w:val="2A19CF52"/>
    <w:rsid w:val="2B475677"/>
    <w:rsid w:val="2C04BA00"/>
    <w:rsid w:val="2C27CABA"/>
    <w:rsid w:val="2C583EE1"/>
    <w:rsid w:val="2C59465A"/>
    <w:rsid w:val="2C65E866"/>
    <w:rsid w:val="2DA58FD7"/>
    <w:rsid w:val="2DCD19CB"/>
    <w:rsid w:val="2DF48D7F"/>
    <w:rsid w:val="2E15832B"/>
    <w:rsid w:val="2E3C1281"/>
    <w:rsid w:val="2E473C25"/>
    <w:rsid w:val="2E96B226"/>
    <w:rsid w:val="2F53FD45"/>
    <w:rsid w:val="2F6DB021"/>
    <w:rsid w:val="304278BF"/>
    <w:rsid w:val="30F89F6F"/>
    <w:rsid w:val="3141F26B"/>
    <w:rsid w:val="316FFF52"/>
    <w:rsid w:val="3178074F"/>
    <w:rsid w:val="31AB025C"/>
    <w:rsid w:val="31AB1152"/>
    <w:rsid w:val="31FE8332"/>
    <w:rsid w:val="32211561"/>
    <w:rsid w:val="32475320"/>
    <w:rsid w:val="32531141"/>
    <w:rsid w:val="3297B108"/>
    <w:rsid w:val="32C0D00A"/>
    <w:rsid w:val="334315D4"/>
    <w:rsid w:val="3431BB01"/>
    <w:rsid w:val="3447A023"/>
    <w:rsid w:val="34513C52"/>
    <w:rsid w:val="3462A9FA"/>
    <w:rsid w:val="34737210"/>
    <w:rsid w:val="348226A3"/>
    <w:rsid w:val="34B67189"/>
    <w:rsid w:val="35366187"/>
    <w:rsid w:val="35543E18"/>
    <w:rsid w:val="3563A054"/>
    <w:rsid w:val="36232702"/>
    <w:rsid w:val="363F1DBD"/>
    <w:rsid w:val="36D2DDAE"/>
    <w:rsid w:val="37DD9122"/>
    <w:rsid w:val="37E705CD"/>
    <w:rsid w:val="386AFE6C"/>
    <w:rsid w:val="387941FF"/>
    <w:rsid w:val="389C2158"/>
    <w:rsid w:val="39472951"/>
    <w:rsid w:val="3981F526"/>
    <w:rsid w:val="39887EDB"/>
    <w:rsid w:val="3A17E556"/>
    <w:rsid w:val="3A4373D4"/>
    <w:rsid w:val="3A6EA498"/>
    <w:rsid w:val="3A89E534"/>
    <w:rsid w:val="3AA703C7"/>
    <w:rsid w:val="3AA705DA"/>
    <w:rsid w:val="3B0D1619"/>
    <w:rsid w:val="3B1B4F33"/>
    <w:rsid w:val="3B1DC587"/>
    <w:rsid w:val="3B476F8E"/>
    <w:rsid w:val="3B4F689E"/>
    <w:rsid w:val="3B96DABC"/>
    <w:rsid w:val="3BEE704B"/>
    <w:rsid w:val="3C1E6AF9"/>
    <w:rsid w:val="3C270D56"/>
    <w:rsid w:val="3C2D8A4D"/>
    <w:rsid w:val="3C555F1D"/>
    <w:rsid w:val="3CB995E8"/>
    <w:rsid w:val="3D215C94"/>
    <w:rsid w:val="3D67B846"/>
    <w:rsid w:val="3DB3F1F2"/>
    <w:rsid w:val="3DDAE4FC"/>
    <w:rsid w:val="3DF12F7E"/>
    <w:rsid w:val="3E062F30"/>
    <w:rsid w:val="3E261E0E"/>
    <w:rsid w:val="3E77552A"/>
    <w:rsid w:val="3E87590E"/>
    <w:rsid w:val="3EDE33DB"/>
    <w:rsid w:val="3EEC7903"/>
    <w:rsid w:val="3F7D7CCC"/>
    <w:rsid w:val="3FB1AA78"/>
    <w:rsid w:val="40D561C7"/>
    <w:rsid w:val="40FE21FA"/>
    <w:rsid w:val="4147F059"/>
    <w:rsid w:val="414BDC78"/>
    <w:rsid w:val="4199F916"/>
    <w:rsid w:val="41EE656F"/>
    <w:rsid w:val="421B3294"/>
    <w:rsid w:val="42247F29"/>
    <w:rsid w:val="42254A13"/>
    <w:rsid w:val="423D95F4"/>
    <w:rsid w:val="427D2930"/>
    <w:rsid w:val="42EAC407"/>
    <w:rsid w:val="42F2671A"/>
    <w:rsid w:val="43028E06"/>
    <w:rsid w:val="4393A00E"/>
    <w:rsid w:val="43EA2F2A"/>
    <w:rsid w:val="4454A92A"/>
    <w:rsid w:val="4548F0B5"/>
    <w:rsid w:val="461DF435"/>
    <w:rsid w:val="466917AC"/>
    <w:rsid w:val="46D46C2F"/>
    <w:rsid w:val="46EC79EA"/>
    <w:rsid w:val="4763F236"/>
    <w:rsid w:val="482B5ECD"/>
    <w:rsid w:val="484AFB54"/>
    <w:rsid w:val="48640F3B"/>
    <w:rsid w:val="489F8069"/>
    <w:rsid w:val="48B760F5"/>
    <w:rsid w:val="48CD1C6F"/>
    <w:rsid w:val="49194B90"/>
    <w:rsid w:val="49310CED"/>
    <w:rsid w:val="49848D8B"/>
    <w:rsid w:val="49B3B61C"/>
    <w:rsid w:val="4A64B05B"/>
    <w:rsid w:val="4A819ECA"/>
    <w:rsid w:val="4A9402CC"/>
    <w:rsid w:val="4AD5685B"/>
    <w:rsid w:val="4B1A8F76"/>
    <w:rsid w:val="4BD0F058"/>
    <w:rsid w:val="4C0F1228"/>
    <w:rsid w:val="4CB34265"/>
    <w:rsid w:val="4CE92AF2"/>
    <w:rsid w:val="4D55F63C"/>
    <w:rsid w:val="4D86EF99"/>
    <w:rsid w:val="4EC39A2B"/>
    <w:rsid w:val="4EC4FE3F"/>
    <w:rsid w:val="4F06CAB2"/>
    <w:rsid w:val="4F35D549"/>
    <w:rsid w:val="4FB7AEDD"/>
    <w:rsid w:val="4FFAF24C"/>
    <w:rsid w:val="4FFBE6FD"/>
    <w:rsid w:val="50880655"/>
    <w:rsid w:val="508C680E"/>
    <w:rsid w:val="51139821"/>
    <w:rsid w:val="52265A66"/>
    <w:rsid w:val="53AEAF68"/>
    <w:rsid w:val="53B24A63"/>
    <w:rsid w:val="53BDA915"/>
    <w:rsid w:val="53E54632"/>
    <w:rsid w:val="54227E1A"/>
    <w:rsid w:val="54420095"/>
    <w:rsid w:val="547982B1"/>
    <w:rsid w:val="548A9B70"/>
    <w:rsid w:val="551CF17B"/>
    <w:rsid w:val="5547373C"/>
    <w:rsid w:val="5596EF48"/>
    <w:rsid w:val="55BD53B3"/>
    <w:rsid w:val="55D32A18"/>
    <w:rsid w:val="55E9C70F"/>
    <w:rsid w:val="5620CDCB"/>
    <w:rsid w:val="564E3846"/>
    <w:rsid w:val="569BE2F5"/>
    <w:rsid w:val="57827E0B"/>
    <w:rsid w:val="57AC3BFE"/>
    <w:rsid w:val="57CC3346"/>
    <w:rsid w:val="586F7115"/>
    <w:rsid w:val="5882208B"/>
    <w:rsid w:val="59046DE3"/>
    <w:rsid w:val="5938A649"/>
    <w:rsid w:val="5955F7D2"/>
    <w:rsid w:val="5958F8D0"/>
    <w:rsid w:val="599DB9ED"/>
    <w:rsid w:val="59A54899"/>
    <w:rsid w:val="59D1F328"/>
    <w:rsid w:val="59F148BD"/>
    <w:rsid w:val="5A2454BF"/>
    <w:rsid w:val="5A27BF87"/>
    <w:rsid w:val="5A48AE4F"/>
    <w:rsid w:val="5A6E8A35"/>
    <w:rsid w:val="5AA1520A"/>
    <w:rsid w:val="5AB2A8D6"/>
    <w:rsid w:val="5AE1B835"/>
    <w:rsid w:val="5B2465A7"/>
    <w:rsid w:val="5B488625"/>
    <w:rsid w:val="5BB0EDD3"/>
    <w:rsid w:val="5BB9C14D"/>
    <w:rsid w:val="5C047D22"/>
    <w:rsid w:val="5C16B125"/>
    <w:rsid w:val="5C6C3EE4"/>
    <w:rsid w:val="5D656078"/>
    <w:rsid w:val="5D73D2B3"/>
    <w:rsid w:val="5DD8F2CC"/>
    <w:rsid w:val="5E4860A4"/>
    <w:rsid w:val="5EA3A1FB"/>
    <w:rsid w:val="5EA5837D"/>
    <w:rsid w:val="5EECC2A4"/>
    <w:rsid w:val="5F8073ED"/>
    <w:rsid w:val="604CD44A"/>
    <w:rsid w:val="606280ED"/>
    <w:rsid w:val="60634CA2"/>
    <w:rsid w:val="60817620"/>
    <w:rsid w:val="60845EF6"/>
    <w:rsid w:val="60D47A4E"/>
    <w:rsid w:val="60FA0D63"/>
    <w:rsid w:val="6100065A"/>
    <w:rsid w:val="6103372D"/>
    <w:rsid w:val="6186B6DF"/>
    <w:rsid w:val="61A2B25E"/>
    <w:rsid w:val="61BCD836"/>
    <w:rsid w:val="61DAA039"/>
    <w:rsid w:val="61DB94E2"/>
    <w:rsid w:val="620706FA"/>
    <w:rsid w:val="6277B746"/>
    <w:rsid w:val="62C3FCDA"/>
    <w:rsid w:val="62F1E170"/>
    <w:rsid w:val="63B1F475"/>
    <w:rsid w:val="65407B76"/>
    <w:rsid w:val="65AFA788"/>
    <w:rsid w:val="65D3777D"/>
    <w:rsid w:val="66C73A70"/>
    <w:rsid w:val="66D99259"/>
    <w:rsid w:val="68268BC5"/>
    <w:rsid w:val="68873BF5"/>
    <w:rsid w:val="68CAF3FF"/>
    <w:rsid w:val="69259AE9"/>
    <w:rsid w:val="694AB82B"/>
    <w:rsid w:val="698BFFEB"/>
    <w:rsid w:val="6A24CE85"/>
    <w:rsid w:val="6A3CD1FF"/>
    <w:rsid w:val="6AC6E8F7"/>
    <w:rsid w:val="6AF72D3F"/>
    <w:rsid w:val="6B36FD29"/>
    <w:rsid w:val="6B550979"/>
    <w:rsid w:val="6B8EB95D"/>
    <w:rsid w:val="6B9AAB93"/>
    <w:rsid w:val="6BE59732"/>
    <w:rsid w:val="6DABDAB1"/>
    <w:rsid w:val="6DBD89EF"/>
    <w:rsid w:val="6DD6E4BF"/>
    <w:rsid w:val="6E28E5E2"/>
    <w:rsid w:val="6E46500E"/>
    <w:rsid w:val="6E4A0F23"/>
    <w:rsid w:val="6E4D3126"/>
    <w:rsid w:val="6E749E75"/>
    <w:rsid w:val="6E7749BE"/>
    <w:rsid w:val="6F71F7D4"/>
    <w:rsid w:val="6FF0315C"/>
    <w:rsid w:val="7004B11C"/>
    <w:rsid w:val="706E1CB6"/>
    <w:rsid w:val="708A281B"/>
    <w:rsid w:val="70BC06B0"/>
    <w:rsid w:val="70F58B52"/>
    <w:rsid w:val="7103CDAF"/>
    <w:rsid w:val="71372B8D"/>
    <w:rsid w:val="719D938D"/>
    <w:rsid w:val="71DD5EED"/>
    <w:rsid w:val="7209ED17"/>
    <w:rsid w:val="72207A27"/>
    <w:rsid w:val="72A3F208"/>
    <w:rsid w:val="73599242"/>
    <w:rsid w:val="73DB46B8"/>
    <w:rsid w:val="7421EC15"/>
    <w:rsid w:val="745876D2"/>
    <w:rsid w:val="7460E2EE"/>
    <w:rsid w:val="7469F52D"/>
    <w:rsid w:val="74A193A5"/>
    <w:rsid w:val="7509FDA0"/>
    <w:rsid w:val="755470C0"/>
    <w:rsid w:val="758C513B"/>
    <w:rsid w:val="761B06D1"/>
    <w:rsid w:val="76447DFD"/>
    <w:rsid w:val="76533D52"/>
    <w:rsid w:val="768EE5DF"/>
    <w:rsid w:val="76FBC5AD"/>
    <w:rsid w:val="76FE8B9E"/>
    <w:rsid w:val="77837B63"/>
    <w:rsid w:val="77DCB177"/>
    <w:rsid w:val="7860063E"/>
    <w:rsid w:val="78ABA7A0"/>
    <w:rsid w:val="78D0899C"/>
    <w:rsid w:val="78D5B382"/>
    <w:rsid w:val="78D776A8"/>
    <w:rsid w:val="79361FF9"/>
    <w:rsid w:val="793D1C53"/>
    <w:rsid w:val="79C03464"/>
    <w:rsid w:val="79D318C2"/>
    <w:rsid w:val="7A362D6C"/>
    <w:rsid w:val="7A864C5F"/>
    <w:rsid w:val="7AF232A6"/>
    <w:rsid w:val="7B2CB19F"/>
    <w:rsid w:val="7C11994B"/>
    <w:rsid w:val="7CF812B9"/>
    <w:rsid w:val="7D3B64E7"/>
    <w:rsid w:val="7DA30F35"/>
    <w:rsid w:val="7E333890"/>
    <w:rsid w:val="7E360DA5"/>
    <w:rsid w:val="7E42DE42"/>
    <w:rsid w:val="7E56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93668"/>
  <w15:docId w15:val="{6EA61127-89E9-4FB2-9F02-B405ECA8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140"/>
    <w:pPr>
      <w:spacing w:after="0" w:line="240" w:lineRule="auto"/>
    </w:pPr>
  </w:style>
  <w:style w:type="table" w:styleId="TableGrid">
    <w:name w:val="Table Grid"/>
    <w:basedOn w:val="TableNormal"/>
    <w:uiPriority w:val="59"/>
    <w:rsid w:val="0096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0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7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6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0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0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090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D10CA"/>
  </w:style>
  <w:style w:type="character" w:styleId="Hyperlink">
    <w:name w:val="Hyperlink"/>
    <w:basedOn w:val="DefaultParagraphFont"/>
    <w:uiPriority w:val="99"/>
    <w:unhideWhenUsed/>
    <w:rsid w:val="006D10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D0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02C9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30C0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0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512"/>
  </w:style>
  <w:style w:type="paragraph" w:styleId="Footer">
    <w:name w:val="footer"/>
    <w:basedOn w:val="Normal"/>
    <w:link w:val="FooterChar"/>
    <w:uiPriority w:val="99"/>
    <w:unhideWhenUsed/>
    <w:rsid w:val="00020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blications.tnsosfiles.com/rules/0520/0520-12/0520-12-01.20210630.pdf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/current/title-34/subtitle-B/chapter-III/part-300/subpart-B/subject-group-ECFR87c0ef8b3fdf81c/section-300.12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7" ma:contentTypeDescription="Create a new document." ma:contentTypeScope="" ma:versionID="cdbd36bf12cbdbece3cc2ea427f660e9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43b4f82deb528e3c5500b00e0b38b02d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c45f0-fb64-44cc-bf44-f9f8397c9796" xsi:nil="true"/>
    <lcf76f155ced4ddcb4097134ff3c332f xmlns="380bb2a7-dd8a-42b6-b2e4-6f17bbf1b257">
      <Terms xmlns="http://schemas.microsoft.com/office/infopath/2007/PartnerControls"/>
    </lcf76f155ced4ddcb4097134ff3c332f>
    <SharedWithUsers xmlns="88bc45f0-fb64-44cc-bf44-f9f8397c9796">
      <UserInfo>
        <DisplayName/>
        <AccountId xsi:nil="true"/>
        <AccountType/>
      </UserInfo>
    </SharedWithUsers>
    <MediaLengthInSeconds xmlns="380bb2a7-dd8a-42b6-b2e4-6f17bbf1b2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6AD41-4D8A-4DB9-8F40-5D26C544D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1B6617-DBB8-4D9C-9725-3CCFC2DEEF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87A912-C9A6-496A-8062-C3DE6D4A0316}">
  <ds:schemaRefs>
    <ds:schemaRef ds:uri="http://schemas.microsoft.com/office/2006/documentManagement/types"/>
    <ds:schemaRef ds:uri="88bc45f0-fb64-44cc-bf44-f9f8397c9796"/>
    <ds:schemaRef ds:uri="http://schemas.microsoft.com/office/2006/metadata/properties"/>
    <ds:schemaRef ds:uri="http://purl.org/dc/elements/1.1/"/>
    <ds:schemaRef ds:uri="380bb2a7-dd8a-42b6-b2e4-6f17bbf1b25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6AB5F8-6189-4F2D-B68A-574DD5CCBD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1440</Words>
  <Characters>8210</Characters>
  <Application>Microsoft Office Word</Application>
  <DocSecurity>0</DocSecurity>
  <Lines>68</Lines>
  <Paragraphs>19</Paragraphs>
  <ScaleCrop>false</ScaleCrop>
  <Company>Microsoft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Phara Williams</dc:creator>
  <cp:lastModifiedBy>Jillian Gentry-Winston</cp:lastModifiedBy>
  <cp:revision>2</cp:revision>
  <cp:lastPrinted>2013-11-12T20:55:00Z</cp:lastPrinted>
  <dcterms:created xsi:type="dcterms:W3CDTF">2023-08-02T12:05:00Z</dcterms:created>
  <dcterms:modified xsi:type="dcterms:W3CDTF">2023-08-02T12:05:00Z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0x01010046DD4C04616E81499BC0A04B6F1D12A7</vt:lpwstr>
  </property>
  <property fmtid="{D5CDD505-2E9C-101B-9397-08002B2CF9AE}" pid="3" name="MediaServiceImageTags">
    <vt:lpwstr/>
  </property>
  <property fmtid="{D5CDD505-2E9C-101B-9397-08002B2CF9AE}" pid="4" name="Order">
    <vt:r8>146800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9355118c6adafa0ed4c617dd35bf2fd47ad97b997edb14c832d4d9b8c36879ed</vt:lpwstr>
  </property>
</Properties>
</file>