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3FB5" w14:textId="18C7C0B4" w:rsidR="00CE21E9" w:rsidRDefault="004C14A3" w:rsidP="001C4AC2">
      <w:pPr>
        <w:pStyle w:val="Heading1"/>
        <w:spacing w:before="0"/>
        <w:rPr>
          <w:rStyle w:val="Heading2Char"/>
        </w:rPr>
      </w:pPr>
      <w:r>
        <w:t>S</w:t>
      </w:r>
      <w:r w:rsidR="008B478D">
        <w:t>tronger Connections Grant</w:t>
      </w:r>
      <w:r w:rsidR="007C4631">
        <w:rPr>
          <w:szCs w:val="36"/>
        </w:rPr>
        <w:br/>
      </w:r>
      <w:r w:rsidR="00FE3736">
        <w:rPr>
          <w:rStyle w:val="Heading2Char"/>
        </w:rPr>
        <w:t xml:space="preserve">Sample </w:t>
      </w:r>
      <w:r w:rsidR="00372AEB">
        <w:rPr>
          <w:rStyle w:val="Heading2Char"/>
        </w:rPr>
        <w:t>Activity Evaluation Form</w:t>
      </w:r>
    </w:p>
    <w:p w14:paraId="57283FB6" w14:textId="77777777" w:rsidR="007C4631" w:rsidRPr="00CE21E9" w:rsidRDefault="007C4631" w:rsidP="00CE21E9"/>
    <w:p w14:paraId="57283FB8" w14:textId="77777777" w:rsidR="00CE21E9" w:rsidRPr="00CE21E9" w:rsidRDefault="00372AEB" w:rsidP="00CE21E9">
      <w:pPr>
        <w:pStyle w:val="BodyText"/>
        <w:spacing w:before="65"/>
        <w:rPr>
          <w:rStyle w:val="HeadingChar"/>
        </w:rPr>
      </w:pPr>
      <w:r>
        <w:rPr>
          <w:rStyle w:val="HeadingChar"/>
        </w:rPr>
        <w:t>Overview</w:t>
      </w:r>
    </w:p>
    <w:p w14:paraId="6FD3212D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>On June 25, 2022, President Biden signed into law the Bipartisan Safer Communities Act (BSCA). This</w:t>
      </w:r>
    </w:p>
    <w:p w14:paraId="11ACB4A9" w14:textId="11B296C9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>legislation expand</w:t>
      </w:r>
      <w:r>
        <w:rPr>
          <w:rFonts w:eastAsia="Open Sans"/>
          <w:color w:val="231F20"/>
          <w:szCs w:val="20"/>
        </w:rPr>
        <w:t>s</w:t>
      </w:r>
      <w:r w:rsidRPr="007C5C0F">
        <w:rPr>
          <w:rFonts w:eastAsia="Open Sans"/>
          <w:color w:val="231F20"/>
          <w:szCs w:val="20"/>
        </w:rPr>
        <w:t xml:space="preserve"> mental health services and provides additional support for states and local </w:t>
      </w:r>
      <w:proofErr w:type="gramStart"/>
      <w:r w:rsidRPr="007C5C0F">
        <w:rPr>
          <w:rFonts w:eastAsia="Open Sans"/>
          <w:color w:val="231F20"/>
          <w:szCs w:val="20"/>
        </w:rPr>
        <w:t>educational</w:t>
      </w:r>
      <w:proofErr w:type="gramEnd"/>
      <w:r w:rsidRPr="007C5C0F">
        <w:rPr>
          <w:rFonts w:eastAsia="Open Sans"/>
          <w:color w:val="231F20"/>
          <w:szCs w:val="20"/>
        </w:rPr>
        <w:t xml:space="preserve"> </w:t>
      </w:r>
    </w:p>
    <w:p w14:paraId="299B6DDE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 xml:space="preserve">agencies (LEAs) to design and enhance initiatives that will promote safer, more inclusive, and positive </w:t>
      </w:r>
      <w:proofErr w:type="gramStart"/>
      <w:r w:rsidRPr="007C5C0F">
        <w:rPr>
          <w:rFonts w:eastAsia="Open Sans"/>
          <w:color w:val="231F20"/>
          <w:szCs w:val="20"/>
        </w:rPr>
        <w:t>school</w:t>
      </w:r>
      <w:proofErr w:type="gramEnd"/>
      <w:r w:rsidRPr="007C5C0F">
        <w:rPr>
          <w:rFonts w:eastAsia="Open Sans"/>
          <w:color w:val="231F20"/>
          <w:szCs w:val="20"/>
        </w:rPr>
        <w:t xml:space="preserve"> </w:t>
      </w:r>
    </w:p>
    <w:p w14:paraId="4AD2B983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>environments for all students, educators, and school staff.</w:t>
      </w:r>
    </w:p>
    <w:p w14:paraId="340F9F62" w14:textId="77777777" w:rsidR="00B60DF6" w:rsidRDefault="00B60DF6" w:rsidP="007C5C0F">
      <w:pPr>
        <w:rPr>
          <w:rFonts w:eastAsia="Open Sans"/>
          <w:color w:val="231F20"/>
          <w:szCs w:val="20"/>
        </w:rPr>
      </w:pPr>
    </w:p>
    <w:p w14:paraId="1123A498" w14:textId="39B01B2F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 xml:space="preserve">The BSCA includes $1 billion through Title IV, Part A of the Elementary and Secondary Education Act (ESEA) </w:t>
      </w:r>
    </w:p>
    <w:p w14:paraId="1F6E1212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 xml:space="preserve">for state educational agencies (SEAs) to competitively award subgrants to high-need LEAs to establish safer </w:t>
      </w:r>
    </w:p>
    <w:p w14:paraId="5CB7EE84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 xml:space="preserve">and healthier learning environments, and to prevent and respond to acts of bullying, violence, and hate </w:t>
      </w:r>
      <w:proofErr w:type="gramStart"/>
      <w:r w:rsidRPr="007C5C0F">
        <w:rPr>
          <w:rFonts w:eastAsia="Open Sans"/>
          <w:color w:val="231F20"/>
          <w:szCs w:val="20"/>
        </w:rPr>
        <w:t>that</w:t>
      </w:r>
      <w:proofErr w:type="gramEnd"/>
      <w:r w:rsidRPr="007C5C0F">
        <w:rPr>
          <w:rFonts w:eastAsia="Open Sans"/>
          <w:color w:val="231F20"/>
          <w:szCs w:val="20"/>
        </w:rPr>
        <w:t xml:space="preserve"> </w:t>
      </w:r>
    </w:p>
    <w:p w14:paraId="17461DB7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 xml:space="preserve">impact school communities at individual and systemic levels, among other programs and activities. The U.S. </w:t>
      </w:r>
    </w:p>
    <w:p w14:paraId="77EEAE33" w14:textId="77777777" w:rsidR="007C5C0F" w:rsidRP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 xml:space="preserve">Department of Education (ED) has designated this component of the BSCA the Stronger Connections Grant </w:t>
      </w:r>
    </w:p>
    <w:p w14:paraId="7C3F2420" w14:textId="77777777" w:rsidR="007C5C0F" w:rsidRDefault="007C5C0F" w:rsidP="007C5C0F">
      <w:pPr>
        <w:rPr>
          <w:rFonts w:eastAsia="Open Sans"/>
          <w:color w:val="231F20"/>
          <w:szCs w:val="20"/>
        </w:rPr>
      </w:pPr>
      <w:r w:rsidRPr="007C5C0F">
        <w:rPr>
          <w:rFonts w:eastAsia="Open Sans"/>
          <w:color w:val="231F20"/>
          <w:szCs w:val="20"/>
        </w:rPr>
        <w:t>(SCG) program.</w:t>
      </w:r>
    </w:p>
    <w:p w14:paraId="036786D3" w14:textId="77777777" w:rsidR="00911D4B" w:rsidRDefault="00911D4B" w:rsidP="007C5C0F">
      <w:pPr>
        <w:rPr>
          <w:rFonts w:eastAsia="Open Sans"/>
          <w:color w:val="231F20"/>
          <w:szCs w:val="20"/>
        </w:rPr>
      </w:pPr>
    </w:p>
    <w:p w14:paraId="57283FBD" w14:textId="1399A122" w:rsidR="00E35B35" w:rsidRDefault="00EC0114" w:rsidP="007C5C0F">
      <w:pPr>
        <w:rPr>
          <w:rFonts w:eastAsia="Open Sans"/>
          <w:color w:val="231F20"/>
          <w:szCs w:val="20"/>
        </w:rPr>
      </w:pPr>
      <w:r>
        <w:rPr>
          <w:rFonts w:eastAsia="Open Sans"/>
          <w:color w:val="231F20"/>
          <w:szCs w:val="20"/>
        </w:rPr>
        <w:t>Grantees were required to</w:t>
      </w:r>
      <w:r w:rsidR="00372AEB" w:rsidRPr="00372AEB">
        <w:rPr>
          <w:rFonts w:eastAsia="Open Sans"/>
          <w:color w:val="231F20"/>
          <w:szCs w:val="20"/>
        </w:rPr>
        <w:t xml:space="preserve"> describe in the </w:t>
      </w:r>
      <w:r>
        <w:rPr>
          <w:rFonts w:eastAsia="Open Sans"/>
          <w:color w:val="231F20"/>
          <w:szCs w:val="20"/>
        </w:rPr>
        <w:t>SCG</w:t>
      </w:r>
      <w:r w:rsidR="00372AEB">
        <w:rPr>
          <w:rFonts w:eastAsia="Open Sans"/>
          <w:color w:val="231F20"/>
          <w:szCs w:val="20"/>
        </w:rPr>
        <w:t xml:space="preserve"> </w:t>
      </w:r>
      <w:r w:rsidR="00372AEB" w:rsidRPr="00372AEB">
        <w:rPr>
          <w:rFonts w:eastAsia="Open Sans"/>
          <w:color w:val="231F20"/>
          <w:szCs w:val="20"/>
        </w:rPr>
        <w:t xml:space="preserve">application how program </w:t>
      </w:r>
      <w:r w:rsidR="003F5EAC">
        <w:rPr>
          <w:rFonts w:eastAsia="Open Sans"/>
          <w:color w:val="231F20"/>
          <w:szCs w:val="20"/>
        </w:rPr>
        <w:t xml:space="preserve">activities </w:t>
      </w:r>
      <w:r w:rsidR="00372AEB" w:rsidRPr="00372AEB">
        <w:rPr>
          <w:rFonts w:eastAsia="Open Sans"/>
          <w:color w:val="231F20"/>
          <w:szCs w:val="20"/>
        </w:rPr>
        <w:t xml:space="preserve">will be evaluated for effectiveness to reach the program objectives and outcomes. </w:t>
      </w:r>
      <w:r w:rsidR="00BC16DA">
        <w:rPr>
          <w:rFonts w:eastAsia="Open Sans"/>
          <w:color w:val="231F20"/>
          <w:szCs w:val="20"/>
        </w:rPr>
        <w:t>T</w:t>
      </w:r>
      <w:r w:rsidR="00372AEB">
        <w:rPr>
          <w:rFonts w:eastAsia="Open Sans"/>
          <w:color w:val="231F20"/>
          <w:szCs w:val="20"/>
        </w:rPr>
        <w:t>o fulfill what was</w:t>
      </w:r>
      <w:r w:rsidR="00E35B35">
        <w:rPr>
          <w:rFonts w:eastAsia="Open Sans"/>
          <w:color w:val="231F20"/>
          <w:szCs w:val="20"/>
        </w:rPr>
        <w:t xml:space="preserve"> approved in the </w:t>
      </w:r>
      <w:r w:rsidR="00BC16DA">
        <w:rPr>
          <w:rFonts w:eastAsia="Open Sans"/>
          <w:color w:val="231F20"/>
          <w:szCs w:val="20"/>
        </w:rPr>
        <w:t>SCG application</w:t>
      </w:r>
      <w:r w:rsidR="00E35B35">
        <w:rPr>
          <w:rFonts w:eastAsia="Open Sans"/>
          <w:color w:val="231F20"/>
          <w:szCs w:val="20"/>
        </w:rPr>
        <w:t xml:space="preserve">, </w:t>
      </w:r>
      <w:r w:rsidR="00BC16DA">
        <w:rPr>
          <w:rFonts w:eastAsia="Open Sans"/>
          <w:color w:val="231F20"/>
          <w:szCs w:val="20"/>
        </w:rPr>
        <w:t>grantee</w:t>
      </w:r>
      <w:r w:rsidR="00372AEB">
        <w:rPr>
          <w:rFonts w:eastAsia="Open Sans"/>
          <w:color w:val="231F20"/>
          <w:szCs w:val="20"/>
        </w:rPr>
        <w:t xml:space="preserve">s must </w:t>
      </w:r>
      <w:r w:rsidR="00E35B35">
        <w:rPr>
          <w:rFonts w:eastAsia="Open Sans"/>
          <w:color w:val="231F20"/>
          <w:szCs w:val="20"/>
        </w:rPr>
        <w:t>develop</w:t>
      </w:r>
      <w:r w:rsidR="00372AEB" w:rsidRPr="00372AEB">
        <w:rPr>
          <w:rFonts w:eastAsia="Open Sans"/>
          <w:color w:val="231F20"/>
          <w:szCs w:val="20"/>
        </w:rPr>
        <w:t xml:space="preserve"> a reasonable, effective plan to evaluate and monitor t</w:t>
      </w:r>
      <w:r w:rsidR="00372AEB">
        <w:rPr>
          <w:rFonts w:eastAsia="Open Sans"/>
          <w:color w:val="231F20"/>
          <w:szCs w:val="20"/>
        </w:rPr>
        <w:t xml:space="preserve">he </w:t>
      </w:r>
      <w:r w:rsidR="00BC16DA">
        <w:rPr>
          <w:rFonts w:eastAsia="Open Sans"/>
          <w:color w:val="231F20"/>
          <w:szCs w:val="20"/>
        </w:rPr>
        <w:t>SCG</w:t>
      </w:r>
      <w:r w:rsidR="00E35B35">
        <w:rPr>
          <w:rFonts w:eastAsia="Open Sans"/>
          <w:color w:val="231F20"/>
          <w:szCs w:val="20"/>
        </w:rPr>
        <w:t xml:space="preserve"> </w:t>
      </w:r>
      <w:r w:rsidR="00372AEB">
        <w:rPr>
          <w:rFonts w:eastAsia="Open Sans"/>
          <w:color w:val="231F20"/>
          <w:szCs w:val="20"/>
        </w:rPr>
        <w:t>program for effectiveness. LEAs</w:t>
      </w:r>
      <w:r w:rsidR="00372AEB" w:rsidRPr="00372AEB">
        <w:rPr>
          <w:rFonts w:eastAsia="Open Sans"/>
          <w:color w:val="231F20"/>
          <w:szCs w:val="20"/>
        </w:rPr>
        <w:t xml:space="preserve"> </w:t>
      </w:r>
      <w:r w:rsidR="00A82A73">
        <w:rPr>
          <w:rFonts w:eastAsia="Open Sans"/>
          <w:color w:val="231F20"/>
          <w:szCs w:val="20"/>
        </w:rPr>
        <w:t>should</w:t>
      </w:r>
      <w:r w:rsidR="00372AEB" w:rsidRPr="00372AEB">
        <w:rPr>
          <w:rFonts w:eastAsia="Open Sans"/>
          <w:color w:val="231F20"/>
          <w:szCs w:val="20"/>
        </w:rPr>
        <w:t xml:space="preserve"> document how they are ev</w:t>
      </w:r>
      <w:r w:rsidR="00372AEB">
        <w:rPr>
          <w:rFonts w:eastAsia="Open Sans"/>
          <w:color w:val="231F20"/>
          <w:szCs w:val="20"/>
        </w:rPr>
        <w:t xml:space="preserve">aluating the program, how often </w:t>
      </w:r>
      <w:r w:rsidR="00372AEB" w:rsidRPr="00372AEB">
        <w:rPr>
          <w:rFonts w:eastAsia="Open Sans"/>
          <w:color w:val="231F20"/>
          <w:szCs w:val="20"/>
        </w:rPr>
        <w:t>the program is being evaluated, and how the evaluation is being used t</w:t>
      </w:r>
      <w:r w:rsidR="00372AEB">
        <w:rPr>
          <w:rFonts w:eastAsia="Open Sans"/>
          <w:color w:val="231F20"/>
          <w:szCs w:val="20"/>
        </w:rPr>
        <w:t xml:space="preserve">o guide future decisions in the </w:t>
      </w:r>
      <w:r w:rsidR="00372AEB" w:rsidRPr="00372AEB">
        <w:rPr>
          <w:rFonts w:eastAsia="Open Sans"/>
          <w:color w:val="231F20"/>
          <w:szCs w:val="20"/>
        </w:rPr>
        <w:t>implementation process of the program.</w:t>
      </w:r>
    </w:p>
    <w:p w14:paraId="57283FBE" w14:textId="77777777" w:rsidR="00E35B35" w:rsidRDefault="00E35B35" w:rsidP="00372AEB">
      <w:pPr>
        <w:rPr>
          <w:rFonts w:eastAsia="Open Sans"/>
          <w:color w:val="231F20"/>
          <w:szCs w:val="20"/>
        </w:rPr>
      </w:pPr>
    </w:p>
    <w:p w14:paraId="57283FBF" w14:textId="6D5E02C6" w:rsidR="00372AEB" w:rsidRPr="00372AEB" w:rsidRDefault="00A82A73" w:rsidP="00372AEB">
      <w:pPr>
        <w:rPr>
          <w:rFonts w:eastAsia="Open Sans"/>
          <w:color w:val="231F20"/>
          <w:szCs w:val="20"/>
        </w:rPr>
      </w:pPr>
      <w:r>
        <w:rPr>
          <w:rFonts w:eastAsia="Open Sans"/>
          <w:color w:val="231F20"/>
          <w:szCs w:val="20"/>
        </w:rPr>
        <w:t>SCG grantee</w:t>
      </w:r>
      <w:r w:rsidR="00E35B35">
        <w:rPr>
          <w:rFonts w:eastAsia="Open Sans"/>
          <w:color w:val="231F20"/>
          <w:szCs w:val="20"/>
        </w:rPr>
        <w:t>s may use the op</w:t>
      </w:r>
      <w:r w:rsidR="00942279">
        <w:rPr>
          <w:rFonts w:eastAsia="Open Sans"/>
          <w:color w:val="231F20"/>
          <w:szCs w:val="20"/>
        </w:rPr>
        <w:t>tional form below to help evaluate the</w:t>
      </w:r>
      <w:r w:rsidR="00E35B35">
        <w:rPr>
          <w:rFonts w:eastAsia="Open Sans"/>
          <w:color w:val="231F20"/>
          <w:szCs w:val="20"/>
        </w:rPr>
        <w:t xml:space="preserve"> </w:t>
      </w:r>
      <w:r>
        <w:rPr>
          <w:rFonts w:eastAsia="Open Sans"/>
          <w:color w:val="231F20"/>
          <w:szCs w:val="20"/>
        </w:rPr>
        <w:t>SCG</w:t>
      </w:r>
      <w:r w:rsidR="00FE3736">
        <w:rPr>
          <w:rFonts w:eastAsia="Open Sans"/>
          <w:color w:val="231F20"/>
          <w:szCs w:val="20"/>
        </w:rPr>
        <w:t xml:space="preserve"> </w:t>
      </w:r>
      <w:r w:rsidR="00942279">
        <w:rPr>
          <w:rFonts w:eastAsia="Open Sans"/>
          <w:color w:val="231F20"/>
          <w:szCs w:val="20"/>
        </w:rPr>
        <w:t>program and</w:t>
      </w:r>
      <w:r w:rsidR="00E35B35">
        <w:rPr>
          <w:rFonts w:eastAsia="Open Sans"/>
          <w:color w:val="231F20"/>
          <w:szCs w:val="20"/>
        </w:rPr>
        <w:t xml:space="preserve"> are encouraged to edit the form to meet their needs. </w:t>
      </w:r>
      <w:r w:rsidR="00A00D1C">
        <w:rPr>
          <w:rFonts w:eastAsia="Open Sans"/>
          <w:color w:val="231F20"/>
          <w:szCs w:val="20"/>
        </w:rPr>
        <w:t xml:space="preserve">This form may </w:t>
      </w:r>
      <w:r w:rsidR="00FE3736">
        <w:rPr>
          <w:rFonts w:eastAsia="Open Sans"/>
          <w:color w:val="231F20"/>
          <w:szCs w:val="20"/>
        </w:rPr>
        <w:t>serve as</w:t>
      </w:r>
      <w:r w:rsidR="00A00D1C">
        <w:rPr>
          <w:rFonts w:eastAsia="Open Sans"/>
          <w:color w:val="231F20"/>
          <w:szCs w:val="20"/>
        </w:rPr>
        <w:t xml:space="preserve"> documentation for </w:t>
      </w:r>
      <w:r>
        <w:rPr>
          <w:rFonts w:eastAsia="Open Sans"/>
          <w:color w:val="231F20"/>
          <w:szCs w:val="20"/>
        </w:rPr>
        <w:t>program</w:t>
      </w:r>
      <w:r w:rsidR="00A00D1C">
        <w:rPr>
          <w:rFonts w:eastAsia="Open Sans"/>
          <w:color w:val="231F20"/>
          <w:szCs w:val="20"/>
        </w:rPr>
        <w:t xml:space="preserve"> monitoring conducted through the </w:t>
      </w:r>
      <w:r w:rsidR="004C14A3">
        <w:rPr>
          <w:rFonts w:eastAsia="Open Sans"/>
          <w:color w:val="231F20"/>
          <w:szCs w:val="20"/>
        </w:rPr>
        <w:t>discretionary grant monitoring</w:t>
      </w:r>
      <w:r w:rsidR="00A00D1C">
        <w:rPr>
          <w:rFonts w:eastAsia="Open Sans"/>
          <w:color w:val="231F20"/>
          <w:szCs w:val="20"/>
        </w:rPr>
        <w:t xml:space="preserve"> process. </w:t>
      </w:r>
      <w:r w:rsidR="00E35B35">
        <w:rPr>
          <w:rFonts w:eastAsia="Open Sans"/>
          <w:color w:val="231F20"/>
          <w:szCs w:val="20"/>
        </w:rPr>
        <w:t>For questions</w:t>
      </w:r>
      <w:r w:rsidR="00A00D1C">
        <w:rPr>
          <w:rFonts w:eastAsia="Open Sans"/>
          <w:color w:val="231F20"/>
          <w:szCs w:val="20"/>
        </w:rPr>
        <w:t xml:space="preserve"> on </w:t>
      </w:r>
      <w:r w:rsidR="004C14A3">
        <w:rPr>
          <w:rFonts w:eastAsia="Open Sans"/>
          <w:color w:val="231F20"/>
          <w:szCs w:val="20"/>
        </w:rPr>
        <w:t>the SCG</w:t>
      </w:r>
      <w:r w:rsidR="00E35B35">
        <w:rPr>
          <w:rFonts w:eastAsia="Open Sans"/>
          <w:color w:val="231F20"/>
          <w:szCs w:val="20"/>
        </w:rPr>
        <w:t xml:space="preserve"> contact </w:t>
      </w:r>
      <w:hyperlink r:id="rId11" w:history="1">
        <w:r w:rsidR="00E35B35" w:rsidRPr="00F23D98">
          <w:rPr>
            <w:rStyle w:val="Hyperlink"/>
            <w:rFonts w:eastAsia="Open Sans"/>
            <w:szCs w:val="20"/>
          </w:rPr>
          <w:t>Brinn.Obermiller@tn.gov</w:t>
        </w:r>
      </w:hyperlink>
      <w:r w:rsidR="00E35B35">
        <w:rPr>
          <w:rFonts w:eastAsia="Open Sans"/>
          <w:color w:val="231F20"/>
          <w:szCs w:val="20"/>
        </w:rPr>
        <w:t xml:space="preserve">. </w:t>
      </w:r>
      <w:r w:rsidR="00372AEB">
        <w:br w:type="page"/>
      </w:r>
    </w:p>
    <w:p w14:paraId="57283FC0" w14:textId="706F01C5" w:rsidR="00372AEB" w:rsidRPr="00372AEB" w:rsidRDefault="008B478D" w:rsidP="00E35B35">
      <w:pPr>
        <w:pStyle w:val="Sub-heading"/>
        <w:jc w:val="center"/>
        <w:rPr>
          <w:rStyle w:val="HeadingChar"/>
          <w:b/>
          <w:i w:val="0"/>
        </w:rPr>
      </w:pPr>
      <w:r>
        <w:rPr>
          <w:rStyle w:val="HeadingChar"/>
          <w:b/>
          <w:i w:val="0"/>
        </w:rPr>
        <w:lastRenderedPageBreak/>
        <w:t>Stronger Connections Grant</w:t>
      </w:r>
    </w:p>
    <w:p w14:paraId="57283FC1" w14:textId="77777777" w:rsidR="00CE21E9" w:rsidRPr="00E35B35" w:rsidRDefault="00372AEB" w:rsidP="00E35B35">
      <w:pPr>
        <w:pStyle w:val="Sub-heading"/>
        <w:jc w:val="center"/>
      </w:pPr>
      <w:r w:rsidRPr="00E35B35">
        <w:rPr>
          <w:rStyle w:val="HeadingChar"/>
          <w:i w:val="0"/>
          <w:sz w:val="24"/>
          <w:szCs w:val="24"/>
        </w:rPr>
        <w:t>Activity Evaluation Form</w:t>
      </w:r>
    </w:p>
    <w:p w14:paraId="57283FC2" w14:textId="77777777" w:rsidR="00E35B35" w:rsidRDefault="00E35B35" w:rsidP="00CE21E9">
      <w:pPr>
        <w:pStyle w:val="BodyText"/>
        <w:spacing w:before="65"/>
        <w:rPr>
          <w:color w:val="231F20"/>
        </w:rPr>
      </w:pPr>
    </w:p>
    <w:p w14:paraId="57283FC3" w14:textId="77777777" w:rsidR="00FE3736" w:rsidRPr="007C1B1B" w:rsidRDefault="00FE3736" w:rsidP="00FE3736">
      <w:pPr>
        <w:pStyle w:val="BodyText"/>
        <w:spacing w:before="65" w:line="480" w:lineRule="auto"/>
        <w:rPr>
          <w:b/>
          <w:color w:val="231F20"/>
          <w:sz w:val="22"/>
          <w:szCs w:val="22"/>
          <w:u w:val="single"/>
        </w:rPr>
      </w:pPr>
      <w:r w:rsidRPr="007C1B1B">
        <w:rPr>
          <w:b/>
          <w:color w:val="231F20"/>
          <w:sz w:val="22"/>
          <w:szCs w:val="22"/>
          <w:u w:val="single"/>
        </w:rPr>
        <w:t>I. Activity Information</w:t>
      </w:r>
    </w:p>
    <w:p w14:paraId="57283FC4" w14:textId="77777777" w:rsidR="007C1B1B" w:rsidRDefault="007C1B1B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Date: </w:t>
      </w:r>
      <w:sdt>
        <w:sdtPr>
          <w:rPr>
            <w:color w:val="231F20"/>
          </w:rPr>
          <w:id w:val="91598854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23D98">
            <w:rPr>
              <w:rStyle w:val="PlaceholderText"/>
            </w:rPr>
            <w:t>Click here to enter a date.</w:t>
          </w:r>
        </w:sdtContent>
      </w:sdt>
    </w:p>
    <w:p w14:paraId="57283FC5" w14:textId="77777777" w:rsidR="00CE21E9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LEA Name: </w:t>
      </w:r>
      <w:sdt>
        <w:sdtPr>
          <w:rPr>
            <w:color w:val="231F20"/>
          </w:rPr>
          <w:id w:val="1867329545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6" w14:textId="77777777" w:rsidR="00E35B35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School Name (as applicable): </w:t>
      </w:r>
      <w:sdt>
        <w:sdtPr>
          <w:rPr>
            <w:color w:val="231F20"/>
          </w:rPr>
          <w:id w:val="1897012031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7" w14:textId="7B75D063" w:rsidR="00E35B35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>Name</w:t>
      </w:r>
      <w:r w:rsidR="00B83C4A">
        <w:rPr>
          <w:color w:val="231F20"/>
        </w:rPr>
        <w:t>/Description</w:t>
      </w:r>
      <w:r>
        <w:rPr>
          <w:color w:val="231F20"/>
        </w:rPr>
        <w:t xml:space="preserve"> of Activity: </w:t>
      </w:r>
      <w:sdt>
        <w:sdtPr>
          <w:rPr>
            <w:color w:val="231F20"/>
          </w:rPr>
          <w:id w:val="-1813254100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8" w14:textId="137057FC" w:rsidR="00CE21E9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>Targeted Student Group</w:t>
      </w:r>
      <w:r w:rsidR="00B83C4A">
        <w:rPr>
          <w:color w:val="231F20"/>
        </w:rPr>
        <w:t>(s)</w:t>
      </w:r>
      <w:r>
        <w:rPr>
          <w:color w:val="231F20"/>
        </w:rPr>
        <w:t xml:space="preserve">: </w:t>
      </w:r>
      <w:sdt>
        <w:sdtPr>
          <w:rPr>
            <w:color w:val="231F20"/>
          </w:rPr>
          <w:id w:val="1031918636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9" w14:textId="77777777" w:rsidR="007C4631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Partnerships Utilized (as applicable): </w:t>
      </w:r>
      <w:sdt>
        <w:sdtPr>
          <w:rPr>
            <w:color w:val="231F20"/>
          </w:rPr>
          <w:id w:val="-131484804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  <w:r>
        <w:rPr>
          <w:color w:val="231F20"/>
        </w:rPr>
        <w:br/>
        <w:t>Objective/Goal for the Activity</w:t>
      </w:r>
      <w:r w:rsidR="0076133E">
        <w:rPr>
          <w:color w:val="231F20"/>
        </w:rPr>
        <w:t xml:space="preserve">: </w:t>
      </w:r>
      <w:sdt>
        <w:sdtPr>
          <w:rPr>
            <w:color w:val="231F20"/>
          </w:rPr>
          <w:id w:val="-288755445"/>
          <w:placeholder>
            <w:docPart w:val="DefaultPlaceholder_1081868574"/>
          </w:placeholder>
          <w:showingPlcHdr/>
        </w:sdtPr>
        <w:sdtEndPr/>
        <w:sdtContent>
          <w:r w:rsidR="0076133E" w:rsidRPr="00F23D98">
            <w:rPr>
              <w:rStyle w:val="PlaceholderText"/>
            </w:rPr>
            <w:t>Click here to enter text.</w:t>
          </w:r>
        </w:sdtContent>
      </w:sdt>
    </w:p>
    <w:p w14:paraId="57283FCA" w14:textId="77777777" w:rsidR="0076133E" w:rsidRPr="007C4631" w:rsidRDefault="0076133E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How will the effectiveness of the activity be determined? </w:t>
      </w:r>
      <w:sdt>
        <w:sdtPr>
          <w:rPr>
            <w:color w:val="231F20"/>
          </w:rPr>
          <w:id w:val="1410188592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B" w14:textId="77777777" w:rsidR="00425C99" w:rsidRPr="007C1B1B" w:rsidRDefault="00FE3736" w:rsidP="00FE3736">
      <w:pPr>
        <w:pStyle w:val="BodyText"/>
        <w:spacing w:line="480" w:lineRule="auto"/>
        <w:rPr>
          <w:b/>
          <w:sz w:val="22"/>
          <w:szCs w:val="22"/>
          <w:u w:val="single"/>
        </w:rPr>
      </w:pPr>
      <w:r w:rsidRPr="007C1B1B">
        <w:rPr>
          <w:b/>
          <w:sz w:val="22"/>
          <w:szCs w:val="22"/>
          <w:u w:val="single"/>
        </w:rPr>
        <w:t xml:space="preserve">II. </w:t>
      </w:r>
      <w:r w:rsidR="0076133E" w:rsidRPr="007C1B1B">
        <w:rPr>
          <w:b/>
          <w:sz w:val="22"/>
          <w:szCs w:val="22"/>
          <w:u w:val="single"/>
        </w:rPr>
        <w:t>End-of-Y</w:t>
      </w:r>
      <w:r w:rsidRPr="007C1B1B">
        <w:rPr>
          <w:b/>
          <w:sz w:val="22"/>
          <w:szCs w:val="22"/>
          <w:u w:val="single"/>
        </w:rPr>
        <w:t>ear</w:t>
      </w:r>
      <w:r w:rsidR="0076133E" w:rsidRPr="007C1B1B">
        <w:rPr>
          <w:b/>
          <w:sz w:val="22"/>
          <w:szCs w:val="22"/>
          <w:u w:val="single"/>
        </w:rPr>
        <w:t xml:space="preserve"> Evaluation (once the</w:t>
      </w:r>
      <w:r w:rsidRPr="007C1B1B">
        <w:rPr>
          <w:b/>
          <w:sz w:val="22"/>
          <w:szCs w:val="22"/>
          <w:u w:val="single"/>
        </w:rPr>
        <w:t xml:space="preserve"> activity/year has been completed)</w:t>
      </w:r>
    </w:p>
    <w:p w14:paraId="57283FCC" w14:textId="77777777" w:rsidR="00FE3736" w:rsidRPr="00FE3736" w:rsidRDefault="00FE3736" w:rsidP="00FE3736">
      <w:pPr>
        <w:pStyle w:val="BodyText"/>
        <w:spacing w:line="480" w:lineRule="auto"/>
      </w:pPr>
      <w:r>
        <w:t xml:space="preserve">Describe what worked well, including the data that supports this conclusion: </w:t>
      </w:r>
      <w:sdt>
        <w:sdtPr>
          <w:id w:val="365338663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D" w14:textId="77777777" w:rsidR="00DD385F" w:rsidRDefault="00FE3736" w:rsidP="007C4631">
      <w:pPr>
        <w:pStyle w:val="BodyText"/>
      </w:pPr>
      <w:r>
        <w:t xml:space="preserve">List any modifications needed to the activity to better meet objectives/goals: </w:t>
      </w:r>
      <w:sdt>
        <w:sdtPr>
          <w:id w:val="1774595462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57283FCE" w14:textId="77777777" w:rsidR="00DD385F" w:rsidRDefault="00DD385F" w:rsidP="007C4631">
      <w:pPr>
        <w:pStyle w:val="BodyText"/>
      </w:pPr>
    </w:p>
    <w:p w14:paraId="57283FCF" w14:textId="77777777" w:rsidR="00DD385F" w:rsidRPr="007C4631" w:rsidRDefault="00FE3736" w:rsidP="007C4631">
      <w:pPr>
        <w:pStyle w:val="BodyText"/>
      </w:pPr>
      <w:r>
        <w:t xml:space="preserve">List next steps and the person(s) responsible: </w:t>
      </w:r>
      <w:sdt>
        <w:sdtPr>
          <w:id w:val="-1285043256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sectPr w:rsidR="00DD385F" w:rsidRPr="007C4631" w:rsidSect="001E5279">
      <w:headerReference w:type="default" r:id="rId12"/>
      <w:footerReference w:type="default" r:id="rId13"/>
      <w:type w:val="continuous"/>
      <w:pgSz w:w="12240" w:h="15840"/>
      <w:pgMar w:top="2070" w:right="1080" w:bottom="1440" w:left="1080" w:header="720" w:footer="4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A719" w14:textId="77777777" w:rsidR="00C565A4" w:rsidRDefault="00C565A4" w:rsidP="0089763D">
      <w:r>
        <w:separator/>
      </w:r>
    </w:p>
  </w:endnote>
  <w:endnote w:type="continuationSeparator" w:id="0">
    <w:p w14:paraId="31E594C7" w14:textId="77777777" w:rsidR="00C565A4" w:rsidRDefault="00C565A4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3FD6" w14:textId="77777777" w:rsidR="0089763D" w:rsidRDefault="0089763D" w:rsidP="0089763D">
    <w:pPr>
      <w:spacing w:before="12"/>
      <w:rPr>
        <w:rFonts w:eastAsia="Open Sans" w:cs="Open Sans"/>
        <w:sz w:val="16"/>
        <w:szCs w:val="16"/>
      </w:rPr>
    </w:pPr>
  </w:p>
  <w:p w14:paraId="57283FD7" w14:textId="77777777" w:rsidR="0089763D" w:rsidRDefault="005616B1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57283FDB" wp14:editId="57283FDC">
              <wp:extent cx="6357668" cy="45719"/>
              <wp:effectExtent l="0" t="0" r="2413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357668" cy="45719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1AD55F0B" id="Group 1" o:spid="_x0000_s1026" style="width:500.6pt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">
              <v:group id="Group 2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57283FD8" w14:textId="053FC39A" w:rsidR="0089763D" w:rsidRPr="004313EE" w:rsidRDefault="00FE3736" w:rsidP="001C4AC2">
    <w:pPr>
      <w:tabs>
        <w:tab w:val="right" w:pos="10080"/>
        <w:tab w:val="right" w:pos="10800"/>
      </w:tabs>
      <w:spacing w:before="59" w:line="216" w:lineRule="exact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color w:val="7E7578"/>
        <w:sz w:val="18"/>
        <w:szCs w:val="18"/>
      </w:rPr>
      <w:t>Federal Programs</w:t>
    </w:r>
    <w:r w:rsidR="001C4AC2">
      <w:rPr>
        <w:rFonts w:eastAsia="Open Sans" w:cs="Open Sans"/>
        <w:color w:val="7E7578"/>
        <w:sz w:val="18"/>
        <w:szCs w:val="18"/>
      </w:rPr>
      <w:t xml:space="preserve"> and</w:t>
    </w:r>
    <w:r>
      <w:rPr>
        <w:rFonts w:eastAsia="Open Sans" w:cs="Open Sans"/>
        <w:color w:val="7E7578"/>
        <w:sz w:val="18"/>
        <w:szCs w:val="18"/>
      </w:rPr>
      <w:t xml:space="preserve"> Oversight</w:t>
    </w:r>
    <w:r w:rsidR="004313EE" w:rsidRPr="004313EE">
      <w:rPr>
        <w:rFonts w:eastAsia="Open Sans" w:cs="Open Sans"/>
        <w:color w:val="7E7578"/>
        <w:sz w:val="18"/>
        <w:szCs w:val="18"/>
      </w:rPr>
      <w:t xml:space="preserve"> • </w:t>
    </w:r>
    <w:r>
      <w:rPr>
        <w:rFonts w:eastAsia="Open Sans" w:cs="Open Sans"/>
        <w:color w:val="7E7578"/>
        <w:sz w:val="18"/>
        <w:szCs w:val="18"/>
      </w:rPr>
      <w:t>710 James Robertson Pkwy</w:t>
    </w:r>
    <w:r w:rsidR="004313EE" w:rsidRPr="004313EE">
      <w:rPr>
        <w:rFonts w:eastAsia="Open Sans" w:cs="Open Sans"/>
        <w:color w:val="7E7578"/>
        <w:sz w:val="18"/>
        <w:szCs w:val="18"/>
      </w:rPr>
      <w:t xml:space="preserve"> • </w:t>
    </w:r>
    <w:r>
      <w:rPr>
        <w:rFonts w:eastAsia="Open Sans" w:cs="Open Sans"/>
        <w:color w:val="7E7578"/>
        <w:sz w:val="18"/>
        <w:szCs w:val="18"/>
      </w:rPr>
      <w:t>Nashville, TN 37423</w:t>
    </w:r>
    <w:r w:rsidR="001C4AC2">
      <w:rPr>
        <w:rFonts w:eastAsia="Open Sans" w:cs="Open Sans"/>
        <w:color w:val="7E7578"/>
        <w:sz w:val="18"/>
        <w:szCs w:val="18"/>
      </w:rPr>
      <w:tab/>
    </w:r>
    <w:r w:rsidR="0080130F" w:rsidRPr="0080130F">
      <w:rPr>
        <w:rFonts w:eastAsia="Open Sans" w:cs="Open Sans"/>
        <w:color w:val="7E7578"/>
        <w:sz w:val="18"/>
        <w:szCs w:val="18"/>
      </w:rPr>
      <w:fldChar w:fldCharType="begin"/>
    </w:r>
    <w:r w:rsidR="0080130F" w:rsidRPr="0080130F">
      <w:rPr>
        <w:rFonts w:eastAsia="Open Sans" w:cs="Open Sans"/>
        <w:color w:val="7E7578"/>
        <w:sz w:val="18"/>
        <w:szCs w:val="18"/>
      </w:rPr>
      <w:instrText xml:space="preserve"> PAGE   \* MERGEFORMAT </w:instrText>
    </w:r>
    <w:r w:rsidR="0080130F" w:rsidRPr="0080130F">
      <w:rPr>
        <w:rFonts w:eastAsia="Open Sans" w:cs="Open Sans"/>
        <w:color w:val="7E7578"/>
        <w:sz w:val="18"/>
        <w:szCs w:val="18"/>
      </w:rPr>
      <w:fldChar w:fldCharType="separate"/>
    </w:r>
    <w:r w:rsidR="00942279">
      <w:rPr>
        <w:rFonts w:eastAsia="Open Sans" w:cs="Open Sans"/>
        <w:noProof/>
        <w:color w:val="7E7578"/>
        <w:sz w:val="18"/>
        <w:szCs w:val="18"/>
      </w:rPr>
      <w:t>2</w:t>
    </w:r>
    <w:r w:rsidR="0080130F" w:rsidRPr="0080130F">
      <w:rPr>
        <w:rFonts w:eastAsia="Open Sans" w:cs="Open Sans"/>
        <w:noProof/>
        <w:color w:val="7E7578"/>
        <w:sz w:val="18"/>
        <w:szCs w:val="18"/>
      </w:rPr>
      <w:fldChar w:fldCharType="end"/>
    </w:r>
    <w:r w:rsidR="0080130F">
      <w:rPr>
        <w:rFonts w:eastAsia="Open Sans" w:cs="Open Sans"/>
        <w:noProof/>
        <w:color w:val="7E7578"/>
        <w:sz w:val="18"/>
        <w:szCs w:val="18"/>
      </w:rPr>
      <w:t xml:space="preserve"> |</w:t>
    </w:r>
    <w:r w:rsidR="008B478D">
      <w:rPr>
        <w:rFonts w:eastAsia="Open Sans" w:cs="Open Sans"/>
        <w:noProof/>
        <w:color w:val="7E7578"/>
        <w:sz w:val="18"/>
        <w:szCs w:val="18"/>
      </w:rPr>
      <w:t>June 2024</w:t>
    </w:r>
    <w:r w:rsidR="0080130F">
      <w:rPr>
        <w:rFonts w:eastAsia="Open Sans" w:cs="Open Sans"/>
        <w:color w:val="7E7578"/>
        <w:sz w:val="18"/>
        <w:szCs w:val="18"/>
      </w:rPr>
      <w:br/>
    </w:r>
    <w:r w:rsidR="004313EE" w:rsidRPr="004313EE">
      <w:rPr>
        <w:rFonts w:eastAsia="Open Sans" w:cs="Open Sans"/>
        <w:color w:val="7E7578"/>
        <w:sz w:val="18"/>
        <w:szCs w:val="18"/>
      </w:rPr>
      <w:t>tn.gov/</w:t>
    </w:r>
    <w:r w:rsidR="005616B1">
      <w:rPr>
        <w:rFonts w:eastAsia="Open Sans" w:cs="Open Sans"/>
        <w:color w:val="7E7578"/>
        <w:sz w:val="18"/>
        <w:szCs w:val="18"/>
      </w:rPr>
      <w:t>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F744" w14:textId="77777777" w:rsidR="00C565A4" w:rsidRDefault="00C565A4" w:rsidP="0089763D">
      <w:r>
        <w:separator/>
      </w:r>
    </w:p>
  </w:footnote>
  <w:footnote w:type="continuationSeparator" w:id="0">
    <w:p w14:paraId="492AB9A4" w14:textId="77777777" w:rsidR="00C565A4" w:rsidRDefault="00C565A4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83FD4" w14:textId="77777777" w:rsidR="0089763D" w:rsidRDefault="00364BE0">
    <w:pPr>
      <w:pStyle w:val="Header"/>
    </w:pPr>
    <w:r>
      <w:rPr>
        <w:noProof/>
      </w:rPr>
      <w:drawing>
        <wp:inline distT="0" distB="0" distL="0" distR="0" wp14:anchorId="57283FD9" wp14:editId="732F67E8">
          <wp:extent cx="1486893" cy="585647"/>
          <wp:effectExtent l="0" t="0" r="0" b="5080"/>
          <wp:docPr id="19" name="Picture 19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283FD5" w14:textId="77777777"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40035"/>
    <w:multiLevelType w:val="hybridMultilevel"/>
    <w:tmpl w:val="2DE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520559">
    <w:abstractNumId w:val="1"/>
  </w:num>
  <w:num w:numId="2" w16cid:durableId="4092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EB"/>
    <w:rsid w:val="00025247"/>
    <w:rsid w:val="00082277"/>
    <w:rsid w:val="000827FD"/>
    <w:rsid w:val="0012065C"/>
    <w:rsid w:val="00134746"/>
    <w:rsid w:val="001A7167"/>
    <w:rsid w:val="001C4AC2"/>
    <w:rsid w:val="001E5279"/>
    <w:rsid w:val="00265F01"/>
    <w:rsid w:val="00364BE0"/>
    <w:rsid w:val="00372AEB"/>
    <w:rsid w:val="003F5EAC"/>
    <w:rsid w:val="00425C99"/>
    <w:rsid w:val="004313EE"/>
    <w:rsid w:val="00457E12"/>
    <w:rsid w:val="0046175A"/>
    <w:rsid w:val="004B69B1"/>
    <w:rsid w:val="004C0AF4"/>
    <w:rsid w:val="004C14A3"/>
    <w:rsid w:val="005323C9"/>
    <w:rsid w:val="005616B1"/>
    <w:rsid w:val="00706D82"/>
    <w:rsid w:val="0076133E"/>
    <w:rsid w:val="007B5019"/>
    <w:rsid w:val="007C1B1B"/>
    <w:rsid w:val="007C4631"/>
    <w:rsid w:val="007C5C0F"/>
    <w:rsid w:val="007D74E7"/>
    <w:rsid w:val="0080130F"/>
    <w:rsid w:val="00802646"/>
    <w:rsid w:val="008542FD"/>
    <w:rsid w:val="00871878"/>
    <w:rsid w:val="0089763D"/>
    <w:rsid w:val="008B478D"/>
    <w:rsid w:val="008B4FC9"/>
    <w:rsid w:val="00911D4B"/>
    <w:rsid w:val="009264E5"/>
    <w:rsid w:val="00942279"/>
    <w:rsid w:val="009A36FB"/>
    <w:rsid w:val="00A00D1C"/>
    <w:rsid w:val="00A82A73"/>
    <w:rsid w:val="00B60DF6"/>
    <w:rsid w:val="00B83C4A"/>
    <w:rsid w:val="00BC16DA"/>
    <w:rsid w:val="00C565A4"/>
    <w:rsid w:val="00CA086E"/>
    <w:rsid w:val="00CE1BDB"/>
    <w:rsid w:val="00CE21E9"/>
    <w:rsid w:val="00D74BD9"/>
    <w:rsid w:val="00DD385F"/>
    <w:rsid w:val="00E35B35"/>
    <w:rsid w:val="00E8206B"/>
    <w:rsid w:val="00E96F29"/>
    <w:rsid w:val="00EB3410"/>
    <w:rsid w:val="00EC0114"/>
    <w:rsid w:val="00F303C6"/>
    <w:rsid w:val="00F4799C"/>
    <w:rsid w:val="00F6624A"/>
    <w:rsid w:val="00FC494A"/>
    <w:rsid w:val="00FD2FFA"/>
    <w:rsid w:val="00FE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83FB5"/>
  <w15:docId w15:val="{B5407357-3B6F-4B41-BBDC-EAEACF9B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5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inn.Obermiller@tn.gov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040\Downloads\One-Pager%20(7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CA430-727A-4504-AB17-4167B954B64E}"/>
      </w:docPartPr>
      <w:docPartBody>
        <w:p w:rsidR="00914F36" w:rsidRDefault="0048747A">
          <w:r w:rsidRPr="00F23D9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06F0C-D365-4F86-8707-5AA4A53AC216}"/>
      </w:docPartPr>
      <w:docPartBody>
        <w:p w:rsidR="00914F36" w:rsidRDefault="0048747A">
          <w:r w:rsidRPr="00F23D9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7A"/>
    <w:rsid w:val="0048747A"/>
    <w:rsid w:val="0088671D"/>
    <w:rsid w:val="00914F36"/>
    <w:rsid w:val="00A7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4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lcf76f155ced4ddcb4097134ff3c332f xmlns="380bb2a7-dd8a-42b6-b2e4-6f17bbf1b2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29fa60786836524560a083c91643269f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86e42b1148790315abcce2e74ec25483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49C7-8345-4009-85CD-D8E2B89C201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380bb2a7-dd8a-42b6-b2e4-6f17bbf1b257"/>
    <ds:schemaRef ds:uri="88bc45f0-fb64-44cc-bf44-f9f8397c979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235144-70EE-4AD4-AEC0-9D28FF7D8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4B24D-0C14-4926-A33F-F0B4673F21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E9D9E4-0B10-4F7F-AFD1-79562833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One-Pager (7).dotm</Template>
  <TotalTime>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SCG Evaluation Activity</dc:title>
  <dc:creator>Brinn Obermiller</dc:creator>
  <cp:lastModifiedBy>Kate Smitheal</cp:lastModifiedBy>
  <cp:revision>2</cp:revision>
  <cp:lastPrinted>2015-04-20T20:24:00Z</cp:lastPrinted>
  <dcterms:created xsi:type="dcterms:W3CDTF">2024-07-17T13:04:00Z</dcterms:created>
  <dcterms:modified xsi:type="dcterms:W3CDTF">2024-07-17T13:04:00Z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0x01010046DD4C04616E81499BC0A04B6F1D12A7</vt:lpwstr>
  </property>
  <property fmtid="{D5CDD505-2E9C-101B-9397-08002B2CF9AE}" pid="6" name="MediaServiceImageTags">
    <vt:lpwstr/>
  </property>
</Properties>
</file>