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3F79" w14:textId="080D33F5" w:rsidR="00653A2B" w:rsidRPr="00653A2B" w:rsidRDefault="5EB7121E" w:rsidP="00C51546">
      <w:pPr>
        <w:pStyle w:val="Title"/>
      </w:pPr>
      <w:r>
        <w:t xml:space="preserve">OPTIONAL </w:t>
      </w:r>
      <w:r w:rsidR="006B4965">
        <w:t>Household Income, Address, and Grade Level Survey</w:t>
      </w:r>
    </w:p>
    <w:p w14:paraId="008DE398" w14:textId="6DEF7487" w:rsidR="00515B3A" w:rsidRPr="00653A2B" w:rsidRDefault="006B4965" w:rsidP="000D06A8">
      <w:pPr>
        <w:pStyle w:val="Heading2"/>
      </w:pPr>
      <w:r>
        <w:t>for Title I</w:t>
      </w:r>
      <w:r w:rsidR="00CC1D95">
        <w:t xml:space="preserve">, Part </w:t>
      </w:r>
      <w:r>
        <w:t xml:space="preserve">A Funding Generation </w:t>
      </w:r>
    </w:p>
    <w:p w14:paraId="5E610181" w14:textId="77777777" w:rsidR="00515B3A" w:rsidRPr="00515B3A" w:rsidRDefault="00515B3A" w:rsidP="00653A2B"/>
    <w:p w14:paraId="3238EB13" w14:textId="165662B2" w:rsidR="00515B3A" w:rsidRPr="00833D82" w:rsidRDefault="004818BB" w:rsidP="00833D82">
      <w:pPr>
        <w:pStyle w:val="ListParagraph"/>
        <w:numPr>
          <w:ilvl w:val="0"/>
          <w:numId w:val="1"/>
        </w:numPr>
        <w:tabs>
          <w:tab w:val="right" w:pos="10800"/>
        </w:tabs>
        <w:spacing w:line="240" w:lineRule="auto"/>
        <w:ind w:left="36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 xml:space="preserve">Name of </w:t>
      </w:r>
      <w:r w:rsidR="007F7070" w:rsidRPr="00833D82">
        <w:rPr>
          <w:rFonts w:asciiTheme="minorHAnsi" w:hAnsiTheme="minorHAnsi" w:cstheme="minorHAnsi"/>
        </w:rPr>
        <w:t>non-public</w:t>
      </w:r>
      <w:r w:rsidRPr="00833D82">
        <w:rPr>
          <w:rFonts w:asciiTheme="minorHAnsi" w:hAnsiTheme="minorHAnsi" w:cstheme="minorHAnsi"/>
        </w:rPr>
        <w:t xml:space="preserve"> school:</w:t>
      </w:r>
      <w:r w:rsidR="2E3EE9A3" w:rsidRPr="00833D82">
        <w:rPr>
          <w:rFonts w:asciiTheme="minorHAnsi" w:hAnsiTheme="minorHAnsi" w:cstheme="minorHAnsi"/>
        </w:rPr>
        <w:t xml:space="preserve"> </w:t>
      </w:r>
      <w:r w:rsidR="000173BB" w:rsidRPr="00833D82">
        <w:rPr>
          <w:rFonts w:asciiTheme="minorHAnsi" w:hAnsiTheme="minorHAnsi" w:cstheme="minorHAnsi"/>
          <w:u w:val="single"/>
        </w:rPr>
        <w:tab/>
      </w:r>
    </w:p>
    <w:p w14:paraId="21CDCF6F" w14:textId="77777777" w:rsidR="004818BB" w:rsidRPr="00833D82" w:rsidRDefault="004818BB" w:rsidP="00833D82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098C5B66" w14:textId="3FA1BF2E" w:rsidR="004818BB" w:rsidRPr="00833D82" w:rsidRDefault="004818BB" w:rsidP="00833D82">
      <w:pPr>
        <w:pStyle w:val="ListParagraph"/>
        <w:numPr>
          <w:ilvl w:val="0"/>
          <w:numId w:val="1"/>
        </w:numPr>
        <w:tabs>
          <w:tab w:val="right" w:pos="10800"/>
        </w:tabs>
        <w:spacing w:line="240" w:lineRule="auto"/>
        <w:ind w:left="360"/>
        <w:rPr>
          <w:rFonts w:asciiTheme="minorHAnsi" w:hAnsiTheme="minorHAnsi" w:cstheme="minorHAnsi"/>
          <w:u w:val="single"/>
        </w:rPr>
      </w:pPr>
      <w:r w:rsidRPr="00833D82">
        <w:rPr>
          <w:rFonts w:asciiTheme="minorHAnsi" w:hAnsiTheme="minorHAnsi" w:cstheme="minorHAnsi"/>
        </w:rPr>
        <w:t xml:space="preserve">How many students from your household attend this </w:t>
      </w:r>
      <w:r w:rsidR="007F7070">
        <w:rPr>
          <w:rFonts w:asciiTheme="minorHAnsi" w:hAnsiTheme="minorHAnsi" w:cstheme="minorHAnsi"/>
        </w:rPr>
        <w:t>non-public</w:t>
      </w:r>
      <w:r w:rsidR="007F7070" w:rsidRPr="00833D82">
        <w:rPr>
          <w:rFonts w:asciiTheme="minorHAnsi" w:hAnsiTheme="minorHAnsi" w:cstheme="minorHAnsi"/>
        </w:rPr>
        <w:t xml:space="preserve"> </w:t>
      </w:r>
      <w:r w:rsidRPr="00833D82">
        <w:rPr>
          <w:rFonts w:asciiTheme="minorHAnsi" w:hAnsiTheme="minorHAnsi" w:cstheme="minorHAnsi"/>
        </w:rPr>
        <w:t>school?</w:t>
      </w:r>
      <w:r w:rsidR="7D4D226A" w:rsidRPr="00833D82">
        <w:rPr>
          <w:rFonts w:asciiTheme="minorHAnsi" w:hAnsiTheme="minorHAnsi" w:cstheme="minorHAnsi"/>
        </w:rPr>
        <w:t xml:space="preserve"> </w:t>
      </w:r>
      <w:r w:rsidR="000173BB" w:rsidRPr="00833D82">
        <w:rPr>
          <w:rFonts w:asciiTheme="minorHAnsi" w:hAnsiTheme="minorHAnsi" w:cstheme="minorHAnsi"/>
          <w:u w:val="single"/>
        </w:rPr>
        <w:tab/>
      </w:r>
    </w:p>
    <w:p w14:paraId="1F04F670" w14:textId="77777777" w:rsidR="004818BB" w:rsidRPr="00833D82" w:rsidRDefault="004818BB" w:rsidP="00833D82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29162269" w14:textId="0D571671" w:rsidR="004818BB" w:rsidRPr="00833D82" w:rsidRDefault="004818BB" w:rsidP="00833D82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 xml:space="preserve">What grade is each student in? </w:t>
      </w:r>
    </w:p>
    <w:p w14:paraId="04BA29F6" w14:textId="2808C76B" w:rsidR="00FE5C4E" w:rsidRPr="00833D82" w:rsidRDefault="004818BB" w:rsidP="00833D82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>_____________________________________</w:t>
      </w:r>
      <w:r w:rsidR="00FE5C4E" w:rsidRPr="00833D82">
        <w:rPr>
          <w:rFonts w:asciiTheme="minorHAnsi" w:hAnsiTheme="minorHAnsi" w:cstheme="minorHAnsi"/>
        </w:rPr>
        <w:tab/>
        <w:t>b. ____________________________________</w:t>
      </w:r>
    </w:p>
    <w:p w14:paraId="6D2ED5C6" w14:textId="228CEB10" w:rsidR="004818BB" w:rsidRPr="00833D82" w:rsidRDefault="004818BB" w:rsidP="00833D82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>___________________________</w:t>
      </w:r>
      <w:r w:rsidR="00FE5C4E" w:rsidRPr="00833D82">
        <w:rPr>
          <w:rFonts w:asciiTheme="minorHAnsi" w:hAnsiTheme="minorHAnsi" w:cstheme="minorHAnsi"/>
        </w:rPr>
        <w:t>__________</w:t>
      </w:r>
      <w:r w:rsidRPr="00833D82">
        <w:rPr>
          <w:rFonts w:asciiTheme="minorHAnsi" w:hAnsiTheme="minorHAnsi" w:cstheme="minorHAnsi"/>
        </w:rPr>
        <w:tab/>
      </w:r>
      <w:r w:rsidR="00FE5C4E" w:rsidRPr="00833D82">
        <w:rPr>
          <w:rFonts w:asciiTheme="minorHAnsi" w:hAnsiTheme="minorHAnsi" w:cstheme="minorHAnsi"/>
        </w:rPr>
        <w:t>d. ____________________________________</w:t>
      </w:r>
    </w:p>
    <w:p w14:paraId="5ACD878B" w14:textId="05CEAE62" w:rsidR="1398C62D" w:rsidRPr="00833D82" w:rsidRDefault="1398C62D" w:rsidP="00833D82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  <w:szCs w:val="20"/>
        </w:rPr>
      </w:pPr>
    </w:p>
    <w:p w14:paraId="4C9F0B26" w14:textId="3B30230D" w:rsidR="00515B3A" w:rsidRPr="00833D82" w:rsidRDefault="004818BB" w:rsidP="000173BB">
      <w:pPr>
        <w:pStyle w:val="ListParagraph"/>
        <w:numPr>
          <w:ilvl w:val="0"/>
          <w:numId w:val="1"/>
        </w:numPr>
        <w:tabs>
          <w:tab w:val="left" w:pos="9030"/>
          <w:tab w:val="right" w:pos="10800"/>
        </w:tabs>
        <w:spacing w:line="240" w:lineRule="auto"/>
        <w:ind w:left="36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 xml:space="preserve">Street Address (not P.O. Box) of household where student(s) reside: </w:t>
      </w:r>
      <w:r w:rsidR="000173BB" w:rsidRPr="00833D82">
        <w:rPr>
          <w:rFonts w:asciiTheme="minorHAnsi" w:hAnsiTheme="minorHAnsi" w:cstheme="minorHAnsi"/>
          <w:u w:val="single"/>
        </w:rPr>
        <w:tab/>
      </w:r>
      <w:r w:rsidR="000173BB">
        <w:rPr>
          <w:rFonts w:asciiTheme="minorHAnsi" w:hAnsiTheme="minorHAnsi" w:cstheme="minorHAnsi"/>
          <w:u w:val="single"/>
        </w:rPr>
        <w:tab/>
      </w:r>
    </w:p>
    <w:p w14:paraId="036C9C79" w14:textId="4A52EC85" w:rsidR="000173BB" w:rsidRDefault="000173BB" w:rsidP="00833D82">
      <w:pPr>
        <w:pStyle w:val="ListParagraph"/>
        <w:tabs>
          <w:tab w:val="left" w:pos="9030"/>
          <w:tab w:val="right" w:pos="10800"/>
        </w:tabs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662EBA3" w14:textId="77777777" w:rsidR="004818BB" w:rsidRPr="00833D82" w:rsidRDefault="004818BB" w:rsidP="00833D82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6B7487B5" w14:textId="70501304" w:rsidR="007608C6" w:rsidRDefault="004818BB" w:rsidP="007F707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>Do any household members currently receive assistance through SNAP, TANF or FDPIR?</w:t>
      </w:r>
      <w:r w:rsidR="00DF28AE">
        <w:rPr>
          <w:rFonts w:asciiTheme="minorHAnsi" w:hAnsiTheme="minorHAnsi" w:cstheme="minorHAnsi"/>
        </w:rPr>
        <w:t xml:space="preserve">  </w:t>
      </w:r>
      <w:r w:rsidR="007608C6">
        <w:rPr>
          <w:rFonts w:asciiTheme="minorHAnsi" w:hAnsiTheme="minorHAnsi" w:cstheme="minorHAnsi"/>
        </w:rPr>
        <w:t xml:space="preserve"> </w:t>
      </w:r>
      <w:r w:rsidR="007D4850" w:rsidRPr="1398C62D">
        <w:rPr>
          <w:rFonts w:ascii="Wingdings" w:eastAsia="Wingdings" w:hAnsi="Wingdings" w:cs="Wingdings"/>
        </w:rPr>
        <w:t>o</w:t>
      </w:r>
      <w:r w:rsidR="007D4850">
        <w:rPr>
          <w:rFonts w:asciiTheme="minorHAnsi" w:eastAsia="Wingdings" w:hAnsiTheme="minorHAnsi" w:cstheme="minorHAnsi"/>
        </w:rPr>
        <w:t>Yes</w:t>
      </w:r>
      <w:r w:rsidR="00DF28AE">
        <w:rPr>
          <w:rFonts w:asciiTheme="minorHAnsi" w:eastAsia="Wingdings" w:hAnsiTheme="minorHAnsi" w:cstheme="minorHAnsi"/>
        </w:rPr>
        <w:t xml:space="preserve"> </w:t>
      </w:r>
      <w:r w:rsidR="00DF28AE" w:rsidRPr="1398C62D">
        <w:rPr>
          <w:rFonts w:ascii="Wingdings" w:eastAsia="Wingdings" w:hAnsi="Wingdings" w:cs="Wingdings"/>
        </w:rPr>
        <w:t>o</w:t>
      </w:r>
      <w:r w:rsidR="00DF28AE">
        <w:rPr>
          <w:rFonts w:asciiTheme="minorHAnsi" w:eastAsia="Wingdings" w:hAnsiTheme="minorHAnsi" w:cstheme="minorHAnsi"/>
        </w:rPr>
        <w:t>No</w:t>
      </w:r>
    </w:p>
    <w:p w14:paraId="77A8464B" w14:textId="75856807" w:rsidR="00F042B3" w:rsidRPr="00833D82" w:rsidRDefault="004818BB" w:rsidP="00833D82">
      <w:pPr>
        <w:pBdr>
          <w:bottom w:val="double" w:sz="4" w:space="1" w:color="auto"/>
        </w:pBd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33D82">
        <w:rPr>
          <w:rFonts w:asciiTheme="minorHAnsi" w:hAnsiTheme="minorHAnsi" w:cstheme="minorHAnsi"/>
          <w:b/>
          <w:bCs/>
          <w:sz w:val="18"/>
          <w:szCs w:val="18"/>
        </w:rPr>
        <w:t>If yes, STOP HERE</w:t>
      </w:r>
      <w:r w:rsidRPr="00833D82">
        <w:rPr>
          <w:rFonts w:asciiTheme="minorHAnsi" w:hAnsiTheme="minorHAnsi" w:cstheme="minorHAnsi"/>
          <w:sz w:val="18"/>
          <w:szCs w:val="18"/>
        </w:rPr>
        <w:t xml:space="preserve">. Students in </w:t>
      </w:r>
      <w:r w:rsidR="00ED33E7" w:rsidRPr="00833D82">
        <w:rPr>
          <w:rFonts w:asciiTheme="minorHAnsi" w:hAnsiTheme="minorHAnsi" w:cstheme="minorHAnsi"/>
          <w:sz w:val="18"/>
          <w:szCs w:val="18"/>
        </w:rPr>
        <w:t>your household meet the income element for Title I</w:t>
      </w:r>
      <w:r w:rsidR="000173BB">
        <w:rPr>
          <w:rFonts w:asciiTheme="minorHAnsi" w:hAnsiTheme="minorHAnsi" w:cstheme="minorHAnsi"/>
          <w:sz w:val="18"/>
          <w:szCs w:val="18"/>
        </w:rPr>
        <w:t xml:space="preserve">, Part </w:t>
      </w:r>
      <w:r w:rsidR="00ED33E7" w:rsidRPr="00833D82">
        <w:rPr>
          <w:rFonts w:asciiTheme="minorHAnsi" w:hAnsiTheme="minorHAnsi" w:cstheme="minorHAnsi"/>
          <w:sz w:val="18"/>
          <w:szCs w:val="18"/>
        </w:rPr>
        <w:t>A funding</w:t>
      </w:r>
      <w:r w:rsidR="2E5AF256" w:rsidRPr="00833D82">
        <w:rPr>
          <w:rFonts w:asciiTheme="minorHAnsi" w:hAnsiTheme="minorHAnsi" w:cstheme="minorHAnsi"/>
          <w:sz w:val="18"/>
          <w:szCs w:val="18"/>
        </w:rPr>
        <w:t xml:space="preserve"> </w:t>
      </w:r>
      <w:r w:rsidR="00ED33E7" w:rsidRPr="00833D82">
        <w:rPr>
          <w:rFonts w:asciiTheme="minorHAnsi" w:hAnsiTheme="minorHAnsi" w:cstheme="minorHAnsi"/>
          <w:sz w:val="18"/>
          <w:szCs w:val="18"/>
        </w:rPr>
        <w:t>generation.</w:t>
      </w:r>
    </w:p>
    <w:p w14:paraId="4B7A23E4" w14:textId="2A2003B7" w:rsidR="00F042B3" w:rsidRPr="00833D82" w:rsidRDefault="00F042B3" w:rsidP="007F7070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833D82">
        <w:rPr>
          <w:rFonts w:asciiTheme="minorHAnsi" w:hAnsiTheme="minorHAnsi" w:cstheme="minorHAnsi"/>
        </w:rPr>
        <w:t xml:space="preserve">On the chart below, check the box indicating your Household Size </w:t>
      </w:r>
      <w:r w:rsidRPr="00833D82">
        <w:rPr>
          <w:rFonts w:asciiTheme="minorHAnsi" w:hAnsiTheme="minorHAnsi" w:cstheme="minorHAnsi"/>
          <w:sz w:val="16"/>
          <w:szCs w:val="16"/>
        </w:rPr>
        <w:t xml:space="preserve">(total </w:t>
      </w:r>
      <w:r w:rsidR="00D04D3D" w:rsidRPr="00833D82">
        <w:rPr>
          <w:rFonts w:asciiTheme="minorHAnsi" w:hAnsiTheme="minorHAnsi" w:cstheme="minorHAnsi"/>
          <w:sz w:val="16"/>
          <w:szCs w:val="16"/>
        </w:rPr>
        <w:t>adults and children</w:t>
      </w:r>
      <w:r w:rsidR="00760BC0" w:rsidRPr="00833D82">
        <w:rPr>
          <w:rFonts w:asciiTheme="minorHAnsi" w:hAnsiTheme="minorHAnsi" w:cstheme="minorHAnsi"/>
          <w:sz w:val="16"/>
          <w:szCs w:val="16"/>
        </w:rPr>
        <w:t xml:space="preserve"> who live there).</w:t>
      </w:r>
    </w:p>
    <w:p w14:paraId="2E64227B" w14:textId="77777777" w:rsidR="003C5506" w:rsidRPr="00833D82" w:rsidRDefault="003C5506" w:rsidP="00833D82">
      <w:pPr>
        <w:pStyle w:val="ListParagraph"/>
        <w:ind w:left="360"/>
        <w:rPr>
          <w:rFonts w:asciiTheme="minorHAnsi" w:hAnsiTheme="minorHAnsi" w:cstheme="minorHAnsi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1923"/>
        <w:gridCol w:w="1558"/>
        <w:gridCol w:w="1558"/>
        <w:gridCol w:w="1558"/>
        <w:gridCol w:w="1559"/>
        <w:gridCol w:w="1744"/>
      </w:tblGrid>
      <w:tr w:rsidR="00760BC0" w:rsidRPr="003C5506" w14:paraId="0CD51B84" w14:textId="77777777" w:rsidTr="1398C62D">
        <w:tc>
          <w:tcPr>
            <w:tcW w:w="9900" w:type="dxa"/>
            <w:gridSpan w:val="6"/>
          </w:tcPr>
          <w:p w14:paraId="2C5D2805" w14:textId="4A8223CB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Household Income* - Qualifications for Title I-A Funding (Continental U.S., D.C., Guam &amp; territories)</w:t>
            </w:r>
            <w:r w:rsidR="001D49AA" w:rsidRPr="00833D82">
              <w:rPr>
                <w:rFonts w:asciiTheme="minorHAnsi" w:hAnsiTheme="minorHAnsi" w:cstheme="minorHAnsi"/>
                <w:b/>
                <w:bCs/>
                <w:szCs w:val="20"/>
              </w:rPr>
              <w:t xml:space="preserve"> effective July 1, </w:t>
            </w:r>
            <w:proofErr w:type="gramStart"/>
            <w:r w:rsidR="001D49AA" w:rsidRPr="00833D82">
              <w:rPr>
                <w:rFonts w:asciiTheme="minorHAnsi" w:hAnsiTheme="minorHAnsi" w:cstheme="minorHAnsi"/>
                <w:b/>
                <w:bCs/>
                <w:szCs w:val="20"/>
              </w:rPr>
              <w:t>2024</w:t>
            </w:r>
            <w:proofErr w:type="gramEnd"/>
            <w:r w:rsidR="001D49AA" w:rsidRPr="00833D82">
              <w:rPr>
                <w:rFonts w:asciiTheme="minorHAnsi" w:hAnsiTheme="minorHAnsi" w:cstheme="minorHAnsi"/>
                <w:b/>
                <w:bCs/>
                <w:szCs w:val="20"/>
              </w:rPr>
              <w:t xml:space="preserve"> to June 30, 2025</w:t>
            </w:r>
          </w:p>
        </w:tc>
      </w:tr>
      <w:tr w:rsidR="00760BC0" w:rsidRPr="003C5506" w14:paraId="5DC9647E" w14:textId="77777777" w:rsidTr="1398C62D">
        <w:tc>
          <w:tcPr>
            <w:tcW w:w="1923" w:type="dxa"/>
          </w:tcPr>
          <w:p w14:paraId="668D464E" w14:textId="7D81F3C4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Household Size</w:t>
            </w:r>
          </w:p>
        </w:tc>
        <w:tc>
          <w:tcPr>
            <w:tcW w:w="1558" w:type="dxa"/>
          </w:tcPr>
          <w:p w14:paraId="54CF16BF" w14:textId="553A82D1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Annual Income</w:t>
            </w:r>
          </w:p>
        </w:tc>
        <w:tc>
          <w:tcPr>
            <w:tcW w:w="1558" w:type="dxa"/>
          </w:tcPr>
          <w:p w14:paraId="27A87342" w14:textId="699632A3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Monthly Income</w:t>
            </w:r>
          </w:p>
        </w:tc>
        <w:tc>
          <w:tcPr>
            <w:tcW w:w="1558" w:type="dxa"/>
          </w:tcPr>
          <w:p w14:paraId="045A649A" w14:textId="437BB7C4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Twice per Month</w:t>
            </w:r>
          </w:p>
        </w:tc>
        <w:tc>
          <w:tcPr>
            <w:tcW w:w="1559" w:type="dxa"/>
          </w:tcPr>
          <w:p w14:paraId="1AD20F36" w14:textId="436B0522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Every Two Weeks</w:t>
            </w:r>
          </w:p>
        </w:tc>
        <w:tc>
          <w:tcPr>
            <w:tcW w:w="1744" w:type="dxa"/>
          </w:tcPr>
          <w:p w14:paraId="079E44FD" w14:textId="6B59E259" w:rsidR="00760BC0" w:rsidRPr="00833D82" w:rsidRDefault="00760BC0" w:rsidP="00760B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33D82">
              <w:rPr>
                <w:rFonts w:asciiTheme="minorHAnsi" w:hAnsiTheme="minorHAnsi" w:cstheme="minorHAnsi"/>
                <w:b/>
                <w:bCs/>
                <w:szCs w:val="20"/>
              </w:rPr>
              <w:t>Weekly Income</w:t>
            </w:r>
          </w:p>
        </w:tc>
      </w:tr>
      <w:tr w:rsidR="006C6F8C" w:rsidRPr="003C5506" w14:paraId="593E5A92" w14:textId="77777777" w:rsidTr="1398C62D">
        <w:tc>
          <w:tcPr>
            <w:tcW w:w="1923" w:type="dxa"/>
          </w:tcPr>
          <w:p w14:paraId="122113A9" w14:textId="612DAE26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 xml:space="preserve">1 . . . . . . . . . </w:t>
            </w:r>
          </w:p>
        </w:tc>
        <w:tc>
          <w:tcPr>
            <w:tcW w:w="1558" w:type="dxa"/>
          </w:tcPr>
          <w:p w14:paraId="19FC04BA" w14:textId="68BBA2F7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$20,783</w:t>
            </w:r>
          </w:p>
        </w:tc>
        <w:tc>
          <w:tcPr>
            <w:tcW w:w="1558" w:type="dxa"/>
          </w:tcPr>
          <w:p w14:paraId="744E0E3C" w14:textId="2188FCFE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$1,732 </w:t>
            </w:r>
          </w:p>
        </w:tc>
        <w:tc>
          <w:tcPr>
            <w:tcW w:w="1558" w:type="dxa"/>
          </w:tcPr>
          <w:p w14:paraId="71851C9D" w14:textId="1F5E570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$866 </w:t>
            </w:r>
          </w:p>
        </w:tc>
        <w:tc>
          <w:tcPr>
            <w:tcW w:w="1559" w:type="dxa"/>
          </w:tcPr>
          <w:p w14:paraId="1AA7A6F4" w14:textId="013D1DE2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$742 </w:t>
            </w:r>
          </w:p>
        </w:tc>
        <w:tc>
          <w:tcPr>
            <w:tcW w:w="1744" w:type="dxa"/>
          </w:tcPr>
          <w:p w14:paraId="2CBC921E" w14:textId="20B00A0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$371 </w:t>
            </w:r>
          </w:p>
        </w:tc>
      </w:tr>
      <w:tr w:rsidR="006C6F8C" w:rsidRPr="003C5506" w14:paraId="1A59F94B" w14:textId="77777777" w:rsidTr="1398C62D">
        <w:tc>
          <w:tcPr>
            <w:tcW w:w="1923" w:type="dxa"/>
          </w:tcPr>
          <w:p w14:paraId="48256C6E" w14:textId="0BF6F02D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2 . . . . . . . . .</w:t>
            </w:r>
          </w:p>
        </w:tc>
        <w:tc>
          <w:tcPr>
            <w:tcW w:w="1558" w:type="dxa"/>
          </w:tcPr>
          <w:p w14:paraId="5EBD862F" w14:textId="28563529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$28,207</w:t>
            </w:r>
          </w:p>
        </w:tc>
        <w:tc>
          <w:tcPr>
            <w:tcW w:w="1558" w:type="dxa"/>
          </w:tcPr>
          <w:p w14:paraId="27D1AB31" w14:textId="1C7D2E06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$2,351 </w:t>
            </w:r>
          </w:p>
        </w:tc>
        <w:tc>
          <w:tcPr>
            <w:tcW w:w="1558" w:type="dxa"/>
          </w:tcPr>
          <w:p w14:paraId="31A142C7" w14:textId="095B50BF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$1,175 </w:t>
            </w:r>
          </w:p>
        </w:tc>
        <w:tc>
          <w:tcPr>
            <w:tcW w:w="1559" w:type="dxa"/>
          </w:tcPr>
          <w:p w14:paraId="128BAD2E" w14:textId="0F355FD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$1,007 </w:t>
            </w:r>
          </w:p>
        </w:tc>
        <w:tc>
          <w:tcPr>
            <w:tcW w:w="1744" w:type="dxa"/>
          </w:tcPr>
          <w:p w14:paraId="137F6BDF" w14:textId="0DAA1F33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$504 </w:t>
            </w:r>
          </w:p>
        </w:tc>
      </w:tr>
      <w:tr w:rsidR="006C6F8C" w:rsidRPr="003C5506" w14:paraId="209DB7F8" w14:textId="77777777" w:rsidTr="1398C62D">
        <w:tc>
          <w:tcPr>
            <w:tcW w:w="1923" w:type="dxa"/>
          </w:tcPr>
          <w:p w14:paraId="08BD7D54" w14:textId="16462226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3 . . . . . . . . .</w:t>
            </w:r>
          </w:p>
        </w:tc>
        <w:tc>
          <w:tcPr>
            <w:tcW w:w="1558" w:type="dxa"/>
          </w:tcPr>
          <w:p w14:paraId="687DB324" w14:textId="21870D69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$35,632</w:t>
            </w:r>
          </w:p>
        </w:tc>
        <w:tc>
          <w:tcPr>
            <w:tcW w:w="1558" w:type="dxa"/>
          </w:tcPr>
          <w:p w14:paraId="394E4BB0" w14:textId="527B94D2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$2,969 </w:t>
            </w:r>
          </w:p>
        </w:tc>
        <w:tc>
          <w:tcPr>
            <w:tcW w:w="1558" w:type="dxa"/>
          </w:tcPr>
          <w:p w14:paraId="0BBA7017" w14:textId="6A0921B4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$1,485 </w:t>
            </w:r>
          </w:p>
        </w:tc>
        <w:tc>
          <w:tcPr>
            <w:tcW w:w="1559" w:type="dxa"/>
          </w:tcPr>
          <w:p w14:paraId="0A6ACAF8" w14:textId="7B5EDDA3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$1,273 </w:t>
            </w:r>
          </w:p>
        </w:tc>
        <w:tc>
          <w:tcPr>
            <w:tcW w:w="1744" w:type="dxa"/>
          </w:tcPr>
          <w:p w14:paraId="3DF950CE" w14:textId="0169C1F6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$636 </w:t>
            </w:r>
          </w:p>
        </w:tc>
      </w:tr>
      <w:tr w:rsidR="006C6F8C" w:rsidRPr="003C5506" w14:paraId="63F3B4F2" w14:textId="77777777" w:rsidTr="1398C62D">
        <w:tc>
          <w:tcPr>
            <w:tcW w:w="1923" w:type="dxa"/>
          </w:tcPr>
          <w:p w14:paraId="5DA7635C" w14:textId="4F8FCC13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4 . . . . . . . . .</w:t>
            </w:r>
          </w:p>
        </w:tc>
        <w:tc>
          <w:tcPr>
            <w:tcW w:w="1558" w:type="dxa"/>
          </w:tcPr>
          <w:p w14:paraId="799B9816" w14:textId="7C3EFC92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$43,056</w:t>
            </w:r>
          </w:p>
        </w:tc>
        <w:tc>
          <w:tcPr>
            <w:tcW w:w="1558" w:type="dxa"/>
          </w:tcPr>
          <w:p w14:paraId="612671C3" w14:textId="5142A4B3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$3,588 </w:t>
            </w:r>
          </w:p>
        </w:tc>
        <w:tc>
          <w:tcPr>
            <w:tcW w:w="1558" w:type="dxa"/>
          </w:tcPr>
          <w:p w14:paraId="1AE723BA" w14:textId="04B558EC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$1,794 </w:t>
            </w:r>
          </w:p>
        </w:tc>
        <w:tc>
          <w:tcPr>
            <w:tcW w:w="1559" w:type="dxa"/>
          </w:tcPr>
          <w:p w14:paraId="305260E7" w14:textId="3C21184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$1,538 </w:t>
            </w:r>
          </w:p>
        </w:tc>
        <w:tc>
          <w:tcPr>
            <w:tcW w:w="1744" w:type="dxa"/>
          </w:tcPr>
          <w:p w14:paraId="635C3896" w14:textId="5CACF44B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$769 </w:t>
            </w:r>
          </w:p>
        </w:tc>
      </w:tr>
      <w:tr w:rsidR="006C6F8C" w:rsidRPr="003C5506" w14:paraId="41F8497B" w14:textId="77777777" w:rsidTr="1398C62D">
        <w:tc>
          <w:tcPr>
            <w:tcW w:w="1923" w:type="dxa"/>
          </w:tcPr>
          <w:p w14:paraId="17719BAE" w14:textId="1C2AA569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5 . . . . . . . . .</w:t>
            </w:r>
          </w:p>
        </w:tc>
        <w:tc>
          <w:tcPr>
            <w:tcW w:w="1558" w:type="dxa"/>
          </w:tcPr>
          <w:p w14:paraId="7C6E2E09" w14:textId="4DF87F66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$50,480</w:t>
            </w:r>
          </w:p>
        </w:tc>
        <w:tc>
          <w:tcPr>
            <w:tcW w:w="1558" w:type="dxa"/>
          </w:tcPr>
          <w:p w14:paraId="29E90895" w14:textId="7224CA4B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$4,207 </w:t>
            </w:r>
          </w:p>
        </w:tc>
        <w:tc>
          <w:tcPr>
            <w:tcW w:w="1558" w:type="dxa"/>
          </w:tcPr>
          <w:p w14:paraId="6BFAF299" w14:textId="0871926A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$2,103 </w:t>
            </w:r>
          </w:p>
        </w:tc>
        <w:tc>
          <w:tcPr>
            <w:tcW w:w="1559" w:type="dxa"/>
          </w:tcPr>
          <w:p w14:paraId="1539D9CF" w14:textId="080AA708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$1,803 </w:t>
            </w:r>
          </w:p>
        </w:tc>
        <w:tc>
          <w:tcPr>
            <w:tcW w:w="1744" w:type="dxa"/>
          </w:tcPr>
          <w:p w14:paraId="6765A859" w14:textId="1BB68C11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$901 </w:t>
            </w:r>
          </w:p>
        </w:tc>
      </w:tr>
      <w:tr w:rsidR="006C6F8C" w:rsidRPr="003C5506" w14:paraId="39C76641" w14:textId="77777777" w:rsidTr="1398C62D">
        <w:tc>
          <w:tcPr>
            <w:tcW w:w="1923" w:type="dxa"/>
          </w:tcPr>
          <w:p w14:paraId="6D27C3C8" w14:textId="6319D018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6 . . . . . . . . .</w:t>
            </w:r>
          </w:p>
        </w:tc>
        <w:tc>
          <w:tcPr>
            <w:tcW w:w="1558" w:type="dxa"/>
          </w:tcPr>
          <w:p w14:paraId="298EB02A" w14:textId="41533463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$57,905</w:t>
            </w:r>
          </w:p>
        </w:tc>
        <w:tc>
          <w:tcPr>
            <w:tcW w:w="1558" w:type="dxa"/>
          </w:tcPr>
          <w:p w14:paraId="6209134C" w14:textId="4528177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$4,825 </w:t>
            </w:r>
          </w:p>
        </w:tc>
        <w:tc>
          <w:tcPr>
            <w:tcW w:w="1558" w:type="dxa"/>
          </w:tcPr>
          <w:p w14:paraId="113634DC" w14:textId="2E18AE9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$2,413 </w:t>
            </w:r>
          </w:p>
        </w:tc>
        <w:tc>
          <w:tcPr>
            <w:tcW w:w="1559" w:type="dxa"/>
          </w:tcPr>
          <w:p w14:paraId="6796A520" w14:textId="03EE641F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$2,068 </w:t>
            </w:r>
          </w:p>
        </w:tc>
        <w:tc>
          <w:tcPr>
            <w:tcW w:w="1744" w:type="dxa"/>
          </w:tcPr>
          <w:p w14:paraId="1949A83A" w14:textId="6B83B281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$1,034 </w:t>
            </w:r>
          </w:p>
        </w:tc>
      </w:tr>
      <w:tr w:rsidR="006C6F8C" w:rsidRPr="003C5506" w14:paraId="05678E81" w14:textId="77777777" w:rsidTr="1398C62D">
        <w:tc>
          <w:tcPr>
            <w:tcW w:w="1923" w:type="dxa"/>
          </w:tcPr>
          <w:p w14:paraId="3AFD1FE6" w14:textId="70600829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7 . . . . . . . . .</w:t>
            </w:r>
          </w:p>
        </w:tc>
        <w:tc>
          <w:tcPr>
            <w:tcW w:w="1558" w:type="dxa"/>
          </w:tcPr>
          <w:p w14:paraId="1BBD86AF" w14:textId="79448637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$65,329</w:t>
            </w:r>
          </w:p>
        </w:tc>
        <w:tc>
          <w:tcPr>
            <w:tcW w:w="1558" w:type="dxa"/>
          </w:tcPr>
          <w:p w14:paraId="50E4B007" w14:textId="3663F660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$5,444 </w:t>
            </w:r>
          </w:p>
        </w:tc>
        <w:tc>
          <w:tcPr>
            <w:tcW w:w="1558" w:type="dxa"/>
          </w:tcPr>
          <w:p w14:paraId="7041EF2E" w14:textId="33EF8FED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$2,722 </w:t>
            </w:r>
          </w:p>
        </w:tc>
        <w:tc>
          <w:tcPr>
            <w:tcW w:w="1559" w:type="dxa"/>
          </w:tcPr>
          <w:p w14:paraId="2C81B478" w14:textId="087142C7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$2,333 </w:t>
            </w:r>
          </w:p>
        </w:tc>
        <w:tc>
          <w:tcPr>
            <w:tcW w:w="1744" w:type="dxa"/>
          </w:tcPr>
          <w:p w14:paraId="06F523B5" w14:textId="7C1B914C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$1,167 </w:t>
            </w:r>
          </w:p>
        </w:tc>
      </w:tr>
      <w:tr w:rsidR="006C6F8C" w:rsidRPr="003C5506" w14:paraId="22A2797A" w14:textId="77777777" w:rsidTr="1398C62D">
        <w:tc>
          <w:tcPr>
            <w:tcW w:w="1923" w:type="dxa"/>
          </w:tcPr>
          <w:p w14:paraId="1355E89B" w14:textId="5EE02BB6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1398C62D">
              <w:rPr>
                <w:rFonts w:ascii="Wingdings" w:eastAsia="Wingdings" w:hAnsi="Wingdings" w:cs="Wingdings"/>
              </w:rPr>
              <w:t>o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8 . . . . . . . . .</w:t>
            </w:r>
          </w:p>
        </w:tc>
        <w:tc>
          <w:tcPr>
            <w:tcW w:w="1558" w:type="dxa"/>
          </w:tcPr>
          <w:p w14:paraId="61C92BD1" w14:textId="1844FC9C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$72,754</w:t>
            </w:r>
          </w:p>
        </w:tc>
        <w:tc>
          <w:tcPr>
            <w:tcW w:w="1558" w:type="dxa"/>
          </w:tcPr>
          <w:p w14:paraId="7DA2E2E3" w14:textId="48A21BFA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$6,063 </w:t>
            </w:r>
          </w:p>
        </w:tc>
        <w:tc>
          <w:tcPr>
            <w:tcW w:w="1558" w:type="dxa"/>
          </w:tcPr>
          <w:p w14:paraId="6CE7293B" w14:textId="0E1819F8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$3,031 </w:t>
            </w:r>
          </w:p>
        </w:tc>
        <w:tc>
          <w:tcPr>
            <w:tcW w:w="1559" w:type="dxa"/>
          </w:tcPr>
          <w:p w14:paraId="7B25A58E" w14:textId="4DA8F1E5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$2,598 </w:t>
            </w:r>
          </w:p>
        </w:tc>
        <w:tc>
          <w:tcPr>
            <w:tcW w:w="1744" w:type="dxa"/>
          </w:tcPr>
          <w:p w14:paraId="6E4D32CB" w14:textId="6554BDDF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$1,299 </w:t>
            </w:r>
          </w:p>
        </w:tc>
      </w:tr>
      <w:tr w:rsidR="006C6F8C" w:rsidRPr="003C5506" w14:paraId="57414617" w14:textId="77777777" w:rsidTr="1398C62D">
        <w:trPr>
          <w:trHeight w:val="720"/>
        </w:trPr>
        <w:tc>
          <w:tcPr>
            <w:tcW w:w="1923" w:type="dxa"/>
          </w:tcPr>
          <w:p w14:paraId="4A5EDA3A" w14:textId="2FF9F4A3" w:rsidR="006C6F8C" w:rsidRPr="00833D82" w:rsidRDefault="00892CB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bookmarkStart w:id="0" w:name="_Hlk167102378"/>
            <w:r w:rsidRPr="1398C62D">
              <w:rPr>
                <w:rFonts w:ascii="Wingdings" w:eastAsia="Wingdings" w:hAnsi="Wingdings" w:cs="Wingdings"/>
              </w:rPr>
              <w:t>o</w:t>
            </w:r>
            <w:bookmarkEnd w:id="0"/>
            <w:r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 xml:space="preserve">For </w:t>
            </w:r>
            <w:proofErr w:type="gramStart"/>
            <w:r w:rsidR="006C6F8C" w:rsidRPr="00833D82">
              <w:rPr>
                <w:rFonts w:asciiTheme="minorHAnsi" w:hAnsiTheme="minorHAnsi" w:cstheme="minorHAnsi"/>
                <w:szCs w:val="20"/>
              </w:rPr>
              <w:t xml:space="preserve">each 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C6F8C" w:rsidRPr="00833D82">
              <w:rPr>
                <w:rFonts w:asciiTheme="minorHAnsi" w:hAnsiTheme="minorHAnsi" w:cstheme="minorHAnsi"/>
                <w:szCs w:val="20"/>
              </w:rPr>
              <w:t>additional</w:t>
            </w:r>
            <w:proofErr w:type="gramEnd"/>
            <w:r w:rsidR="006C6F8C" w:rsidRPr="00833D82">
              <w:rPr>
                <w:rFonts w:asciiTheme="minorHAnsi" w:hAnsiTheme="minorHAnsi" w:cstheme="minorHAnsi"/>
                <w:szCs w:val="20"/>
              </w:rPr>
              <w:t xml:space="preserve"> family member add…</w:t>
            </w:r>
          </w:p>
        </w:tc>
        <w:tc>
          <w:tcPr>
            <w:tcW w:w="1558" w:type="dxa"/>
          </w:tcPr>
          <w:p w14:paraId="33E6BF02" w14:textId="7DA40101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>+$5,380</w:t>
            </w:r>
          </w:p>
        </w:tc>
        <w:tc>
          <w:tcPr>
            <w:tcW w:w="1558" w:type="dxa"/>
          </w:tcPr>
          <w:p w14:paraId="363A84B2" w14:textId="7ECF0C80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+$448 </w:t>
            </w:r>
          </w:p>
        </w:tc>
        <w:tc>
          <w:tcPr>
            <w:tcW w:w="1558" w:type="dxa"/>
          </w:tcPr>
          <w:p w14:paraId="7E0179C0" w14:textId="681F9976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+$224 </w:t>
            </w:r>
          </w:p>
        </w:tc>
        <w:tc>
          <w:tcPr>
            <w:tcW w:w="1559" w:type="dxa"/>
          </w:tcPr>
          <w:p w14:paraId="19A8B9D5" w14:textId="1F4F3396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833D82">
              <w:rPr>
                <w:rFonts w:asciiTheme="minorHAnsi" w:hAnsiTheme="minorHAnsi" w:cstheme="minorHAnsi"/>
                <w:szCs w:val="20"/>
              </w:rPr>
              <w:t xml:space="preserve">+$192 </w:t>
            </w:r>
          </w:p>
        </w:tc>
        <w:tc>
          <w:tcPr>
            <w:tcW w:w="1744" w:type="dxa"/>
          </w:tcPr>
          <w:p w14:paraId="7EEE62A3" w14:textId="448E7B5F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512F1FD1" w14:textId="63EB4A32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78EDD640" w14:textId="72B6936C" w:rsidR="006C6F8C" w:rsidRPr="00833D82" w:rsidRDefault="006C6F8C" w:rsidP="006C6F8C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821D00" w14:textId="77777777" w:rsidR="007D4850" w:rsidRPr="00DF28AE" w:rsidRDefault="007D4850" w:rsidP="00833D82">
      <w:pPr>
        <w:spacing w:after="0"/>
        <w:rPr>
          <w:highlight w:val="yellow"/>
        </w:rPr>
      </w:pPr>
    </w:p>
    <w:p w14:paraId="71089ADD" w14:textId="232ACF09" w:rsidR="00760BC0" w:rsidRPr="00833D82" w:rsidRDefault="00FE5C4E" w:rsidP="00833D82">
      <w:pPr>
        <w:pStyle w:val="ListParagraph"/>
        <w:numPr>
          <w:ilvl w:val="0"/>
          <w:numId w:val="1"/>
        </w:numPr>
        <w:spacing w:after="0"/>
      </w:pPr>
      <w:r w:rsidRPr="00833D82">
        <w:t>For your Household Size, is your Household Income</w:t>
      </w:r>
      <w:r w:rsidR="009142EC">
        <w:rPr>
          <w:rStyle w:val="FootnoteReference"/>
        </w:rPr>
        <w:footnoteReference w:id="1"/>
      </w:r>
      <w:r w:rsidRPr="00833D82">
        <w:t xml:space="preserve"> </w:t>
      </w:r>
      <w:r w:rsidRPr="00833D82">
        <w:rPr>
          <w:u w:val="single"/>
        </w:rPr>
        <w:t>equal to or less than</w:t>
      </w:r>
      <w:r w:rsidRPr="00833D82">
        <w:t xml:space="preserve"> the amount shown?</w:t>
      </w:r>
    </w:p>
    <w:p w14:paraId="70E4A4CF" w14:textId="795D8458" w:rsidR="00F042B3" w:rsidRDefault="000E3FC6" w:rsidP="00833D82">
      <w:pPr>
        <w:ind w:left="630"/>
        <w:rPr>
          <w:spacing w:val="-4"/>
          <w:szCs w:val="20"/>
        </w:rPr>
      </w:pPr>
      <w:r w:rsidRPr="1398C62D">
        <w:rPr>
          <w:rFonts w:ascii="Wingdings" w:eastAsia="Wingdings" w:hAnsi="Wingdings" w:cs="Wingdings"/>
        </w:rPr>
        <w:t>o</w:t>
      </w:r>
      <w:r>
        <w:rPr>
          <w:rFonts w:ascii="Wingdings" w:eastAsia="Wingdings" w:hAnsi="Wingdings" w:cs="Wingdings"/>
        </w:rPr>
        <w:t xml:space="preserve"> </w:t>
      </w:r>
      <w:r w:rsidR="00FE5C4E" w:rsidRPr="00E70FAB">
        <w:t xml:space="preserve">Yes, for our Household Size, our Household Income is </w:t>
      </w:r>
      <w:r w:rsidR="00FE5C4E" w:rsidRPr="00E70FAB">
        <w:rPr>
          <w:u w:val="single"/>
        </w:rPr>
        <w:t>equal to or less than</w:t>
      </w:r>
      <w:r w:rsidR="00FE5C4E" w:rsidRPr="00E70FAB">
        <w:t xml:space="preserve"> the amount shown.</w:t>
      </w:r>
      <w:r w:rsidR="000173BB">
        <w:br/>
      </w:r>
      <w:r w:rsidRPr="1398C62D">
        <w:rPr>
          <w:rFonts w:ascii="Wingdings" w:eastAsia="Wingdings" w:hAnsi="Wingdings" w:cs="Wingdings"/>
        </w:rPr>
        <w:t>o</w:t>
      </w:r>
      <w:r>
        <w:rPr>
          <w:rFonts w:ascii="Wingdings" w:eastAsia="Wingdings" w:hAnsi="Wingdings" w:cs="Wingdings"/>
        </w:rPr>
        <w:t xml:space="preserve"> </w:t>
      </w:r>
      <w:r w:rsidR="6FBAB146" w:rsidRPr="00E70FAB">
        <w:t>N</w:t>
      </w:r>
      <w:r w:rsidR="35CDF4F6" w:rsidRPr="00E70FAB">
        <w:t>o</w:t>
      </w:r>
      <w:r w:rsidR="00FE5C4E" w:rsidRPr="00E70FAB">
        <w:t xml:space="preserve">, for our Household Size, our Household Income is </w:t>
      </w:r>
      <w:r w:rsidR="00FE5C4E" w:rsidRPr="00E70FAB">
        <w:rPr>
          <w:u w:val="single"/>
        </w:rPr>
        <w:t>greater than</w:t>
      </w:r>
      <w:r w:rsidR="00FE5C4E" w:rsidRPr="00E70FAB">
        <w:t xml:space="preserve"> the amount shown.</w:t>
      </w:r>
    </w:p>
    <w:p w14:paraId="273A9DB7" w14:textId="77777777" w:rsidR="00A7257D" w:rsidRDefault="00A7257D" w:rsidP="006C6F8C">
      <w:pPr>
        <w:tabs>
          <w:tab w:val="left" w:pos="90"/>
        </w:tabs>
        <w:spacing w:after="0" w:line="192" w:lineRule="auto"/>
        <w:ind w:left="90" w:right="-270" w:hanging="90"/>
        <w:rPr>
          <w:spacing w:val="-4"/>
          <w:szCs w:val="20"/>
        </w:rPr>
      </w:pPr>
    </w:p>
    <w:p w14:paraId="6B40BBFD" w14:textId="0DC98A27" w:rsidR="00A7257D" w:rsidRPr="00833D82" w:rsidRDefault="00A7257D" w:rsidP="006C6F8C">
      <w:pPr>
        <w:tabs>
          <w:tab w:val="left" w:pos="90"/>
        </w:tabs>
        <w:spacing w:after="0" w:line="192" w:lineRule="auto"/>
        <w:ind w:left="90" w:right="-270" w:hanging="90"/>
        <w:rPr>
          <w:spacing w:val="-4"/>
          <w:sz w:val="16"/>
          <w:szCs w:val="16"/>
          <w:u w:val="single"/>
        </w:rPr>
      </w:pPr>
      <w:r>
        <w:rPr>
          <w:spacing w:val="-4"/>
          <w:szCs w:val="20"/>
        </w:rPr>
        <w:t xml:space="preserve">Once complete, please return this form to your LEA contact by </w:t>
      </w:r>
      <w:r>
        <w:rPr>
          <w:spacing w:val="-4"/>
          <w:szCs w:val="20"/>
          <w:u w:val="single"/>
        </w:rPr>
        <w:tab/>
      </w:r>
      <w:r>
        <w:rPr>
          <w:spacing w:val="-4"/>
          <w:szCs w:val="20"/>
          <w:u w:val="single"/>
        </w:rPr>
        <w:tab/>
      </w:r>
      <w:r>
        <w:rPr>
          <w:spacing w:val="-4"/>
          <w:szCs w:val="20"/>
          <w:u w:val="single"/>
        </w:rPr>
        <w:tab/>
      </w:r>
      <w:r>
        <w:rPr>
          <w:spacing w:val="-4"/>
          <w:szCs w:val="20"/>
          <w:u w:val="single"/>
        </w:rPr>
        <w:tab/>
        <w:t>.</w:t>
      </w:r>
    </w:p>
    <w:p w14:paraId="49172DB9" w14:textId="1FD29E11" w:rsidR="00BF462C" w:rsidRPr="00833D82" w:rsidRDefault="00147259" w:rsidP="00833D8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Date</w:t>
      </w:r>
    </w:p>
    <w:sectPr w:rsidR="00BF462C" w:rsidRPr="00833D82" w:rsidSect="00833D8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2B1E" w14:textId="77777777" w:rsidR="0048559F" w:rsidRDefault="0048559F" w:rsidP="00653A2B">
      <w:r>
        <w:separator/>
      </w:r>
    </w:p>
  </w:endnote>
  <w:endnote w:type="continuationSeparator" w:id="0">
    <w:p w14:paraId="1D94A431" w14:textId="77777777" w:rsidR="0048559F" w:rsidRDefault="0048559F" w:rsidP="0065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39AA" w14:textId="77777777" w:rsidR="00393EC6" w:rsidRPr="00347C2D" w:rsidRDefault="00393EC6" w:rsidP="00545B57">
    <w:pPr>
      <w:pStyle w:val="Footer"/>
      <w:tabs>
        <w:tab w:val="clear" w:pos="936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136" w14:textId="77777777" w:rsidR="00E672FF" w:rsidRDefault="00E672FF" w:rsidP="00653A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0C67AE" wp14:editId="44F24445">
              <wp:simplePos x="0" y="0"/>
              <wp:positionH relativeFrom="column">
                <wp:posOffset>-24765</wp:posOffset>
              </wp:positionH>
              <wp:positionV relativeFrom="paragraph">
                <wp:posOffset>97790</wp:posOffset>
              </wp:positionV>
              <wp:extent cx="6400800" cy="0"/>
              <wp:effectExtent l="0" t="0" r="19050" b="19050"/>
              <wp:wrapNone/>
              <wp:docPr id="2" name="Straight Connector 2" descr="TN Department of Education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51D9F" id="Straight Connector 2" o:spid="_x0000_s1026" alt="TN Department of Education&#10;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7.7pt" to="502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zvwEAAN8DAAAOAAAAZHJzL2Uyb0RvYy54bWysU01v2zAMvQ/ofxB0b+xkQxAYcXpI0V2K&#10;rdhH74pMxQL0BUmLnX8/ik7cohsGbNhFMCW+R75Hens3WsNOEJP2ruXLRc0ZOOk77Y4t//7t4XbD&#10;WcrCdcJ4By0/Q+J3u5t32yE0sPK9Nx1EhiQuNUNoeZ9zaKoqyR6sSAsfwOGj8tGKjGE8Vl0UA7Jb&#10;U63qel0NPnYhegkp4e399Mh3xK8UyPxZqQSZmZZjb5nOSOehnNVuK5pjFKHX8tKG+IcurNAOi85U&#10;9yIL9iPqX6isltEnr/JCelt5pbQE0oBqlvUbNV97EYC0oDkpzDal/0crP5327imiDUNITQpPsagY&#10;VbRMGR2ecaakCztlI9l2nm2DMTOJl+sPdb2p0V15fasmikIVYsofwVtWPlputCuKRCNOjyljWUy9&#10;ppRr48qZvNHdgzaGgng87E1kJ4Ez3G9W6/c0NgS+SsOoQKsXFfSVzwYm2i+gmO6w20kPLRjMtEJK&#10;cHlZ1oGYMLvAFLYwA2vq+4/AS36BAi3f34BnBFX2Ls9gq52Pv6uex2vLasq/OjDpLhYcfHem+ZI1&#10;uEWk8LLxZU1fxwR/+S93PwEAAP//AwBQSwMEFAAGAAgAAAAhAA9irLLgAAAACQEAAA8AAABkcnMv&#10;ZG93bnJldi54bWxMj81OwzAQhO9IvIO1SFxQa4cW1IY4FarEoQek/kmoNzfeJhHxOsRuGt6erTjA&#10;cWdGs99ki8E1oscu1J40JGMFAqnwtqZSw373NpqBCNGQNY0n1PCNARb57U1mUusvtMF+G0vBJRRS&#10;o6GKsU2lDEWFzoSxb5HYO/nOmchnV0rbmQuXu0Y+KvUsnamJP1SmxWWFxef27DScdpPDR//wPm8L&#10;t96v1XLVJ18rre/vhtcXEBGH+BeGKz6jQ85MR38mG0SjYTSZc5L1pymIq6/UNAFx/FVknsn/C/If&#10;AAAA//8DAFBLAQItABQABgAIAAAAIQC2gziS/gAAAOEBAAATAAAAAAAAAAAAAAAAAAAAAABbQ29u&#10;dGVudF9UeXBlc10ueG1sUEsBAi0AFAAGAAgAAAAhADj9If/WAAAAlAEAAAsAAAAAAAAAAAAAAAAA&#10;LwEAAF9yZWxzLy5yZWxzUEsBAi0AFAAGAAgAAAAhACIYQ/O/AQAA3wMAAA4AAAAAAAAAAAAAAAAA&#10;LgIAAGRycy9lMm9Eb2MueG1sUEsBAi0AFAAGAAgAAAAhAA9irLLgAAAACQEAAA8AAAAAAAAAAAAA&#10;AAAAGQQAAGRycy9kb3ducmV2LnhtbFBLBQYAAAAABAAEAPMAAAAmBQAAAAA=&#10;" strokecolor="#c82630" strokeweight=".5pt">
              <v:stroke joinstyle="miter"/>
            </v:line>
          </w:pict>
        </mc:Fallback>
      </mc:AlternateContent>
    </w:r>
  </w:p>
  <w:p w14:paraId="3EB435CB" w14:textId="77777777" w:rsidR="00E672FF" w:rsidRPr="00347C2D" w:rsidRDefault="00E672FF" w:rsidP="00653A2B">
    <w:pPr>
      <w:pStyle w:val="Footer"/>
    </w:pPr>
    <w:r w:rsidRPr="00347C2D">
      <w:t>Division/Office • First Address Line • Second Address Line • City, State Zip Code</w:t>
    </w:r>
  </w:p>
  <w:p w14:paraId="22808C48" w14:textId="77777777" w:rsidR="00E672FF" w:rsidRPr="00347C2D" w:rsidRDefault="00E672FF" w:rsidP="00653A2B">
    <w:pPr>
      <w:pStyle w:val="Footer"/>
    </w:pPr>
    <w:r w:rsidRPr="00347C2D">
      <w:t>Tel: (615) 000-1234 • Fax: (615) 000-1234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32EB" w14:textId="77777777" w:rsidR="0048559F" w:rsidRDefault="0048559F" w:rsidP="00653A2B">
      <w:r>
        <w:separator/>
      </w:r>
    </w:p>
  </w:footnote>
  <w:footnote w:type="continuationSeparator" w:id="0">
    <w:p w14:paraId="6B7A3B65" w14:textId="77777777" w:rsidR="0048559F" w:rsidRDefault="0048559F" w:rsidP="00653A2B">
      <w:r>
        <w:continuationSeparator/>
      </w:r>
    </w:p>
  </w:footnote>
  <w:footnote w:id="1">
    <w:p w14:paraId="11BF82D6" w14:textId="441AE68E" w:rsidR="009142EC" w:rsidRDefault="009142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33D82">
        <w:rPr>
          <w:spacing w:val="-4"/>
          <w:sz w:val="18"/>
          <w:szCs w:val="18"/>
        </w:rPr>
        <w:t>Household Income is “gross income”: total income prior to any taxes/insurance/etc. being deducted. Household Income is the combined total income of all income-earners residing at the household and contributing to the household’s expense.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415A" w14:textId="3325C087" w:rsidR="00347C2D" w:rsidRDefault="00347C2D" w:rsidP="00653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047C" w14:textId="77777777" w:rsidR="00347C2D" w:rsidRDefault="00347C2D" w:rsidP="00653A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6C2CB2" wp14:editId="55FB9708">
              <wp:simplePos x="0" y="0"/>
              <wp:positionH relativeFrom="column">
                <wp:posOffset>3897937</wp:posOffset>
              </wp:positionH>
              <wp:positionV relativeFrom="paragraph">
                <wp:posOffset>-212725</wp:posOffset>
              </wp:positionV>
              <wp:extent cx="2473960" cy="429895"/>
              <wp:effectExtent l="0" t="0" r="0" b="825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6653" w14:textId="77777777" w:rsidR="00347C2D" w:rsidRPr="00386071" w:rsidRDefault="00347C2D" w:rsidP="00653A2B">
                          <w:r w:rsidRPr="00386071"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C2C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9pt;margin-top:-16.75pt;width:194.8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qU4AEAAKEDAAAOAAAAZHJzL2Uyb0RvYy54bWysU9tu2zAMfR+wfxD0vjjx3EuMOEXXosOA&#10;7gJ0+wBZlmxhtqhRSuzs60fJaZptb8NeBImkD885pDc309CzvUJvwFZ8tVhypqyExti24t++Pry5&#10;5swHYRvRg1UVPyjPb7avX21GV6ocOugbhYxArC9HV/EuBFdmmZedGoRfgFOWkhpwEIGe2GYNipHQ&#10;hz7Ll8vLbARsHIJU3lP0fk7ybcLXWsnwWWuvAusrTtxCOjGddTyz7UaULQrXGXmkIf6BxSCMpaYn&#10;qHsRBNuh+QtqMBLBgw4LCUMGWhupkgZSs1r+oeapE04lLWSOdyeb/P+DlZ/2T+4LsjC9g4kGmER4&#10;9wjyu2cW7jphW3WLCGOnREONV9GybHS+PH4arfaljyD1+BEaGrLYBUhAk8YhukI6GaHTAA4n09UU&#10;mKRgXly9XV9SSlKuyNfX64vUQpTPXzv04b2CgcVLxZGGmtDF/tGHyEaUzyWxmYUH0/dpsL39LUCF&#10;MZLYR8Iz9TDVE1VHFTU0B9KBMO8J7TVdOsCfnI20IxX3P3YCFWf9B0terFdFEZcqPYqLq5weeJ6p&#10;zzPCSoKqeOBsvt6FeRF3Dk3bUafZfQu35J82SdoLqyNv2oOk+LizcdHO36nq5c/a/gIAAP//AwBQ&#10;SwMEFAAGAAgAAAAhAMYOU/zfAAAACwEAAA8AAABkcnMvZG93bnJldi54bWxMj81OwzAQhO+VeAdr&#10;kbi1duu0gpBNhUBcQS0/Ejc33iYR8TqK3Sa8Pe4JjqMZzXxTbCfXiTMNofWMsFwoEMSVty3XCO9v&#10;z/NbECEatqbzTAg/FGBbXs0Kk1s/8o7O+1iLVMIhNwhNjH0uZagaciYsfE+cvKMfnIlJDrW0gxlT&#10;uevkSqmNdKbltNCYnh4bqr73J4fw8XL8+szUa/3k1v3oJyXZ3UnEm+vp4R5EpCn+heGCn9ChTEwH&#10;f2IbRIewWeqEHhHmWq9BXBJK6QzEAUFnK5BlIf9/KH8BAAD//wMAUEsBAi0AFAAGAAgAAAAhALaD&#10;OJL+AAAA4QEAABMAAAAAAAAAAAAAAAAAAAAAAFtDb250ZW50X1R5cGVzXS54bWxQSwECLQAUAAYA&#10;CAAAACEAOP0h/9YAAACUAQAACwAAAAAAAAAAAAAAAAAvAQAAX3JlbHMvLnJlbHNQSwECLQAUAAYA&#10;CAAAACEATIOalOABAAChAwAADgAAAAAAAAAAAAAAAAAuAgAAZHJzL2Uyb0RvYy54bWxQSwECLQAU&#10;AAYACAAAACEAxg5T/N8AAAALAQAADwAAAAAAAAAAAAAAAAA6BAAAZHJzL2Rvd25yZXYueG1sUEsF&#10;BgAAAAAEAAQA8wAAAEYFAAAAAA==&#10;" filled="f" stroked="f">
              <v:textbox>
                <w:txbxContent>
                  <w:p w14:paraId="4BB76653" w14:textId="77777777" w:rsidR="00347C2D" w:rsidRPr="00386071" w:rsidRDefault="00347C2D" w:rsidP="00653A2B">
                    <w:r w:rsidRPr="00386071">
                      <w:t>MEMO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DDFD1A" wp14:editId="72439733">
          <wp:simplePos x="0" y="0"/>
          <wp:positionH relativeFrom="column">
            <wp:posOffset>7883</wp:posOffset>
          </wp:positionH>
          <wp:positionV relativeFrom="paragraph">
            <wp:posOffset>-441434</wp:posOffset>
          </wp:positionV>
          <wp:extent cx="1529255" cy="606923"/>
          <wp:effectExtent l="0" t="0" r="0" b="3175"/>
          <wp:wrapNone/>
          <wp:docPr id="3" name="Picture 3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4" cy="6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6C6B7" w14:textId="77777777" w:rsidR="007A5403" w:rsidRDefault="007A5403" w:rsidP="00653A2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556"/>
    <w:multiLevelType w:val="hybridMultilevel"/>
    <w:tmpl w:val="07CC8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6DCB"/>
    <w:multiLevelType w:val="hybridMultilevel"/>
    <w:tmpl w:val="C8502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274A"/>
    <w:multiLevelType w:val="hybridMultilevel"/>
    <w:tmpl w:val="C264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F0C8E"/>
    <w:multiLevelType w:val="hybridMultilevel"/>
    <w:tmpl w:val="563819DC"/>
    <w:lvl w:ilvl="0" w:tplc="A5A2DD6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0372542">
    <w:abstractNumId w:val="2"/>
  </w:num>
  <w:num w:numId="2" w16cid:durableId="1627274029">
    <w:abstractNumId w:val="1"/>
  </w:num>
  <w:num w:numId="3" w16cid:durableId="1677150262">
    <w:abstractNumId w:val="0"/>
  </w:num>
  <w:num w:numId="4" w16cid:durableId="89116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xNLW0tDA3MjU3szRQ0lEKTi0uzszPAykwrgUA4mL5pywAAAA="/>
  </w:docVars>
  <w:rsids>
    <w:rsidRoot w:val="006B4965"/>
    <w:rsid w:val="000173BB"/>
    <w:rsid w:val="000D06A8"/>
    <w:rsid w:val="000E3FC6"/>
    <w:rsid w:val="00147259"/>
    <w:rsid w:val="001D49AA"/>
    <w:rsid w:val="002426BF"/>
    <w:rsid w:val="002C2E50"/>
    <w:rsid w:val="0033434A"/>
    <w:rsid w:val="00347C2D"/>
    <w:rsid w:val="00393EC6"/>
    <w:rsid w:val="003C5506"/>
    <w:rsid w:val="003E1F70"/>
    <w:rsid w:val="00432F14"/>
    <w:rsid w:val="00434B08"/>
    <w:rsid w:val="004818BB"/>
    <w:rsid w:val="0048559F"/>
    <w:rsid w:val="0049334B"/>
    <w:rsid w:val="004E38D5"/>
    <w:rsid w:val="00503CD7"/>
    <w:rsid w:val="00515B3A"/>
    <w:rsid w:val="00545B57"/>
    <w:rsid w:val="00653A2B"/>
    <w:rsid w:val="00697149"/>
    <w:rsid w:val="006B4965"/>
    <w:rsid w:val="006C6F8C"/>
    <w:rsid w:val="007608C6"/>
    <w:rsid w:val="00760BC0"/>
    <w:rsid w:val="00775F58"/>
    <w:rsid w:val="007831D2"/>
    <w:rsid w:val="007A5403"/>
    <w:rsid w:val="007D1ED5"/>
    <w:rsid w:val="007D4850"/>
    <w:rsid w:val="007F7070"/>
    <w:rsid w:val="007F7D68"/>
    <w:rsid w:val="00833D82"/>
    <w:rsid w:val="00892CBC"/>
    <w:rsid w:val="009142EC"/>
    <w:rsid w:val="00995FC6"/>
    <w:rsid w:val="009C4945"/>
    <w:rsid w:val="00A22423"/>
    <w:rsid w:val="00A7257D"/>
    <w:rsid w:val="00AF7DA1"/>
    <w:rsid w:val="00B64E61"/>
    <w:rsid w:val="00B76069"/>
    <w:rsid w:val="00BD48CD"/>
    <w:rsid w:val="00BF462C"/>
    <w:rsid w:val="00C212F6"/>
    <w:rsid w:val="00C51546"/>
    <w:rsid w:val="00CC1D95"/>
    <w:rsid w:val="00CD3A8A"/>
    <w:rsid w:val="00D04D3D"/>
    <w:rsid w:val="00D649CA"/>
    <w:rsid w:val="00DD7D7D"/>
    <w:rsid w:val="00DF28AE"/>
    <w:rsid w:val="00E131EE"/>
    <w:rsid w:val="00E672FF"/>
    <w:rsid w:val="00E70FAB"/>
    <w:rsid w:val="00ED33E7"/>
    <w:rsid w:val="00F042B3"/>
    <w:rsid w:val="00F447AA"/>
    <w:rsid w:val="00F66CA5"/>
    <w:rsid w:val="00FE5C4E"/>
    <w:rsid w:val="00FF1CC1"/>
    <w:rsid w:val="0975FEAD"/>
    <w:rsid w:val="1398C62D"/>
    <w:rsid w:val="1DC0CF0C"/>
    <w:rsid w:val="24790290"/>
    <w:rsid w:val="2E3EE9A3"/>
    <w:rsid w:val="2E5AF256"/>
    <w:rsid w:val="2E68E325"/>
    <w:rsid w:val="30CCF617"/>
    <w:rsid w:val="35CDF4F6"/>
    <w:rsid w:val="37B4A815"/>
    <w:rsid w:val="45C54E27"/>
    <w:rsid w:val="521C526C"/>
    <w:rsid w:val="5A95635F"/>
    <w:rsid w:val="5EB7121E"/>
    <w:rsid w:val="5F71642A"/>
    <w:rsid w:val="6DF2ADE9"/>
    <w:rsid w:val="6FBAB146"/>
    <w:rsid w:val="76CF3FF9"/>
    <w:rsid w:val="7D4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315C5"/>
  <w15:chartTrackingRefBased/>
  <w15:docId w15:val="{001D321C-BEF2-4509-AF12-8DB1EBC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2B"/>
    <w:pPr>
      <w:spacing w:after="120"/>
    </w:pPr>
    <w:rPr>
      <w:rFonts w:ascii="Open Sans" w:hAnsi="Open Sans" w:cs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A2B"/>
    <w:pPr>
      <w:spacing w:after="0"/>
      <w:jc w:val="center"/>
      <w:outlineLvl w:val="0"/>
    </w:pPr>
    <w:rPr>
      <w:rFonts w:ascii="PermianSlabSerifTypeface" w:hAnsi="PermianSlabSerifTypeface"/>
      <w:b/>
      <w:bCs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3A2B"/>
    <w:p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A2B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A2B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A2B"/>
    <w:pPr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3EC6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06A8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D06A8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D06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653A2B"/>
    <w:rPr>
      <w:rFonts w:ascii="PermianSlabSerifTypeface" w:hAnsi="PermianSlabSerifTypeface" w:cs="Open Sans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A2B"/>
    <w:rPr>
      <w:rFonts w:ascii="PermianSlabSerifTypeface" w:hAnsi="PermianSlabSerifTypeface" w:cs="Open Sans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3A2B"/>
    <w:rPr>
      <w:rFonts w:ascii="Open Sans" w:hAnsi="Open Sans" w:cs="Open Sans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53A2B"/>
    <w:rPr>
      <w:rFonts w:ascii="Open Sans" w:hAnsi="Open Sans" w:cs="Open Sans"/>
      <w:b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3A2B"/>
    <w:rPr>
      <w:rFonts w:ascii="Open Sans" w:hAnsi="Open Sans" w:cs="Open Sans"/>
      <w:i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3EC6"/>
    <w:rPr>
      <w:rFonts w:ascii="Open Sans" w:hAnsi="Open Sans" w:cs="Open Sans"/>
      <w:sz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0D06A8"/>
  </w:style>
  <w:style w:type="character" w:customStyle="1" w:styleId="TitleChar">
    <w:name w:val="Title Char"/>
    <w:basedOn w:val="DefaultParagraphFont"/>
    <w:link w:val="Title"/>
    <w:uiPriority w:val="10"/>
    <w:rsid w:val="000D06A8"/>
    <w:rPr>
      <w:rFonts w:ascii="PermianSlabSerifTypeface" w:hAnsi="PermianSlabSerifTypeface" w:cs="Open Sans"/>
      <w:b/>
      <w:bCs/>
      <w:sz w:val="3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0D06A8"/>
  </w:style>
  <w:style w:type="character" w:customStyle="1" w:styleId="SubtitleChar">
    <w:name w:val="Subtitle Char"/>
    <w:basedOn w:val="DefaultParagraphFont"/>
    <w:link w:val="Subtitle"/>
    <w:uiPriority w:val="11"/>
    <w:rsid w:val="000D06A8"/>
    <w:rPr>
      <w:rFonts w:ascii="PermianSlabSerifTypeface" w:hAnsi="PermianSlabSerifTypeface" w:cs="Open Sans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D06A8"/>
    <w:rPr>
      <w:rFonts w:ascii="Open Sans" w:hAnsi="Open Sans" w:cs="Open Sans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D06A8"/>
    <w:rPr>
      <w:rFonts w:ascii="Open Sans" w:hAnsi="Open Sans" w:cs="Open Sans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D06A8"/>
    <w:rPr>
      <w:rFonts w:ascii="Open Sans" w:hAnsi="Open Sans" w:cs="Open Sans"/>
      <w:sz w:val="20"/>
    </w:rPr>
  </w:style>
  <w:style w:type="paragraph" w:styleId="NoSpacing">
    <w:name w:val="No Spacing"/>
    <w:uiPriority w:val="1"/>
    <w:qFormat/>
    <w:rsid w:val="000D06A8"/>
    <w:pPr>
      <w:spacing w:after="0" w:line="240" w:lineRule="auto"/>
    </w:pPr>
    <w:rPr>
      <w:rFonts w:ascii="Open Sans" w:hAnsi="Open Sans" w:cs="Open Sans"/>
      <w:sz w:val="20"/>
    </w:rPr>
  </w:style>
  <w:style w:type="paragraph" w:styleId="ListParagraph">
    <w:name w:val="List Paragraph"/>
    <w:basedOn w:val="Normal"/>
    <w:uiPriority w:val="34"/>
    <w:qFormat/>
    <w:rsid w:val="004818BB"/>
    <w:pPr>
      <w:ind w:left="720"/>
      <w:contextualSpacing/>
    </w:pPr>
  </w:style>
  <w:style w:type="table" w:styleId="TableGrid">
    <w:name w:val="Table Grid"/>
    <w:basedOn w:val="TableNormal"/>
    <w:uiPriority w:val="39"/>
    <w:rsid w:val="0076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7070"/>
    <w:pPr>
      <w:spacing w:after="0" w:line="240" w:lineRule="auto"/>
    </w:pPr>
    <w:rPr>
      <w:rFonts w:ascii="Open Sans" w:hAnsi="Open Sans" w:cs="Open Sa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5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F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F58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58"/>
    <w:rPr>
      <w:rFonts w:ascii="Open Sans" w:hAnsi="Open Sans" w:cs="Open San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42E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2EC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1299\Downloads\FPO_One-Pager-2023%20(1).dotm" TargetMode="External"/></Relationship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Custom 1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CBA2840293C4889882B1D697AF514" ma:contentTypeVersion="23" ma:contentTypeDescription="Create a new document." ma:contentTypeScope="" ma:versionID="93ce698d96bd2fe5de3807684f8e6782">
  <xsd:schema xmlns:xsd="http://www.w3.org/2001/XMLSchema" xmlns:xs="http://www.w3.org/2001/XMLSchema" xmlns:p="http://schemas.microsoft.com/office/2006/metadata/properties" xmlns:ns2="87bcfc55-81a6-4b1c-a97f-1b90e7ef3983" xmlns:ns3="88bc45f0-fb64-44cc-bf44-f9f8397c9796" targetNamespace="http://schemas.microsoft.com/office/2006/metadata/properties" ma:root="true" ma:fieldsID="f820af94014ebe08920b1e3f8531a7ee" ns2:_="" ns3:_="">
    <xsd:import namespace="87bcfc55-81a6-4b1c-a97f-1b90e7ef3983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Sor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cfc55-81a6-4b1c-a97f-1b90e7ef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ted" ma:index="25" nillable="true" ma:displayName="Sorted" ma:default="1" ma:format="Dropdown" ma:internalName="Sorted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c45f0-fb64-44cc-bf44-f9f8397c9796">
      <UserInfo>
        <DisplayName>Federal Programs and Oversight Members</DisplayName>
        <AccountId>8</AccountId>
        <AccountType/>
      </UserInfo>
      <UserInfo>
        <DisplayName>Geneva Taylor</DisplayName>
        <AccountId>12</AccountId>
        <AccountType/>
      </UserInfo>
    </SharedWithUsers>
    <TaxCatchAll xmlns="88bc45f0-fb64-44cc-bf44-f9f8397c9796" xsi:nil="true"/>
    <lcf76f155ced4ddcb4097134ff3c332f xmlns="87bcfc55-81a6-4b1c-a97f-1b90e7ef3983">
      <Terms xmlns="http://schemas.microsoft.com/office/infopath/2007/PartnerControls"/>
    </lcf76f155ced4ddcb4097134ff3c332f>
    <Sorted xmlns="87bcfc55-81a6-4b1c-a97f-1b90e7ef3983">true</Sor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212A-AD55-49C1-B0B9-A9C148A7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cfc55-81a6-4b1c-a97f-1b90e7ef3983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145B1-3316-4798-AC7F-07212CAFB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9BAF4-D983-4F07-AFC4-71C8520ACEF5}">
  <ds:schemaRefs>
    <ds:schemaRef ds:uri="http://schemas.microsoft.com/office/2006/metadata/properties"/>
    <ds:schemaRef ds:uri="http://schemas.microsoft.com/office/infopath/2007/PartnerControls"/>
    <ds:schemaRef ds:uri="88bc45f0-fb64-44cc-bf44-f9f8397c9796"/>
    <ds:schemaRef ds:uri="87bcfc55-81a6-4b1c-a97f-1b90e7ef3983"/>
  </ds:schemaRefs>
</ds:datastoreItem>
</file>

<file path=customXml/itemProps4.xml><?xml version="1.0" encoding="utf-8"?>
<ds:datastoreItem xmlns:ds="http://schemas.openxmlformats.org/officeDocument/2006/customXml" ds:itemID="{972536DA-19E7-4F87-BB4B-74E6B16F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FPO_One-Pager-2023 (1).dotm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>State of Tennessee Dept. of Education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Harless</dc:creator>
  <cp:keywords/>
  <dc:description/>
  <cp:lastModifiedBy>Kate Smitheal</cp:lastModifiedBy>
  <cp:revision>3</cp:revision>
  <dcterms:created xsi:type="dcterms:W3CDTF">2024-07-26T14:55:00Z</dcterms:created>
  <dcterms:modified xsi:type="dcterms:W3CDTF">2024-07-26T17:31:00Z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0x0101008F2CBA2840293C4889882B1D697AF514</vt:lpwstr>
  </property>
  <property fmtid="{D5CDD505-2E9C-101B-9397-08002B2CF9AE}" pid="3" name="MediaServiceImageTags">
    <vt:lpwstr/>
  </property>
  <property fmtid="{D5CDD505-2E9C-101B-9397-08002B2CF9AE}" pid="4" name="GrammarlyDocumentId">
    <vt:lpwstr>1178bfcfef9ea585004f6992f161e78f7001551bcab6f1203adbc159b65ff57f</vt:lpwstr>
  </property>
</Properties>
</file>