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ADAC" w14:textId="54BB4B2E" w:rsidR="009A7A7E" w:rsidRDefault="00960421" w:rsidP="008915DD">
      <w:r>
        <w:rPr>
          <w:noProof/>
        </w:rPr>
        <mc:AlternateContent>
          <mc:Choice Requires="wps">
            <w:drawing>
              <wp:anchor distT="0" distB="0" distL="114300" distR="114300" simplePos="0" relativeHeight="251658243" behindDoc="0" locked="0" layoutInCell="1" allowOverlap="1" wp14:anchorId="3C6DC9CA" wp14:editId="3311B148">
                <wp:simplePos x="0" y="0"/>
                <wp:positionH relativeFrom="column">
                  <wp:posOffset>-786468</wp:posOffset>
                </wp:positionH>
                <wp:positionV relativeFrom="paragraph">
                  <wp:posOffset>-1862357</wp:posOffset>
                </wp:positionV>
                <wp:extent cx="7930119" cy="6755363"/>
                <wp:effectExtent l="0" t="0" r="0" b="7620"/>
                <wp:wrapNone/>
                <wp:docPr id="120254341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30119" cy="6755363"/>
                        </a:xfrm>
                        <a:prstGeom prst="rect">
                          <a:avLst/>
                        </a:prstGeom>
                        <a:gradFill flip="none" rotWithShape="1">
                          <a:gsLst>
                            <a:gs pos="0">
                              <a:schemeClr val="tx2">
                                <a:alpha val="0"/>
                              </a:schemeClr>
                            </a:gs>
                            <a:gs pos="100000">
                              <a:schemeClr val="accent2">
                                <a:lumMod val="100000"/>
                                <a:alpha val="74000"/>
                              </a:schemeClr>
                            </a:gs>
                          </a:gsLst>
                          <a:lin ang="10800000" scaled="0"/>
                          <a:tileRect/>
                        </a:gradFill>
                        <a:ln>
                          <a:noFill/>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4AA07" id="Rectangle 4" o:spid="_x0000_s1026" alt="&quot;&quot;" style="position:absolute;margin-left:-61.95pt;margin-top:-146.65pt;width:624.4pt;height:53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" fillcolor="#6e7073 [3215]" stroked="f" strokeweight="2pt">
                <v:fill opacity="0" color2="#0e2b5a [3205]" o:opacity2="48496f" rotate="t" angle="270" focus="100%" type="gradient">
                  <o:fill v:ext="view" type="gradientUnscaled"/>
                </v:fill>
              </v:rect>
            </w:pict>
          </mc:Fallback>
        </mc:AlternateContent>
      </w:r>
      <w:r w:rsidR="00901D18">
        <w:rPr>
          <w:noProof/>
        </w:rPr>
        <w:drawing>
          <wp:anchor distT="0" distB="0" distL="114300" distR="114300" simplePos="0" relativeHeight="251658242" behindDoc="1" locked="0" layoutInCell="1" allowOverlap="1" wp14:anchorId="213FB6EE" wp14:editId="542D5E4B">
            <wp:simplePos x="0" y="0"/>
            <wp:positionH relativeFrom="column">
              <wp:posOffset>-831705</wp:posOffset>
            </wp:positionH>
            <wp:positionV relativeFrom="paragraph">
              <wp:posOffset>-972773</wp:posOffset>
            </wp:positionV>
            <wp:extent cx="7938770" cy="5866177"/>
            <wp:effectExtent l="0" t="0" r="5080" b="1270"/>
            <wp:wrapNone/>
            <wp:docPr id="1465919207" name="Picture 1" descr="A group of people sitting at desks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19207" name="Picture 1" descr="A group of people sitting at desks in a classroom"/>
                    <pic:cNvPicPr/>
                  </pic:nvPicPr>
                  <pic:blipFill>
                    <a:blip r:embed="rId11" cstate="print">
                      <a:alphaModFix amt="70000"/>
                      <a:extLst>
                        <a:ext uri="{BEBA8EAE-BF5A-486C-A8C5-ECC9F3942E4B}">
                          <a14:imgProps xmlns:a14="http://schemas.microsoft.com/office/drawing/2010/main">
                            <a14:imgLayer r:embed="rId12">
                              <a14:imgEffect>
                                <a14:sharpenSoften amount="16000"/>
                              </a14:imgEffect>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7938770" cy="5866177"/>
                    </a:xfrm>
                    <a:prstGeom prst="rect">
                      <a:avLst/>
                    </a:prstGeom>
                    <a:effectLst/>
                  </pic:spPr>
                </pic:pic>
              </a:graphicData>
            </a:graphic>
            <wp14:sizeRelH relativeFrom="page">
              <wp14:pctWidth>0</wp14:pctWidth>
            </wp14:sizeRelH>
            <wp14:sizeRelV relativeFrom="page">
              <wp14:pctHeight>0</wp14:pctHeight>
            </wp14:sizeRelV>
          </wp:anchor>
        </w:drawing>
      </w:r>
    </w:p>
    <w:p w14:paraId="0C0B7FE2" w14:textId="14C33AA3" w:rsidR="00ED08B3" w:rsidRDefault="002115D4" w:rsidP="002115D4">
      <w:pPr>
        <w:pStyle w:val="Title"/>
      </w:pPr>
      <w:r>
        <w:br/>
      </w:r>
    </w:p>
    <w:p w14:paraId="2E4A9E4C" w14:textId="4B4B2343" w:rsidR="00241E38" w:rsidRDefault="00241E38" w:rsidP="002115D4">
      <w:pPr>
        <w:pStyle w:val="Title"/>
      </w:pPr>
    </w:p>
    <w:p w14:paraId="5C16D161" w14:textId="4BA8E93C" w:rsidR="00241E38" w:rsidRDefault="00241E38" w:rsidP="002115D4">
      <w:pPr>
        <w:pStyle w:val="Title"/>
      </w:pPr>
    </w:p>
    <w:p w14:paraId="1E24B050" w14:textId="09C0111A" w:rsidR="00241E38" w:rsidRDefault="00241E38" w:rsidP="002115D4">
      <w:pPr>
        <w:pStyle w:val="Title"/>
      </w:pPr>
    </w:p>
    <w:p w14:paraId="5F768631" w14:textId="495B4D3F" w:rsidR="00653E83" w:rsidRDefault="0043627D" w:rsidP="002115D4">
      <w:pPr>
        <w:pStyle w:val="Title"/>
      </w:pPr>
      <w:r w:rsidRPr="002115D4">
        <w:rPr>
          <w:b/>
          <w:noProof/>
        </w:rPr>
        <mc:AlternateContent>
          <mc:Choice Requires="wps">
            <w:drawing>
              <wp:anchor distT="0" distB="0" distL="114300" distR="114300" simplePos="0" relativeHeight="251658240" behindDoc="0" locked="0" layoutInCell="1" allowOverlap="1" wp14:anchorId="4E17A816" wp14:editId="613DA15C">
                <wp:simplePos x="0" y="0"/>
                <wp:positionH relativeFrom="column">
                  <wp:posOffset>-1053465</wp:posOffset>
                </wp:positionH>
                <wp:positionV relativeFrom="paragraph">
                  <wp:posOffset>701566</wp:posOffset>
                </wp:positionV>
                <wp:extent cx="8234708" cy="0"/>
                <wp:effectExtent l="0" t="25400" r="33020" b="25400"/>
                <wp:wrapNone/>
                <wp:docPr id="15" name="Straight Connector 15" descr="Red Line"/>
                <wp:cNvGraphicFramePr/>
                <a:graphic xmlns:a="http://schemas.openxmlformats.org/drawingml/2006/main">
                  <a:graphicData uri="http://schemas.microsoft.com/office/word/2010/wordprocessingShape">
                    <wps:wsp>
                      <wps:cNvCnPr/>
                      <wps:spPr>
                        <a:xfrm>
                          <a:off x="0" y="0"/>
                          <a:ext cx="8234708"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B3312" id="Straight Connector 15" o:spid="_x0000_s1026" alt="Red Lin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95pt,55.25pt" to="565.4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" strokecolor="#ee3524" strokeweight="4pt"/>
            </w:pict>
          </mc:Fallback>
        </mc:AlternateContent>
      </w:r>
    </w:p>
    <w:p w14:paraId="1D827FFF" w14:textId="2C2B86CF" w:rsidR="00C348B6" w:rsidRPr="00F9050F" w:rsidRDefault="00F273EB" w:rsidP="7921E192">
      <w:pPr>
        <w:pStyle w:val="Title"/>
        <w:rPr>
          <w:rFonts w:ascii="Open Sans" w:hAnsi="Open Sans"/>
          <w:b/>
          <w:bCs w:val="0"/>
          <w:sz w:val="40"/>
          <w:szCs w:val="40"/>
        </w:rPr>
      </w:pPr>
      <w:r>
        <w:rPr>
          <w:noProof/>
          <w:color w:val="75787B"/>
          <w:sz w:val="18"/>
        </w:rPr>
        <w:drawing>
          <wp:anchor distT="0" distB="0" distL="114300" distR="114300" simplePos="0" relativeHeight="251658241" behindDoc="0" locked="0" layoutInCell="1" allowOverlap="1" wp14:anchorId="60F3F3F2" wp14:editId="2A7B9020">
            <wp:simplePos x="0" y="0"/>
            <wp:positionH relativeFrom="column">
              <wp:posOffset>3589655</wp:posOffset>
            </wp:positionH>
            <wp:positionV relativeFrom="paragraph">
              <wp:posOffset>535633</wp:posOffset>
            </wp:positionV>
            <wp:extent cx="4293518" cy="4498340"/>
            <wp:effectExtent l="0" t="0" r="0" b="0"/>
            <wp:wrapNone/>
            <wp:docPr id="9" name="Picture 9" descr="Trist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ristar&#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tretch/>
                  </pic:blipFill>
                  <pic:spPr bwMode="auto">
                    <a:xfrm>
                      <a:off x="0" y="0"/>
                      <a:ext cx="4293518" cy="449834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Open Sans" w:hAnsi="Open Sans"/>
          <w:b/>
          <w:bCs w:val="0"/>
          <w:sz w:val="40"/>
          <w:szCs w:val="40"/>
        </w:rPr>
        <w:br/>
      </w:r>
      <w:r w:rsidR="02BBA11B" w:rsidRPr="00F9050F">
        <w:rPr>
          <w:rFonts w:ascii="Open Sans" w:hAnsi="Open Sans"/>
          <w:b/>
          <w:bCs w:val="0"/>
          <w:sz w:val="40"/>
          <w:szCs w:val="40"/>
        </w:rPr>
        <w:t>Title IV, Part B</w:t>
      </w:r>
    </w:p>
    <w:p w14:paraId="149FDE03" w14:textId="7892A0B0" w:rsidR="00E932BD" w:rsidRPr="00F9050F" w:rsidRDefault="00E932BD" w:rsidP="002115D4">
      <w:pPr>
        <w:pStyle w:val="Subtitle"/>
        <w:rPr>
          <w:sz w:val="48"/>
          <w:szCs w:val="24"/>
        </w:rPr>
      </w:pPr>
      <w:r w:rsidRPr="00F9050F">
        <w:rPr>
          <w:color w:val="0E2B5A" w:themeColor="accent2"/>
          <w:spacing w:val="-20"/>
          <w:kern w:val="52"/>
          <w:sz w:val="56"/>
          <w:szCs w:val="56"/>
        </w:rPr>
        <w:t>Nita M. Lowey 21st Century Community Learning Centers Program</w:t>
      </w:r>
      <w:r w:rsidRPr="00F9050F">
        <w:rPr>
          <w:sz w:val="56"/>
          <w:szCs w:val="56"/>
        </w:rPr>
        <w:t xml:space="preserve"> </w:t>
      </w:r>
      <w:r w:rsidRPr="00F9050F">
        <w:rPr>
          <w:sz w:val="48"/>
          <w:szCs w:val="24"/>
        </w:rPr>
        <w:t xml:space="preserve">              </w:t>
      </w:r>
    </w:p>
    <w:p w14:paraId="32750B51" w14:textId="619E6544" w:rsidR="00C348B6" w:rsidRPr="00F9050F" w:rsidRDefault="02BBA11B" w:rsidP="002115D4">
      <w:pPr>
        <w:pStyle w:val="Subtitle"/>
        <w:rPr>
          <w:sz w:val="48"/>
          <w:szCs w:val="24"/>
        </w:rPr>
      </w:pPr>
      <w:r w:rsidRPr="00F9050F">
        <w:rPr>
          <w:sz w:val="48"/>
          <w:szCs w:val="24"/>
        </w:rPr>
        <w:t>Equitable Services Toolkit</w:t>
      </w:r>
    </w:p>
    <w:p w14:paraId="4F3FE64F" w14:textId="35F1533A" w:rsidR="008915DD" w:rsidRPr="002115D4" w:rsidRDefault="00C348B6" w:rsidP="002115D4">
      <w:pPr>
        <w:pStyle w:val="TDOEMonthYear"/>
      </w:pPr>
      <w:r>
        <w:t>Tennessee Department of Ed</w:t>
      </w:r>
      <w:r w:rsidR="007C582C">
        <w:t xml:space="preserve">ucation | </w:t>
      </w:r>
      <w:r w:rsidR="075D661C">
        <w:t>Dec</w:t>
      </w:r>
      <w:r w:rsidR="2DE22D46">
        <w:t>em</w:t>
      </w:r>
      <w:r w:rsidR="67E934AE">
        <w:t>ber 2025</w:t>
      </w:r>
    </w:p>
    <w:p w14:paraId="091662E5" w14:textId="77777777" w:rsidR="00E932BD" w:rsidRDefault="00644DA3" w:rsidP="00E932BD">
      <w:pPr>
        <w:pStyle w:val="TOCHeading"/>
      </w:pPr>
      <w:r>
        <w:br w:type="page"/>
      </w:r>
    </w:p>
    <w:sdt>
      <w:sdtPr>
        <w:id w:val="1705263589"/>
        <w:docPartObj>
          <w:docPartGallery w:val="Table of Contents"/>
          <w:docPartUnique/>
        </w:docPartObj>
      </w:sdtPr>
      <w:sdtEndPr/>
      <w:sdtContent>
        <w:p w14:paraId="3D916E3D" w14:textId="62B306BD" w:rsidR="001D0E0E" w:rsidRPr="00E932BD" w:rsidRDefault="001D0E0E" w:rsidP="24FC6FB3">
          <w:pPr>
            <w:spacing w:after="200"/>
            <w:rPr>
              <w:rStyle w:val="Heading1Char"/>
              <w:rFonts w:asciiTheme="majorHAnsi" w:hAnsiTheme="majorHAnsi" w:cstheme="majorBidi"/>
              <w:b w:val="0"/>
              <w:color w:val="BE1C0E" w:themeColor="accent1" w:themeShade="BF"/>
              <w:spacing w:val="0"/>
              <w:sz w:val="32"/>
              <w:szCs w:val="32"/>
            </w:rPr>
          </w:pPr>
          <w:r w:rsidRPr="24FC6FB3">
            <w:rPr>
              <w:rStyle w:val="Heading1Char"/>
            </w:rPr>
            <w:t>Table of</w:t>
          </w:r>
          <w:r>
            <w:t xml:space="preserve"> </w:t>
          </w:r>
          <w:r w:rsidRPr="24FC6FB3">
            <w:rPr>
              <w:rStyle w:val="Heading1Char"/>
            </w:rPr>
            <w:t>Contents</w:t>
          </w:r>
        </w:p>
        <w:p w14:paraId="58F0CE78" w14:textId="3CBBC17C" w:rsidR="004D44D2" w:rsidRPr="00A11807" w:rsidRDefault="00203929">
          <w:pPr>
            <w:pStyle w:val="TOC1"/>
            <w:tabs>
              <w:tab w:val="right" w:leader="dot" w:pos="10070"/>
            </w:tabs>
            <w:rPr>
              <w:rFonts w:asciiTheme="minorHAnsi" w:eastAsiaTheme="minorEastAsia" w:hAnsiTheme="minorHAnsi" w:cstheme="minorBidi"/>
              <w:bCs w:val="0"/>
              <w:noProof/>
              <w:kern w:val="2"/>
              <w:sz w:val="24"/>
              <w:szCs w:val="24"/>
              <w14:ligatures w14:val="standardContextual"/>
            </w:rPr>
          </w:pPr>
          <w:r w:rsidRPr="00A11807">
            <w:fldChar w:fldCharType="begin"/>
          </w:r>
          <w:r w:rsidR="001D0E0E" w:rsidRPr="00A11807">
            <w:instrText>TOC \o "1-3" \z \u \h</w:instrText>
          </w:r>
          <w:r w:rsidRPr="00A11807">
            <w:fldChar w:fldCharType="separate"/>
          </w:r>
          <w:hyperlink w:anchor="_Toc213938283" w:history="1">
            <w:r w:rsidR="004D44D2" w:rsidRPr="00A11807">
              <w:rPr>
                <w:rStyle w:val="Hyperlink"/>
                <w:noProof/>
              </w:rPr>
              <w:t>Introduction</w:t>
            </w:r>
            <w:r w:rsidR="004D44D2" w:rsidRPr="00A11807">
              <w:rPr>
                <w:noProof/>
                <w:webHidden/>
              </w:rPr>
              <w:tab/>
            </w:r>
            <w:r w:rsidR="004D44D2" w:rsidRPr="00A11807">
              <w:rPr>
                <w:noProof/>
                <w:webHidden/>
              </w:rPr>
              <w:fldChar w:fldCharType="begin"/>
            </w:r>
            <w:r w:rsidR="004D44D2" w:rsidRPr="00A11807">
              <w:rPr>
                <w:noProof/>
                <w:webHidden/>
              </w:rPr>
              <w:instrText xml:space="preserve"> PAGEREF _Toc213938283 \h </w:instrText>
            </w:r>
            <w:r w:rsidR="004D44D2" w:rsidRPr="00A11807">
              <w:rPr>
                <w:noProof/>
                <w:webHidden/>
              </w:rPr>
            </w:r>
            <w:r w:rsidR="004D44D2" w:rsidRPr="00A11807">
              <w:rPr>
                <w:noProof/>
                <w:webHidden/>
              </w:rPr>
              <w:fldChar w:fldCharType="separate"/>
            </w:r>
            <w:r w:rsidR="00FE4B52">
              <w:rPr>
                <w:noProof/>
                <w:webHidden/>
              </w:rPr>
              <w:t>3</w:t>
            </w:r>
            <w:r w:rsidR="004D44D2" w:rsidRPr="00A11807">
              <w:rPr>
                <w:noProof/>
                <w:webHidden/>
              </w:rPr>
              <w:fldChar w:fldCharType="end"/>
            </w:r>
          </w:hyperlink>
        </w:p>
        <w:p w14:paraId="292DBC5E" w14:textId="6BF4F3B6"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84" w:history="1">
            <w:r w:rsidRPr="00A11807">
              <w:rPr>
                <w:rStyle w:val="Hyperlink"/>
                <w:noProof/>
              </w:rPr>
              <w:t>Purpose of the Toolkit</w:t>
            </w:r>
            <w:r w:rsidRPr="00A11807">
              <w:rPr>
                <w:noProof/>
                <w:webHidden/>
              </w:rPr>
              <w:tab/>
            </w:r>
            <w:r w:rsidRPr="00A11807">
              <w:rPr>
                <w:noProof/>
                <w:webHidden/>
              </w:rPr>
              <w:fldChar w:fldCharType="begin"/>
            </w:r>
            <w:r w:rsidRPr="00A11807">
              <w:rPr>
                <w:noProof/>
                <w:webHidden/>
              </w:rPr>
              <w:instrText xml:space="preserve"> PAGEREF _Toc213938284 \h </w:instrText>
            </w:r>
            <w:r w:rsidRPr="00A11807">
              <w:rPr>
                <w:noProof/>
                <w:webHidden/>
              </w:rPr>
            </w:r>
            <w:r w:rsidRPr="00A11807">
              <w:rPr>
                <w:noProof/>
                <w:webHidden/>
              </w:rPr>
              <w:fldChar w:fldCharType="separate"/>
            </w:r>
            <w:r w:rsidR="00FE4B52">
              <w:rPr>
                <w:noProof/>
                <w:webHidden/>
              </w:rPr>
              <w:t>3</w:t>
            </w:r>
            <w:r w:rsidRPr="00A11807">
              <w:rPr>
                <w:noProof/>
                <w:webHidden/>
              </w:rPr>
              <w:fldChar w:fldCharType="end"/>
            </w:r>
          </w:hyperlink>
        </w:p>
        <w:p w14:paraId="5AA035C4" w14:textId="59BBC143"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85" w:history="1">
            <w:r w:rsidRPr="00A11807">
              <w:rPr>
                <w:rStyle w:val="Hyperlink"/>
                <w:noProof/>
              </w:rPr>
              <w:t>Role of the Ombudsman</w:t>
            </w:r>
            <w:r w:rsidRPr="00A11807">
              <w:rPr>
                <w:noProof/>
                <w:webHidden/>
              </w:rPr>
              <w:tab/>
            </w:r>
            <w:r w:rsidRPr="00A11807">
              <w:rPr>
                <w:noProof/>
                <w:webHidden/>
              </w:rPr>
              <w:fldChar w:fldCharType="begin"/>
            </w:r>
            <w:r w:rsidRPr="00A11807">
              <w:rPr>
                <w:noProof/>
                <w:webHidden/>
              </w:rPr>
              <w:instrText xml:space="preserve"> PAGEREF _Toc213938285 \h </w:instrText>
            </w:r>
            <w:r w:rsidRPr="00A11807">
              <w:rPr>
                <w:noProof/>
                <w:webHidden/>
              </w:rPr>
            </w:r>
            <w:r w:rsidRPr="00A11807">
              <w:rPr>
                <w:noProof/>
                <w:webHidden/>
              </w:rPr>
              <w:fldChar w:fldCharType="separate"/>
            </w:r>
            <w:r w:rsidR="00FE4B52">
              <w:rPr>
                <w:noProof/>
                <w:webHidden/>
              </w:rPr>
              <w:t>4</w:t>
            </w:r>
            <w:r w:rsidRPr="00A11807">
              <w:rPr>
                <w:noProof/>
                <w:webHidden/>
              </w:rPr>
              <w:fldChar w:fldCharType="end"/>
            </w:r>
          </w:hyperlink>
        </w:p>
        <w:p w14:paraId="4F3B9551" w14:textId="6CB90A20"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86" w:history="1">
            <w:r w:rsidRPr="00A11807">
              <w:rPr>
                <w:rStyle w:val="Hyperlink"/>
                <w:noProof/>
              </w:rPr>
              <w:t>Overview of Title IV, Part B</w:t>
            </w:r>
            <w:r w:rsidRPr="00A11807">
              <w:rPr>
                <w:noProof/>
                <w:webHidden/>
              </w:rPr>
              <w:tab/>
            </w:r>
            <w:r w:rsidRPr="00A11807">
              <w:rPr>
                <w:noProof/>
                <w:webHidden/>
              </w:rPr>
              <w:fldChar w:fldCharType="begin"/>
            </w:r>
            <w:r w:rsidRPr="00A11807">
              <w:rPr>
                <w:noProof/>
                <w:webHidden/>
              </w:rPr>
              <w:instrText xml:space="preserve"> PAGEREF _Toc213938286 \h </w:instrText>
            </w:r>
            <w:r w:rsidRPr="00A11807">
              <w:rPr>
                <w:noProof/>
                <w:webHidden/>
              </w:rPr>
            </w:r>
            <w:r w:rsidRPr="00A11807">
              <w:rPr>
                <w:noProof/>
                <w:webHidden/>
              </w:rPr>
              <w:fldChar w:fldCharType="separate"/>
            </w:r>
            <w:r w:rsidR="00FE4B52">
              <w:rPr>
                <w:noProof/>
                <w:webHidden/>
              </w:rPr>
              <w:t>4</w:t>
            </w:r>
            <w:r w:rsidRPr="00A11807">
              <w:rPr>
                <w:noProof/>
                <w:webHidden/>
              </w:rPr>
              <w:fldChar w:fldCharType="end"/>
            </w:r>
          </w:hyperlink>
        </w:p>
        <w:p w14:paraId="3BDC1A98" w14:textId="02D5222F"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87" w:history="1">
            <w:r w:rsidRPr="00A11807">
              <w:rPr>
                <w:rStyle w:val="Hyperlink"/>
                <w:noProof/>
              </w:rPr>
              <w:t>Eligibility Criteria for Private Schools</w:t>
            </w:r>
            <w:r w:rsidRPr="00A11807">
              <w:rPr>
                <w:noProof/>
                <w:webHidden/>
              </w:rPr>
              <w:tab/>
            </w:r>
            <w:r w:rsidRPr="00A11807">
              <w:rPr>
                <w:noProof/>
                <w:webHidden/>
              </w:rPr>
              <w:fldChar w:fldCharType="begin"/>
            </w:r>
            <w:r w:rsidRPr="00A11807">
              <w:rPr>
                <w:noProof/>
                <w:webHidden/>
              </w:rPr>
              <w:instrText xml:space="preserve"> PAGEREF _Toc213938287 \h </w:instrText>
            </w:r>
            <w:r w:rsidRPr="00A11807">
              <w:rPr>
                <w:noProof/>
                <w:webHidden/>
              </w:rPr>
            </w:r>
            <w:r w:rsidRPr="00A11807">
              <w:rPr>
                <w:noProof/>
                <w:webHidden/>
              </w:rPr>
              <w:fldChar w:fldCharType="separate"/>
            </w:r>
            <w:r w:rsidR="00FE4B52">
              <w:rPr>
                <w:noProof/>
                <w:webHidden/>
              </w:rPr>
              <w:t>4</w:t>
            </w:r>
            <w:r w:rsidRPr="00A11807">
              <w:rPr>
                <w:noProof/>
                <w:webHidden/>
              </w:rPr>
              <w:fldChar w:fldCharType="end"/>
            </w:r>
          </w:hyperlink>
        </w:p>
        <w:p w14:paraId="05F50EB7" w14:textId="52F633BF" w:rsidR="004D44D2" w:rsidRPr="00A11807" w:rsidRDefault="004D44D2">
          <w:pPr>
            <w:pStyle w:val="TOC1"/>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88" w:history="1">
            <w:r w:rsidRPr="00A11807">
              <w:rPr>
                <w:rStyle w:val="Hyperlink"/>
                <w:noProof/>
              </w:rPr>
              <w:t>Key Requirements for Subgrantees</w:t>
            </w:r>
            <w:r w:rsidRPr="00A11807">
              <w:rPr>
                <w:noProof/>
                <w:webHidden/>
              </w:rPr>
              <w:tab/>
            </w:r>
            <w:r w:rsidRPr="00A11807">
              <w:rPr>
                <w:noProof/>
                <w:webHidden/>
              </w:rPr>
              <w:fldChar w:fldCharType="begin"/>
            </w:r>
            <w:r w:rsidRPr="00A11807">
              <w:rPr>
                <w:noProof/>
                <w:webHidden/>
              </w:rPr>
              <w:instrText xml:space="preserve"> PAGEREF _Toc213938288 \h </w:instrText>
            </w:r>
            <w:r w:rsidRPr="00A11807">
              <w:rPr>
                <w:noProof/>
                <w:webHidden/>
              </w:rPr>
            </w:r>
            <w:r w:rsidRPr="00A11807">
              <w:rPr>
                <w:noProof/>
                <w:webHidden/>
              </w:rPr>
              <w:fldChar w:fldCharType="separate"/>
            </w:r>
            <w:r w:rsidR="00FE4B52">
              <w:rPr>
                <w:noProof/>
                <w:webHidden/>
              </w:rPr>
              <w:t>5</w:t>
            </w:r>
            <w:r w:rsidRPr="00A11807">
              <w:rPr>
                <w:noProof/>
                <w:webHidden/>
              </w:rPr>
              <w:fldChar w:fldCharType="end"/>
            </w:r>
          </w:hyperlink>
        </w:p>
        <w:p w14:paraId="25423FA0" w14:textId="17226AF3"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89" w:history="1">
            <w:r w:rsidRPr="00A11807">
              <w:rPr>
                <w:rStyle w:val="Hyperlink"/>
                <w:noProof/>
              </w:rPr>
              <w:t>Timely and Meaningful Consultation</w:t>
            </w:r>
            <w:r w:rsidRPr="00A11807">
              <w:rPr>
                <w:noProof/>
                <w:webHidden/>
              </w:rPr>
              <w:tab/>
            </w:r>
            <w:r w:rsidRPr="00A11807">
              <w:rPr>
                <w:noProof/>
                <w:webHidden/>
              </w:rPr>
              <w:fldChar w:fldCharType="begin"/>
            </w:r>
            <w:r w:rsidRPr="00A11807">
              <w:rPr>
                <w:noProof/>
                <w:webHidden/>
              </w:rPr>
              <w:instrText xml:space="preserve"> PAGEREF _Toc213938289 \h </w:instrText>
            </w:r>
            <w:r w:rsidRPr="00A11807">
              <w:rPr>
                <w:noProof/>
                <w:webHidden/>
              </w:rPr>
            </w:r>
            <w:r w:rsidRPr="00A11807">
              <w:rPr>
                <w:noProof/>
                <w:webHidden/>
              </w:rPr>
              <w:fldChar w:fldCharType="separate"/>
            </w:r>
            <w:r w:rsidR="00FE4B52">
              <w:rPr>
                <w:noProof/>
                <w:webHidden/>
              </w:rPr>
              <w:t>5</w:t>
            </w:r>
            <w:r w:rsidRPr="00A11807">
              <w:rPr>
                <w:noProof/>
                <w:webHidden/>
              </w:rPr>
              <w:fldChar w:fldCharType="end"/>
            </w:r>
          </w:hyperlink>
        </w:p>
        <w:p w14:paraId="798F98FD" w14:textId="6FDE320A"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0" w:history="1">
            <w:r w:rsidRPr="00A11807">
              <w:rPr>
                <w:rStyle w:val="Hyperlink"/>
                <w:noProof/>
              </w:rPr>
              <w:t>Determining the Proportionate Share</w:t>
            </w:r>
            <w:r w:rsidRPr="00A11807">
              <w:rPr>
                <w:noProof/>
                <w:webHidden/>
              </w:rPr>
              <w:tab/>
            </w:r>
            <w:r w:rsidRPr="00A11807">
              <w:rPr>
                <w:noProof/>
                <w:webHidden/>
              </w:rPr>
              <w:fldChar w:fldCharType="begin"/>
            </w:r>
            <w:r w:rsidRPr="00A11807">
              <w:rPr>
                <w:noProof/>
                <w:webHidden/>
              </w:rPr>
              <w:instrText xml:space="preserve"> PAGEREF _Toc213938290 \h </w:instrText>
            </w:r>
            <w:r w:rsidRPr="00A11807">
              <w:rPr>
                <w:noProof/>
                <w:webHidden/>
              </w:rPr>
            </w:r>
            <w:r w:rsidRPr="00A11807">
              <w:rPr>
                <w:noProof/>
                <w:webHidden/>
              </w:rPr>
              <w:fldChar w:fldCharType="separate"/>
            </w:r>
            <w:r w:rsidR="00FE4B52">
              <w:rPr>
                <w:noProof/>
                <w:webHidden/>
              </w:rPr>
              <w:t>5</w:t>
            </w:r>
            <w:r w:rsidRPr="00A11807">
              <w:rPr>
                <w:noProof/>
                <w:webHidden/>
              </w:rPr>
              <w:fldChar w:fldCharType="end"/>
            </w:r>
          </w:hyperlink>
        </w:p>
        <w:p w14:paraId="69031BB1" w14:textId="432ED98F"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2" w:history="1">
            <w:r w:rsidRPr="00A11807">
              <w:rPr>
                <w:rStyle w:val="Hyperlink"/>
                <w:noProof/>
              </w:rPr>
              <w:t>Service Delivery</w:t>
            </w:r>
            <w:r w:rsidRPr="00A11807">
              <w:rPr>
                <w:noProof/>
                <w:webHidden/>
              </w:rPr>
              <w:tab/>
            </w:r>
            <w:r w:rsidRPr="00A11807">
              <w:rPr>
                <w:noProof/>
                <w:webHidden/>
              </w:rPr>
              <w:fldChar w:fldCharType="begin"/>
            </w:r>
            <w:r w:rsidRPr="00A11807">
              <w:rPr>
                <w:noProof/>
                <w:webHidden/>
              </w:rPr>
              <w:instrText xml:space="preserve"> PAGEREF _Toc213938292 \h </w:instrText>
            </w:r>
            <w:r w:rsidRPr="00A11807">
              <w:rPr>
                <w:noProof/>
                <w:webHidden/>
              </w:rPr>
            </w:r>
            <w:r w:rsidRPr="00A11807">
              <w:rPr>
                <w:noProof/>
                <w:webHidden/>
              </w:rPr>
              <w:fldChar w:fldCharType="separate"/>
            </w:r>
            <w:r w:rsidR="00FE4B52">
              <w:rPr>
                <w:noProof/>
                <w:webHidden/>
              </w:rPr>
              <w:t>6</w:t>
            </w:r>
            <w:r w:rsidRPr="00A11807">
              <w:rPr>
                <w:noProof/>
                <w:webHidden/>
              </w:rPr>
              <w:fldChar w:fldCharType="end"/>
            </w:r>
          </w:hyperlink>
        </w:p>
        <w:p w14:paraId="374A350F" w14:textId="4C28CBE8"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3" w:history="1">
            <w:r w:rsidRPr="00A11807">
              <w:rPr>
                <w:rStyle w:val="Hyperlink"/>
                <w:noProof/>
              </w:rPr>
              <w:t>Program Design</w:t>
            </w:r>
            <w:r w:rsidRPr="00A11807">
              <w:rPr>
                <w:noProof/>
                <w:webHidden/>
              </w:rPr>
              <w:tab/>
            </w:r>
            <w:r w:rsidRPr="00A11807">
              <w:rPr>
                <w:noProof/>
                <w:webHidden/>
              </w:rPr>
              <w:fldChar w:fldCharType="begin"/>
            </w:r>
            <w:r w:rsidRPr="00A11807">
              <w:rPr>
                <w:noProof/>
                <w:webHidden/>
              </w:rPr>
              <w:instrText xml:space="preserve"> PAGEREF _Toc213938293 \h </w:instrText>
            </w:r>
            <w:r w:rsidRPr="00A11807">
              <w:rPr>
                <w:noProof/>
                <w:webHidden/>
              </w:rPr>
            </w:r>
            <w:r w:rsidRPr="00A11807">
              <w:rPr>
                <w:noProof/>
                <w:webHidden/>
              </w:rPr>
              <w:fldChar w:fldCharType="separate"/>
            </w:r>
            <w:r w:rsidR="00FE4B52">
              <w:rPr>
                <w:noProof/>
                <w:webHidden/>
              </w:rPr>
              <w:t>6</w:t>
            </w:r>
            <w:r w:rsidRPr="00A11807">
              <w:rPr>
                <w:noProof/>
                <w:webHidden/>
              </w:rPr>
              <w:fldChar w:fldCharType="end"/>
            </w:r>
          </w:hyperlink>
        </w:p>
        <w:p w14:paraId="34E25F89" w14:textId="6A598FB6"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4" w:history="1">
            <w:r w:rsidRPr="00A11807">
              <w:rPr>
                <w:rStyle w:val="Hyperlink"/>
                <w:noProof/>
              </w:rPr>
              <w:t>Documentation and Oversight</w:t>
            </w:r>
            <w:r w:rsidRPr="00A11807">
              <w:rPr>
                <w:noProof/>
                <w:webHidden/>
              </w:rPr>
              <w:tab/>
            </w:r>
            <w:r w:rsidRPr="00A11807">
              <w:rPr>
                <w:noProof/>
                <w:webHidden/>
              </w:rPr>
              <w:fldChar w:fldCharType="begin"/>
            </w:r>
            <w:r w:rsidRPr="00A11807">
              <w:rPr>
                <w:noProof/>
                <w:webHidden/>
              </w:rPr>
              <w:instrText xml:space="preserve"> PAGEREF _Toc213938294 \h </w:instrText>
            </w:r>
            <w:r w:rsidRPr="00A11807">
              <w:rPr>
                <w:noProof/>
                <w:webHidden/>
              </w:rPr>
            </w:r>
            <w:r w:rsidRPr="00A11807">
              <w:rPr>
                <w:noProof/>
                <w:webHidden/>
              </w:rPr>
              <w:fldChar w:fldCharType="separate"/>
            </w:r>
            <w:r w:rsidR="00FE4B52">
              <w:rPr>
                <w:noProof/>
                <w:webHidden/>
              </w:rPr>
              <w:t>7</w:t>
            </w:r>
            <w:r w:rsidRPr="00A11807">
              <w:rPr>
                <w:noProof/>
                <w:webHidden/>
              </w:rPr>
              <w:fldChar w:fldCharType="end"/>
            </w:r>
          </w:hyperlink>
        </w:p>
        <w:p w14:paraId="6B77D180" w14:textId="3DCD0C78" w:rsidR="004D44D2" w:rsidRPr="00A11807" w:rsidRDefault="004D44D2">
          <w:pPr>
            <w:pStyle w:val="TOC2"/>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5" w:history="1">
            <w:r w:rsidRPr="00A11807">
              <w:rPr>
                <w:rStyle w:val="Hyperlink"/>
                <w:noProof/>
              </w:rPr>
              <w:t>Complaint Procedures</w:t>
            </w:r>
            <w:r w:rsidRPr="00A11807">
              <w:rPr>
                <w:noProof/>
                <w:webHidden/>
              </w:rPr>
              <w:tab/>
            </w:r>
            <w:r w:rsidRPr="00A11807">
              <w:rPr>
                <w:noProof/>
                <w:webHidden/>
              </w:rPr>
              <w:fldChar w:fldCharType="begin"/>
            </w:r>
            <w:r w:rsidRPr="00A11807">
              <w:rPr>
                <w:noProof/>
                <w:webHidden/>
              </w:rPr>
              <w:instrText xml:space="preserve"> PAGEREF _Toc213938295 \h </w:instrText>
            </w:r>
            <w:r w:rsidRPr="00A11807">
              <w:rPr>
                <w:noProof/>
                <w:webHidden/>
              </w:rPr>
            </w:r>
            <w:r w:rsidRPr="00A11807">
              <w:rPr>
                <w:noProof/>
                <w:webHidden/>
              </w:rPr>
              <w:fldChar w:fldCharType="separate"/>
            </w:r>
            <w:r w:rsidR="00FE4B52">
              <w:rPr>
                <w:noProof/>
                <w:webHidden/>
              </w:rPr>
              <w:t>8</w:t>
            </w:r>
            <w:r w:rsidRPr="00A11807">
              <w:rPr>
                <w:noProof/>
                <w:webHidden/>
              </w:rPr>
              <w:fldChar w:fldCharType="end"/>
            </w:r>
          </w:hyperlink>
        </w:p>
        <w:p w14:paraId="6EAD0752" w14:textId="63D20C1E" w:rsidR="004D44D2" w:rsidRPr="00A11807" w:rsidRDefault="004D44D2">
          <w:pPr>
            <w:pStyle w:val="TOC1"/>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6" w:history="1">
            <w:r w:rsidRPr="00A11807">
              <w:rPr>
                <w:rStyle w:val="Hyperlink"/>
                <w:noProof/>
              </w:rPr>
              <w:t>Frequently Asked Questions</w:t>
            </w:r>
            <w:r w:rsidRPr="00A11807">
              <w:rPr>
                <w:noProof/>
                <w:webHidden/>
              </w:rPr>
              <w:tab/>
            </w:r>
            <w:r w:rsidRPr="00A11807">
              <w:rPr>
                <w:noProof/>
                <w:webHidden/>
              </w:rPr>
              <w:fldChar w:fldCharType="begin"/>
            </w:r>
            <w:r w:rsidRPr="00A11807">
              <w:rPr>
                <w:noProof/>
                <w:webHidden/>
              </w:rPr>
              <w:instrText xml:space="preserve"> PAGEREF _Toc213938296 \h </w:instrText>
            </w:r>
            <w:r w:rsidRPr="00A11807">
              <w:rPr>
                <w:noProof/>
                <w:webHidden/>
              </w:rPr>
            </w:r>
            <w:r w:rsidRPr="00A11807">
              <w:rPr>
                <w:noProof/>
                <w:webHidden/>
              </w:rPr>
              <w:fldChar w:fldCharType="separate"/>
            </w:r>
            <w:r w:rsidR="00FE4B52">
              <w:rPr>
                <w:noProof/>
                <w:webHidden/>
              </w:rPr>
              <w:t>8</w:t>
            </w:r>
            <w:r w:rsidRPr="00A11807">
              <w:rPr>
                <w:noProof/>
                <w:webHidden/>
              </w:rPr>
              <w:fldChar w:fldCharType="end"/>
            </w:r>
          </w:hyperlink>
        </w:p>
        <w:p w14:paraId="7EFEBD4F" w14:textId="6B9AF954" w:rsidR="004D44D2" w:rsidRPr="00A11807" w:rsidRDefault="004D44D2" w:rsidP="00A3060D">
          <w:pPr>
            <w:pStyle w:val="TOC2"/>
            <w:tabs>
              <w:tab w:val="right" w:leader="dot" w:pos="10070"/>
            </w:tabs>
            <w:ind w:left="0"/>
            <w:rPr>
              <w:rFonts w:asciiTheme="minorHAnsi" w:eastAsiaTheme="minorEastAsia" w:hAnsiTheme="minorHAnsi" w:cstheme="minorBidi"/>
              <w:bCs w:val="0"/>
              <w:noProof/>
              <w:kern w:val="2"/>
              <w:sz w:val="24"/>
              <w:szCs w:val="24"/>
              <w14:ligatures w14:val="standardContextual"/>
            </w:rPr>
          </w:pPr>
          <w:hyperlink w:anchor="_Toc213938297" w:history="1">
            <w:r w:rsidRPr="00A11807">
              <w:rPr>
                <w:rStyle w:val="Hyperlink"/>
                <w:noProof/>
              </w:rPr>
              <w:t>Resources</w:t>
            </w:r>
            <w:r w:rsidRPr="00A11807">
              <w:rPr>
                <w:noProof/>
                <w:webHidden/>
              </w:rPr>
              <w:tab/>
            </w:r>
            <w:r w:rsidRPr="00A11807">
              <w:rPr>
                <w:noProof/>
                <w:webHidden/>
              </w:rPr>
              <w:fldChar w:fldCharType="begin"/>
            </w:r>
            <w:r w:rsidRPr="00A11807">
              <w:rPr>
                <w:noProof/>
                <w:webHidden/>
              </w:rPr>
              <w:instrText xml:space="preserve"> PAGEREF _Toc213938297 \h </w:instrText>
            </w:r>
            <w:r w:rsidRPr="00A11807">
              <w:rPr>
                <w:noProof/>
                <w:webHidden/>
              </w:rPr>
            </w:r>
            <w:r w:rsidRPr="00A11807">
              <w:rPr>
                <w:noProof/>
                <w:webHidden/>
              </w:rPr>
              <w:fldChar w:fldCharType="separate"/>
            </w:r>
            <w:r w:rsidR="00FE4B52">
              <w:rPr>
                <w:noProof/>
                <w:webHidden/>
              </w:rPr>
              <w:t>11</w:t>
            </w:r>
            <w:r w:rsidRPr="00A11807">
              <w:rPr>
                <w:noProof/>
                <w:webHidden/>
              </w:rPr>
              <w:fldChar w:fldCharType="end"/>
            </w:r>
          </w:hyperlink>
        </w:p>
        <w:p w14:paraId="0DB18EE4" w14:textId="6A82C2E3" w:rsidR="004D44D2" w:rsidRPr="00A11807" w:rsidRDefault="004D44D2">
          <w:pPr>
            <w:pStyle w:val="TOC1"/>
            <w:tabs>
              <w:tab w:val="right" w:leader="dot" w:pos="10070"/>
            </w:tabs>
            <w:rPr>
              <w:rFonts w:asciiTheme="minorHAnsi" w:eastAsiaTheme="minorEastAsia" w:hAnsiTheme="minorHAnsi" w:cstheme="minorBidi"/>
              <w:bCs w:val="0"/>
              <w:noProof/>
              <w:kern w:val="2"/>
              <w:sz w:val="24"/>
              <w:szCs w:val="24"/>
              <w14:ligatures w14:val="standardContextual"/>
            </w:rPr>
          </w:pPr>
          <w:hyperlink w:anchor="_Toc213938298" w:history="1">
            <w:r w:rsidRPr="00A11807">
              <w:rPr>
                <w:rStyle w:val="Hyperlink"/>
                <w:noProof/>
              </w:rPr>
              <w:t>Appendix A: Procedures for Complaint to the Ombudsman Every Student Succeeds Act (ESSA)</w:t>
            </w:r>
            <w:r w:rsidRPr="00A11807">
              <w:rPr>
                <w:noProof/>
                <w:webHidden/>
              </w:rPr>
              <w:tab/>
            </w:r>
            <w:r w:rsidRPr="00A11807">
              <w:rPr>
                <w:noProof/>
                <w:webHidden/>
              </w:rPr>
              <w:fldChar w:fldCharType="begin"/>
            </w:r>
            <w:r w:rsidRPr="00A11807">
              <w:rPr>
                <w:noProof/>
                <w:webHidden/>
              </w:rPr>
              <w:instrText xml:space="preserve"> PAGEREF _Toc213938298 \h </w:instrText>
            </w:r>
            <w:r w:rsidRPr="00A11807">
              <w:rPr>
                <w:noProof/>
                <w:webHidden/>
              </w:rPr>
            </w:r>
            <w:r w:rsidRPr="00A11807">
              <w:rPr>
                <w:noProof/>
                <w:webHidden/>
              </w:rPr>
              <w:fldChar w:fldCharType="separate"/>
            </w:r>
            <w:r w:rsidR="00FE4B52">
              <w:rPr>
                <w:noProof/>
                <w:webHidden/>
              </w:rPr>
              <w:t>12</w:t>
            </w:r>
            <w:r w:rsidRPr="00A11807">
              <w:rPr>
                <w:noProof/>
                <w:webHidden/>
              </w:rPr>
              <w:fldChar w:fldCharType="end"/>
            </w:r>
          </w:hyperlink>
        </w:p>
        <w:p w14:paraId="452518EF" w14:textId="7E421BDC" w:rsidR="00203929" w:rsidRDefault="00203929" w:rsidP="24FC6FB3">
          <w:pPr>
            <w:pStyle w:val="TOC1"/>
            <w:tabs>
              <w:tab w:val="right" w:leader="dot" w:pos="10065"/>
            </w:tabs>
            <w:rPr>
              <w:rStyle w:val="Hyperlink"/>
              <w:noProof/>
              <w:kern w:val="2"/>
              <w14:ligatures w14:val="standardContextual"/>
            </w:rPr>
          </w:pPr>
          <w:r w:rsidRPr="00A11807">
            <w:fldChar w:fldCharType="end"/>
          </w:r>
        </w:p>
      </w:sdtContent>
    </w:sdt>
    <w:p w14:paraId="0F3EFDE5" w14:textId="3B3A6B95" w:rsidR="001D0E0E" w:rsidRDefault="001D0E0E"/>
    <w:p w14:paraId="4AEA73BC" w14:textId="77777777" w:rsidR="008508E2" w:rsidRPr="009A6585" w:rsidRDefault="008508E2" w:rsidP="009A6585">
      <w:pPr>
        <w:rPr>
          <w:szCs w:val="20"/>
        </w:rPr>
        <w:sectPr w:rsidR="008508E2" w:rsidRPr="009A6585" w:rsidSect="00B613DC">
          <w:footerReference w:type="default" r:id="rId14"/>
          <w:footerReference w:type="first" r:id="rId15"/>
          <w:pgSz w:w="12240" w:h="15840"/>
          <w:pgMar w:top="1080" w:right="1080" w:bottom="1080" w:left="1080" w:header="720" w:footer="432" w:gutter="0"/>
          <w:cols w:space="720"/>
          <w:titlePg/>
          <w:docGrid w:linePitch="360"/>
        </w:sectPr>
      </w:pPr>
    </w:p>
    <w:p w14:paraId="16B5DA55" w14:textId="38C19818" w:rsidR="5C73C5E5" w:rsidRDefault="5C73C5E5" w:rsidP="00E932BD">
      <w:pPr>
        <w:pStyle w:val="Heading1"/>
        <w:spacing w:before="0"/>
      </w:pPr>
      <w:bookmarkStart w:id="0" w:name="_Toc213938283"/>
      <w:r>
        <w:lastRenderedPageBreak/>
        <w:t>Introduction</w:t>
      </w:r>
      <w:bookmarkEnd w:id="0"/>
    </w:p>
    <w:p w14:paraId="5CD4F829" w14:textId="78BD7F11" w:rsidR="52F9368A" w:rsidRDefault="52F9368A" w:rsidP="004429AF">
      <w:pPr>
        <w:spacing w:after="360"/>
      </w:pPr>
      <w:r w:rsidRPr="2D751777">
        <w:rPr>
          <w:rFonts w:eastAsia="Open Sans"/>
        </w:rPr>
        <w:t>The Tennessee Department of Education (department) works to ensure that all students enrolled in public and private schools receive a high-quality, equitable education. Since the passage of the Elementary and Secondary Education Act (ESEA), as reauthorized by the Every Student Succeeds Act (ESSA), private school students and teachers have been eligible to participate in equitable services and programs under Title I, Part A (Title I), as well as Title VIII, Part F (Title VIII). ESSA requires a local education</w:t>
      </w:r>
      <w:r w:rsidR="0061623D" w:rsidRPr="2D751777">
        <w:rPr>
          <w:rFonts w:eastAsia="Open Sans"/>
        </w:rPr>
        <w:t>al</w:t>
      </w:r>
      <w:r w:rsidRPr="2D751777">
        <w:rPr>
          <w:rFonts w:eastAsia="Open Sans"/>
        </w:rPr>
        <w:t xml:space="preserve"> agency (LEA) that receives Title funding to provide equitable services to eligible private school students, teachers, and their families. </w:t>
      </w:r>
    </w:p>
    <w:p w14:paraId="6A81C924" w14:textId="5A2AF620" w:rsidR="00491F1C" w:rsidRPr="00E932BD" w:rsidRDefault="52F9368A" w:rsidP="004429AF">
      <w:pPr>
        <w:spacing w:after="360"/>
        <w:rPr>
          <w:rFonts w:eastAsia="Open Sans"/>
          <w:szCs w:val="20"/>
        </w:rPr>
      </w:pPr>
      <w:r w:rsidRPr="6D40C350">
        <w:rPr>
          <w:rFonts w:eastAsia="Open Sans"/>
          <w:szCs w:val="20"/>
        </w:rPr>
        <w:t xml:space="preserve">While </w:t>
      </w:r>
      <w:r w:rsidR="449C82E2" w:rsidRPr="6D40C350">
        <w:rPr>
          <w:rFonts w:eastAsia="Open Sans"/>
          <w:szCs w:val="20"/>
        </w:rPr>
        <w:t>ESSA</w:t>
      </w:r>
      <w:r w:rsidRPr="6D40C350">
        <w:rPr>
          <w:rFonts w:eastAsia="Open Sans"/>
          <w:szCs w:val="20"/>
        </w:rPr>
        <w:t xml:space="preserve"> primarily supports public education, some eligible children, teachers, and families who attend private schools may receive benefits and services from the LEA. A portion of ESSA funding from each LEA must be designated to address the needs of these eligible students, teachers, and families.</w:t>
      </w:r>
    </w:p>
    <w:p w14:paraId="71BCF526" w14:textId="0EC15A75" w:rsidR="1E618393" w:rsidRDefault="1E618393" w:rsidP="6D40C350">
      <w:pPr>
        <w:pStyle w:val="Heading2"/>
      </w:pPr>
      <w:bookmarkStart w:id="1" w:name="_Toc213938284"/>
      <w:r>
        <w:t>Purpose of the Toolkit</w:t>
      </w:r>
      <w:bookmarkEnd w:id="1"/>
    </w:p>
    <w:p w14:paraId="1F0AF5BA" w14:textId="708F45A3" w:rsidR="1E618393" w:rsidRDefault="1E618393" w:rsidP="00E23FBA">
      <w:pPr>
        <w:spacing w:after="60"/>
      </w:pPr>
      <w:r w:rsidRPr="6D40C350">
        <w:rPr>
          <w:rFonts w:eastAsia="Open Sans"/>
          <w:szCs w:val="20"/>
        </w:rPr>
        <w:t>This toolkit was produced under the department, as formulated by law, guidance, and resources from the U.S. Department of Education (ED). It contains information, guidance, and materials for public and private schools within the State of Tennessee. This toolkit only addresses equitable services under ESSA</w:t>
      </w:r>
      <w:r w:rsidR="00EA290C">
        <w:rPr>
          <w:rFonts w:eastAsia="Open Sans"/>
          <w:szCs w:val="20"/>
        </w:rPr>
        <w:t>,</w:t>
      </w:r>
      <w:r w:rsidR="002026BD">
        <w:rPr>
          <w:rFonts w:eastAsia="Open Sans"/>
          <w:szCs w:val="20"/>
        </w:rPr>
        <w:t xml:space="preserve"> specifically for Title IV, Part B</w:t>
      </w:r>
      <w:r w:rsidRPr="6D40C350">
        <w:rPr>
          <w:rFonts w:eastAsia="Open Sans"/>
          <w:szCs w:val="20"/>
        </w:rPr>
        <w:t xml:space="preserve">. </w:t>
      </w:r>
      <w:r w:rsidR="001B7903">
        <w:t>It</w:t>
      </w:r>
      <w:r w:rsidR="001B7903" w:rsidRPr="00923C3A">
        <w:t xml:space="preserve"> is intended to help subgrantees of the </w:t>
      </w:r>
      <w:r w:rsidR="00C77D6B" w:rsidRPr="00C77D6B">
        <w:t xml:space="preserve">Nita M. Lowey 21st Century Community Learning Centers </w:t>
      </w:r>
      <w:r w:rsidR="001B7903" w:rsidRPr="00923C3A">
        <w:t>(21st CCLC) program understand and comply with the equitable services requirements under Title IV, Part B of the ESEA, as amended by ESSA.</w:t>
      </w:r>
      <w:r w:rsidR="001B7903">
        <w:t xml:space="preserve"> </w:t>
      </w:r>
      <w:r w:rsidRPr="6D40C350">
        <w:rPr>
          <w:rFonts w:eastAsia="Open Sans"/>
          <w:szCs w:val="20"/>
        </w:rPr>
        <w:t xml:space="preserve">Other </w:t>
      </w:r>
      <w:r w:rsidR="0086139D">
        <w:rPr>
          <w:rFonts w:eastAsia="Open Sans"/>
          <w:szCs w:val="20"/>
        </w:rPr>
        <w:t>ESSA grants</w:t>
      </w:r>
      <w:r w:rsidR="00A437A2">
        <w:rPr>
          <w:rFonts w:eastAsia="Open Sans"/>
          <w:szCs w:val="20"/>
        </w:rPr>
        <w:t xml:space="preserve"> </w:t>
      </w:r>
      <w:r w:rsidR="009479E1">
        <w:rPr>
          <w:rFonts w:eastAsia="Open Sans"/>
          <w:szCs w:val="20"/>
        </w:rPr>
        <w:t>also include</w:t>
      </w:r>
      <w:r w:rsidRPr="6D40C350">
        <w:rPr>
          <w:rFonts w:eastAsia="Open Sans"/>
          <w:szCs w:val="20"/>
        </w:rPr>
        <w:t xml:space="preserve"> equitable services provisions that require LEAs to provide equitable participation to private school students, their teachers, and other education programs. The department address</w:t>
      </w:r>
      <w:r w:rsidR="00A437A2">
        <w:rPr>
          <w:rFonts w:eastAsia="Open Sans"/>
          <w:szCs w:val="20"/>
        </w:rPr>
        <w:t>es</w:t>
      </w:r>
      <w:r w:rsidRPr="6D40C350">
        <w:rPr>
          <w:rFonts w:eastAsia="Open Sans"/>
          <w:szCs w:val="20"/>
        </w:rPr>
        <w:t xml:space="preserve"> those services in </w:t>
      </w:r>
      <w:r w:rsidR="005C1027">
        <w:rPr>
          <w:rFonts w:eastAsia="Open Sans"/>
          <w:szCs w:val="20"/>
        </w:rPr>
        <w:t xml:space="preserve">the </w:t>
      </w:r>
      <w:hyperlink r:id="rId16" w:history="1">
        <w:r w:rsidR="005C1027" w:rsidRPr="007C6C87">
          <w:rPr>
            <w:rStyle w:val="Hyperlink"/>
            <w:rFonts w:eastAsia="Open Sans"/>
            <w:szCs w:val="20"/>
          </w:rPr>
          <w:t>ESSA Equitable Services Toolkit</w:t>
        </w:r>
      </w:hyperlink>
      <w:r w:rsidR="005C1027">
        <w:rPr>
          <w:rFonts w:eastAsia="Open Sans"/>
          <w:szCs w:val="20"/>
        </w:rPr>
        <w:t>.</w:t>
      </w:r>
      <w:r w:rsidR="005C1027" w:rsidRPr="005C1027">
        <w:rPr>
          <w:rFonts w:eastAsia="Open Sans"/>
          <w:szCs w:val="20"/>
        </w:rPr>
        <w:t xml:space="preserve"> </w:t>
      </w:r>
      <w:r w:rsidRPr="6D40C350">
        <w:rPr>
          <w:rFonts w:eastAsia="Open Sans"/>
          <w:szCs w:val="20"/>
        </w:rPr>
        <w:t xml:space="preserve">This </w:t>
      </w:r>
      <w:r w:rsidR="004C3FE0">
        <w:rPr>
          <w:rFonts w:eastAsia="Open Sans"/>
          <w:szCs w:val="20"/>
        </w:rPr>
        <w:t>21</w:t>
      </w:r>
      <w:r w:rsidR="004C3FE0" w:rsidRPr="00B44A8A">
        <w:t>st</w:t>
      </w:r>
      <w:r w:rsidR="004C3FE0">
        <w:rPr>
          <w:rFonts w:eastAsia="Open Sans"/>
          <w:szCs w:val="20"/>
        </w:rPr>
        <w:t xml:space="preserve"> </w:t>
      </w:r>
      <w:r w:rsidR="00D745E0">
        <w:rPr>
          <w:rFonts w:eastAsia="Open Sans"/>
          <w:szCs w:val="20"/>
        </w:rPr>
        <w:t>CCLC-specific</w:t>
      </w:r>
      <w:r w:rsidR="004C3FE0">
        <w:rPr>
          <w:rFonts w:eastAsia="Open Sans"/>
          <w:szCs w:val="20"/>
        </w:rPr>
        <w:t xml:space="preserve"> </w:t>
      </w:r>
      <w:r w:rsidRPr="6D40C350">
        <w:rPr>
          <w:rFonts w:eastAsia="Open Sans"/>
          <w:szCs w:val="20"/>
        </w:rPr>
        <w:t xml:space="preserve">toolkit was developed with the following individuals in mind: </w:t>
      </w:r>
    </w:p>
    <w:p w14:paraId="128B3C56" w14:textId="5BA2588A" w:rsidR="1E618393" w:rsidRDefault="1E618393" w:rsidP="00833DA8">
      <w:pPr>
        <w:pStyle w:val="ListParagraph"/>
        <w:numPr>
          <w:ilvl w:val="0"/>
          <w:numId w:val="24"/>
        </w:numPr>
      </w:pPr>
      <w:r w:rsidRPr="00833DA8">
        <w:rPr>
          <w:rFonts w:eastAsia="Open Sans"/>
          <w:b/>
          <w:szCs w:val="20"/>
        </w:rPr>
        <w:t>LEA Federal Programs Directors</w:t>
      </w:r>
      <w:r w:rsidR="00E069FC" w:rsidRPr="00833DA8">
        <w:rPr>
          <w:rFonts w:eastAsia="Open Sans"/>
          <w:b/>
          <w:szCs w:val="20"/>
        </w:rPr>
        <w:t xml:space="preserve"> and Community-Based Organization</w:t>
      </w:r>
      <w:r w:rsidR="004C3FE0" w:rsidRPr="00833DA8">
        <w:rPr>
          <w:rFonts w:eastAsia="Open Sans"/>
          <w:b/>
          <w:szCs w:val="20"/>
        </w:rPr>
        <w:t xml:space="preserve"> (CBO)</w:t>
      </w:r>
      <w:r w:rsidR="00E069FC" w:rsidRPr="00833DA8">
        <w:rPr>
          <w:rFonts w:eastAsia="Open Sans"/>
          <w:b/>
          <w:szCs w:val="20"/>
        </w:rPr>
        <w:t xml:space="preserve"> </w:t>
      </w:r>
      <w:r w:rsidRPr="00833DA8">
        <w:rPr>
          <w:rFonts w:eastAsia="Open Sans"/>
          <w:b/>
          <w:szCs w:val="20"/>
        </w:rPr>
        <w:t>Coordinators</w:t>
      </w:r>
      <w:r w:rsidR="006316C0">
        <w:rPr>
          <w:rFonts w:eastAsia="Open Sans"/>
          <w:b/>
          <w:szCs w:val="20"/>
        </w:rPr>
        <w:t xml:space="preserve"> </w:t>
      </w:r>
      <w:r w:rsidRPr="007C49DA">
        <w:rPr>
          <w:rFonts w:eastAsia="Open Sans"/>
          <w:szCs w:val="20"/>
        </w:rPr>
        <w:t>–</w:t>
      </w:r>
      <w:r w:rsidRPr="00833DA8">
        <w:rPr>
          <w:rFonts w:eastAsia="Open Sans"/>
          <w:szCs w:val="20"/>
        </w:rPr>
        <w:t xml:space="preserve"> an LEA </w:t>
      </w:r>
      <w:r w:rsidR="00E069FC" w:rsidRPr="00833DA8">
        <w:rPr>
          <w:rFonts w:eastAsia="Open Sans"/>
          <w:szCs w:val="20"/>
        </w:rPr>
        <w:t xml:space="preserve">or CBO </w:t>
      </w:r>
      <w:r w:rsidR="000218A2">
        <w:rPr>
          <w:rFonts w:eastAsia="Open Sans"/>
          <w:szCs w:val="20"/>
        </w:rPr>
        <w:t>that</w:t>
      </w:r>
      <w:r w:rsidR="000218A2" w:rsidRPr="00833DA8">
        <w:rPr>
          <w:rFonts w:eastAsia="Open Sans"/>
          <w:szCs w:val="20"/>
        </w:rPr>
        <w:t xml:space="preserve"> </w:t>
      </w:r>
      <w:r w:rsidRPr="00833DA8">
        <w:rPr>
          <w:rFonts w:eastAsia="Open Sans"/>
          <w:szCs w:val="20"/>
        </w:rPr>
        <w:t xml:space="preserve">works with federal funding and would like to improve communication and involvement with private school representatives, while also creating more meaningful consultation and involvement with them. </w:t>
      </w:r>
    </w:p>
    <w:p w14:paraId="5FF7A643" w14:textId="58615A33" w:rsidR="1E618393" w:rsidRDefault="1E618393" w:rsidP="004429AF">
      <w:pPr>
        <w:pStyle w:val="ListParagraph"/>
        <w:numPr>
          <w:ilvl w:val="0"/>
          <w:numId w:val="24"/>
        </w:numPr>
        <w:spacing w:after="360"/>
        <w:contextualSpacing w:val="0"/>
      </w:pPr>
      <w:r w:rsidRPr="00833DA8">
        <w:rPr>
          <w:rFonts w:eastAsia="Open Sans"/>
          <w:b/>
          <w:szCs w:val="20"/>
        </w:rPr>
        <w:t>Private School Officials</w:t>
      </w:r>
      <w:r w:rsidRPr="00833DA8">
        <w:rPr>
          <w:rFonts w:eastAsia="Open Sans"/>
          <w:szCs w:val="20"/>
        </w:rPr>
        <w:t xml:space="preserve"> </w:t>
      </w:r>
      <w:r w:rsidRPr="007C49DA">
        <w:rPr>
          <w:rFonts w:eastAsia="Open Sans"/>
          <w:szCs w:val="20"/>
        </w:rPr>
        <w:t>–</w:t>
      </w:r>
      <w:r w:rsidRPr="00833DA8">
        <w:rPr>
          <w:rFonts w:eastAsia="Open Sans"/>
          <w:szCs w:val="20"/>
        </w:rPr>
        <w:t xml:space="preserve"> a private school representative who desires to receive </w:t>
      </w:r>
      <w:r w:rsidR="00EA64A6" w:rsidRPr="00833DA8">
        <w:rPr>
          <w:rFonts w:eastAsia="Open Sans"/>
          <w:szCs w:val="20"/>
        </w:rPr>
        <w:t xml:space="preserve">Title IV, Part B equitable services </w:t>
      </w:r>
      <w:r w:rsidRPr="00833DA8">
        <w:rPr>
          <w:rFonts w:eastAsia="Open Sans"/>
          <w:szCs w:val="20"/>
        </w:rPr>
        <w:t>from their local LEA</w:t>
      </w:r>
      <w:r w:rsidR="00EA64A6" w:rsidRPr="00833DA8">
        <w:rPr>
          <w:rFonts w:eastAsia="Open Sans"/>
          <w:szCs w:val="20"/>
        </w:rPr>
        <w:t>/CBO</w:t>
      </w:r>
      <w:r w:rsidRPr="00833DA8">
        <w:rPr>
          <w:rFonts w:eastAsia="Open Sans"/>
          <w:szCs w:val="20"/>
        </w:rPr>
        <w:t>, would like to understand the LEA’s</w:t>
      </w:r>
      <w:r w:rsidR="00EA64A6" w:rsidRPr="00833DA8">
        <w:rPr>
          <w:rFonts w:eastAsia="Open Sans"/>
          <w:szCs w:val="20"/>
        </w:rPr>
        <w:t>/CBO’s</w:t>
      </w:r>
      <w:r w:rsidRPr="00833DA8">
        <w:rPr>
          <w:rFonts w:eastAsia="Open Sans"/>
          <w:szCs w:val="20"/>
        </w:rPr>
        <w:t xml:space="preserve"> involvement with providing ESSA services and programs for private students, and wants to get a better understanding of program requirements. </w:t>
      </w:r>
    </w:p>
    <w:p w14:paraId="7696DC12" w14:textId="792B4FA6" w:rsidR="1E618393" w:rsidRDefault="1E618393" w:rsidP="00E23FBA">
      <w:pPr>
        <w:spacing w:after="60"/>
      </w:pPr>
      <w:r w:rsidRPr="6D40C350">
        <w:rPr>
          <w:rFonts w:eastAsia="Open Sans"/>
          <w:szCs w:val="20"/>
        </w:rPr>
        <w:t xml:space="preserve">The information gained from this toolkit should enhance the collaborative efforts between </w:t>
      </w:r>
      <w:r w:rsidR="008E34D1">
        <w:rPr>
          <w:rFonts w:eastAsia="Open Sans"/>
          <w:szCs w:val="20"/>
        </w:rPr>
        <w:t>21</w:t>
      </w:r>
      <w:r w:rsidR="008E34D1" w:rsidRPr="00B353C2">
        <w:t>st</w:t>
      </w:r>
      <w:r w:rsidR="008E34D1">
        <w:rPr>
          <w:rFonts w:eastAsia="Open Sans"/>
          <w:szCs w:val="20"/>
        </w:rPr>
        <w:t xml:space="preserve"> CCLC </w:t>
      </w:r>
      <w:r w:rsidR="006C55FD">
        <w:rPr>
          <w:rFonts w:eastAsia="Open Sans"/>
          <w:szCs w:val="20"/>
        </w:rPr>
        <w:t>sub</w:t>
      </w:r>
      <w:r w:rsidR="008E34D1">
        <w:rPr>
          <w:rFonts w:eastAsia="Open Sans"/>
          <w:szCs w:val="20"/>
        </w:rPr>
        <w:t>grantees</w:t>
      </w:r>
      <w:r w:rsidRPr="6D40C350">
        <w:rPr>
          <w:rFonts w:eastAsia="Open Sans"/>
          <w:szCs w:val="20"/>
        </w:rPr>
        <w:t xml:space="preserve"> and private school officials. Further, this toolkit should also encourage LEAs</w:t>
      </w:r>
      <w:r w:rsidR="00EA64A6">
        <w:rPr>
          <w:rFonts w:eastAsia="Open Sans"/>
          <w:szCs w:val="20"/>
        </w:rPr>
        <w:t>/CBOs</w:t>
      </w:r>
      <w:r w:rsidRPr="6D40C350">
        <w:rPr>
          <w:rFonts w:eastAsia="Open Sans"/>
          <w:szCs w:val="20"/>
        </w:rPr>
        <w:t xml:space="preserve"> and private schools to: </w:t>
      </w:r>
    </w:p>
    <w:p w14:paraId="0EC42DA2" w14:textId="436F6BE9" w:rsidR="1E618393" w:rsidRDefault="0092535F" w:rsidP="00D00143">
      <w:pPr>
        <w:pStyle w:val="ListParagraph"/>
        <w:numPr>
          <w:ilvl w:val="0"/>
          <w:numId w:val="24"/>
        </w:numPr>
      </w:pPr>
      <w:r>
        <w:rPr>
          <w:rFonts w:eastAsia="Open Sans"/>
          <w:szCs w:val="20"/>
        </w:rPr>
        <w:t>u</w:t>
      </w:r>
      <w:r w:rsidR="1E618393" w:rsidRPr="008E34D1">
        <w:rPr>
          <w:rFonts w:eastAsia="Open Sans"/>
          <w:szCs w:val="20"/>
        </w:rPr>
        <w:t xml:space="preserve">nderstand the requirements of the law regarding the equitable participation of private school children, their teachers, and their families; </w:t>
      </w:r>
    </w:p>
    <w:p w14:paraId="27CD795D" w14:textId="248BA07D" w:rsidR="1E618393" w:rsidRDefault="0092535F" w:rsidP="00D00143">
      <w:pPr>
        <w:pStyle w:val="ListParagraph"/>
        <w:numPr>
          <w:ilvl w:val="0"/>
          <w:numId w:val="24"/>
        </w:numPr>
      </w:pPr>
      <w:r>
        <w:rPr>
          <w:rFonts w:eastAsia="Open Sans"/>
          <w:szCs w:val="20"/>
        </w:rPr>
        <w:t>b</w:t>
      </w:r>
      <w:r w:rsidR="1E618393" w:rsidRPr="008E34D1">
        <w:rPr>
          <w:rFonts w:eastAsia="Open Sans"/>
          <w:szCs w:val="20"/>
        </w:rPr>
        <w:t xml:space="preserve">ecome knowledgeable about practices that enhance collaboration and help support the process of consultation and provision of services; </w:t>
      </w:r>
    </w:p>
    <w:p w14:paraId="2004C096" w14:textId="1B98A2E5" w:rsidR="1E618393" w:rsidRDefault="0092535F" w:rsidP="00D00143">
      <w:pPr>
        <w:pStyle w:val="ListParagraph"/>
        <w:numPr>
          <w:ilvl w:val="0"/>
          <w:numId w:val="24"/>
        </w:numPr>
      </w:pPr>
      <w:r>
        <w:rPr>
          <w:rFonts w:eastAsia="Open Sans"/>
          <w:szCs w:val="20"/>
        </w:rPr>
        <w:lastRenderedPageBreak/>
        <w:t>w</w:t>
      </w:r>
      <w:r w:rsidR="1E618393" w:rsidRPr="008E34D1">
        <w:rPr>
          <w:rFonts w:eastAsia="Open Sans"/>
          <w:szCs w:val="20"/>
        </w:rPr>
        <w:t xml:space="preserve">ork together as partners to ensure a fair, equitable, and significant opportunity for private school children to receive a quality education under ESSA; and </w:t>
      </w:r>
    </w:p>
    <w:p w14:paraId="0BA1ECD6" w14:textId="49ADE99B" w:rsidR="00491F1C" w:rsidRPr="008E34D1" w:rsidRDefault="0092535F" w:rsidP="00D00143">
      <w:pPr>
        <w:pStyle w:val="ListParagraph"/>
        <w:numPr>
          <w:ilvl w:val="0"/>
          <w:numId w:val="24"/>
        </w:numPr>
        <w:spacing w:after="360"/>
        <w:contextualSpacing w:val="0"/>
        <w:rPr>
          <w:rFonts w:eastAsia="Open Sans"/>
          <w:szCs w:val="20"/>
        </w:rPr>
      </w:pPr>
      <w:r>
        <w:rPr>
          <w:rFonts w:eastAsia="Open Sans"/>
          <w:szCs w:val="20"/>
        </w:rPr>
        <w:t>s</w:t>
      </w:r>
      <w:r w:rsidR="1E618393" w:rsidRPr="008E34D1">
        <w:rPr>
          <w:rFonts w:eastAsia="Open Sans"/>
          <w:szCs w:val="20"/>
        </w:rPr>
        <w:t xml:space="preserve">hare best practices and models among colleagues. </w:t>
      </w:r>
    </w:p>
    <w:p w14:paraId="4035B308" w14:textId="1DDDBD02" w:rsidR="11349B12" w:rsidRDefault="11349B12" w:rsidP="6D40C350">
      <w:pPr>
        <w:pStyle w:val="Heading2"/>
      </w:pPr>
      <w:bookmarkStart w:id="2" w:name="_Toc213938285"/>
      <w:r>
        <w:t>Role of the Ombudsman</w:t>
      </w:r>
      <w:bookmarkEnd w:id="2"/>
    </w:p>
    <w:p w14:paraId="4C9B1242" w14:textId="4D3E9E87" w:rsidR="11349B12" w:rsidRDefault="11349B12" w:rsidP="00006545">
      <w:pPr>
        <w:spacing w:after="60"/>
        <w:rPr>
          <w:rFonts w:eastAsia="Open Sans"/>
          <w:szCs w:val="20"/>
        </w:rPr>
      </w:pPr>
      <w:r w:rsidRPr="6D40C350">
        <w:rPr>
          <w:rFonts w:eastAsia="Open Sans"/>
          <w:szCs w:val="20"/>
        </w:rPr>
        <w:t>To help ensure equitable services and other benefits are being provided for eligible private school students, teachers, and other educational personnel, the state must designate an ombudsman to monitor and enforce the requirements under both Title I and Title VIII. Tennessee has designated the department’s federal programs ombudsman to meet these ESSA equitable services requirements. For questions regarding</w:t>
      </w:r>
      <w:r w:rsidR="00746EDB">
        <w:rPr>
          <w:rFonts w:eastAsia="Open Sans"/>
          <w:szCs w:val="20"/>
        </w:rPr>
        <w:t xml:space="preserve"> </w:t>
      </w:r>
      <w:r w:rsidRPr="6D40C350">
        <w:rPr>
          <w:rFonts w:eastAsia="Open Sans"/>
          <w:szCs w:val="20"/>
        </w:rPr>
        <w:t xml:space="preserve">information in this toolkit or any other questions related to equitable services to private schools, please contact: </w:t>
      </w:r>
    </w:p>
    <w:p w14:paraId="4CE44024" w14:textId="44855C09" w:rsidR="00353916" w:rsidRDefault="11349B12" w:rsidP="004429AF">
      <w:pPr>
        <w:spacing w:after="360"/>
        <w:rPr>
          <w:rFonts w:eastAsia="Open Sans"/>
        </w:rPr>
      </w:pPr>
      <w:r w:rsidRPr="43458A72">
        <w:rPr>
          <w:rFonts w:eastAsia="Open Sans"/>
          <w:b/>
        </w:rPr>
        <w:t>Michelle Harless</w:t>
      </w:r>
      <w:r w:rsidR="002026BD" w:rsidRPr="43458A72">
        <w:rPr>
          <w:rFonts w:eastAsia="Open Sans"/>
        </w:rPr>
        <w:t>,                                                                                                                                                      Federal Programs Ombudsman,</w:t>
      </w:r>
      <w:r w:rsidRPr="43458A72">
        <w:rPr>
          <w:rFonts w:eastAsia="Open Sans"/>
        </w:rPr>
        <w:t xml:space="preserve"> </w:t>
      </w:r>
      <w:r>
        <w:tab/>
      </w:r>
      <w:r>
        <w:tab/>
      </w:r>
      <w:r>
        <w:tab/>
      </w:r>
      <w:r>
        <w:tab/>
      </w:r>
      <w:r>
        <w:tab/>
      </w:r>
      <w:r>
        <w:tab/>
      </w:r>
      <w:r>
        <w:tab/>
      </w:r>
      <w:r>
        <w:tab/>
      </w:r>
      <w:r w:rsidR="00F37E87" w:rsidRPr="43458A72">
        <w:rPr>
          <w:rFonts w:eastAsia="Open Sans"/>
        </w:rPr>
        <w:t xml:space="preserve">               </w:t>
      </w:r>
      <w:r w:rsidRPr="43458A72">
        <w:rPr>
          <w:rFonts w:eastAsia="Open Sans"/>
        </w:rPr>
        <w:t xml:space="preserve">Division of Federal Programs and Oversight </w:t>
      </w:r>
      <w:r>
        <w:tab/>
      </w:r>
      <w:r>
        <w:tab/>
      </w:r>
      <w:r w:rsidR="002026BD" w:rsidRPr="43458A72">
        <w:rPr>
          <w:rFonts w:eastAsia="Open Sans"/>
          <w:b/>
        </w:rPr>
        <w:t xml:space="preserve">                                                                 </w:t>
      </w:r>
      <w:hyperlink r:id="rId17">
        <w:r w:rsidR="002026BD" w:rsidRPr="43458A72">
          <w:rPr>
            <w:rStyle w:val="Hyperlink"/>
            <w:rFonts w:eastAsia="Open Sans"/>
          </w:rPr>
          <w:t>Michelle.Harless@tn.gov</w:t>
        </w:r>
      </w:hyperlink>
      <w:r w:rsidR="002026BD" w:rsidRPr="43458A72">
        <w:rPr>
          <w:rFonts w:eastAsia="Open Sans"/>
          <w:b/>
        </w:rPr>
        <w:t xml:space="preserve">                                                                                                                                                       </w:t>
      </w:r>
      <w:r w:rsidRPr="43458A72">
        <w:rPr>
          <w:rFonts w:eastAsia="Open Sans"/>
        </w:rPr>
        <w:t>(615) 418-4390</w:t>
      </w:r>
    </w:p>
    <w:p w14:paraId="41D3F4C3" w14:textId="478D9C9B" w:rsidR="00353916" w:rsidRDefault="00353916" w:rsidP="00353916">
      <w:pPr>
        <w:pStyle w:val="Heading2"/>
      </w:pPr>
      <w:bookmarkStart w:id="3" w:name="_Toc213938286"/>
      <w:r>
        <w:t>Overview of Title IV, Part B</w:t>
      </w:r>
      <w:bookmarkEnd w:id="3"/>
    </w:p>
    <w:p w14:paraId="60CA9653" w14:textId="1BC766BE" w:rsidR="00D907FD" w:rsidRDefault="00D907FD" w:rsidP="004429AF">
      <w:pPr>
        <w:spacing w:after="360"/>
      </w:pPr>
      <w:r w:rsidRPr="00BE6D0A">
        <w:t xml:space="preserve">The </w:t>
      </w:r>
      <w:r>
        <w:t>21</w:t>
      </w:r>
      <w:r w:rsidRPr="00EF3127">
        <w:t>st</w:t>
      </w:r>
      <w:r w:rsidRPr="006E6D59">
        <w:t xml:space="preserve"> </w:t>
      </w:r>
      <w:r w:rsidRPr="00BE6D0A">
        <w:t>CCLC</w:t>
      </w:r>
      <w:r w:rsidR="008E34D1">
        <w:t xml:space="preserve"> </w:t>
      </w:r>
      <w:r w:rsidRPr="00BE6D0A">
        <w:t xml:space="preserve">program is a federally funded program authorized by Title IV, Part B of </w:t>
      </w:r>
      <w:r w:rsidR="008E34D1">
        <w:t>ESEA</w:t>
      </w:r>
      <w:r w:rsidRPr="00BE6D0A">
        <w:t xml:space="preserve">, as amended by the </w:t>
      </w:r>
      <w:r w:rsidR="008E34D1">
        <w:t>ESSA</w:t>
      </w:r>
      <w:r>
        <w:t>.</w:t>
      </w:r>
      <w:r w:rsidR="008E34D1">
        <w:t xml:space="preserve"> </w:t>
      </w:r>
      <w:r w:rsidRPr="00774546">
        <w:t>Th</w:t>
      </w:r>
      <w:r>
        <w:t xml:space="preserve">is </w:t>
      </w:r>
      <w:r w:rsidRPr="00774546">
        <w:t xml:space="preserve">supplemental program </w:t>
      </w:r>
      <w:r w:rsidR="008E34D1">
        <w:t>provides fun</w:t>
      </w:r>
      <w:r w:rsidR="00DF17F9">
        <w:t xml:space="preserve">ding to </w:t>
      </w:r>
      <w:r w:rsidRPr="00774546">
        <w:t xml:space="preserve">create community learning centers that provide academic enrichment opportunities during non-school hours, particularly for students who attend high-poverty and low-performing schools and their families. The program </w:t>
      </w:r>
      <w:r w:rsidR="00E929CA">
        <w:t xml:space="preserve">(1) </w:t>
      </w:r>
      <w:r w:rsidRPr="00774546">
        <w:t xml:space="preserve">helps students meet state and local </w:t>
      </w:r>
      <w:r>
        <w:t xml:space="preserve">academic </w:t>
      </w:r>
      <w:r w:rsidRPr="00774546">
        <w:t>standards, such as reading and math;</w:t>
      </w:r>
      <w:r w:rsidR="00E929CA">
        <w:t xml:space="preserve"> (2)</w:t>
      </w:r>
      <w:r w:rsidRPr="00774546">
        <w:t xml:space="preserve"> offers students a broad array of enrichment activities to reinforce and complement the regular academic program</w:t>
      </w:r>
      <w:r>
        <w:t>;</w:t>
      </w:r>
      <w:r w:rsidRPr="00774546">
        <w:t xml:space="preserve"> and </w:t>
      </w:r>
      <w:r w:rsidR="00E929CA">
        <w:t xml:space="preserve">(3) </w:t>
      </w:r>
      <w:r w:rsidRPr="00774546">
        <w:t>offers families of participating students opportunities for meaningful engagement in their children’s education, including opportunities for literacy and related educational development.</w:t>
      </w:r>
    </w:p>
    <w:p w14:paraId="56F5E19E" w14:textId="35EA1D56" w:rsidR="00D907FD" w:rsidRPr="004E2553" w:rsidRDefault="00D907FD" w:rsidP="00E23FBA">
      <w:pPr>
        <w:spacing w:after="60"/>
      </w:pPr>
      <w:r>
        <w:t xml:space="preserve">Under ESEA </w:t>
      </w:r>
      <w:r w:rsidR="00BB40C5">
        <w:t xml:space="preserve">§ </w:t>
      </w:r>
      <w:r>
        <w:t>8501(a)(1)</w:t>
      </w:r>
      <w:r w:rsidR="00BB40C5">
        <w:t xml:space="preserve"> and </w:t>
      </w:r>
      <w:r>
        <w:t>(3)(A), s</w:t>
      </w:r>
      <w:r w:rsidRPr="004E2553">
        <w:t>ubgrantees must ensure that eligible private school students, teachers, and other educational personnel have equitable access to services funded by the 21st CCLC program. These services must be:</w:t>
      </w:r>
    </w:p>
    <w:p w14:paraId="31DD40B8" w14:textId="7BB22472" w:rsidR="00D907FD" w:rsidRPr="004E2553" w:rsidRDefault="00031EB5" w:rsidP="00E23FBA">
      <w:pPr>
        <w:numPr>
          <w:ilvl w:val="0"/>
          <w:numId w:val="12"/>
        </w:numPr>
        <w:spacing w:after="0"/>
      </w:pPr>
      <w:r>
        <w:t>s</w:t>
      </w:r>
      <w:r w:rsidR="00D907FD" w:rsidRPr="004E2553">
        <w:t>ecular, neutral, and non-ideological</w:t>
      </w:r>
      <w:r>
        <w:t>,</w:t>
      </w:r>
    </w:p>
    <w:p w14:paraId="10088FEA" w14:textId="6D20B2DE" w:rsidR="00D907FD" w:rsidRPr="004E2553" w:rsidRDefault="00031EB5" w:rsidP="00E23FBA">
      <w:pPr>
        <w:numPr>
          <w:ilvl w:val="0"/>
          <w:numId w:val="12"/>
        </w:numPr>
        <w:spacing w:after="0"/>
      </w:pPr>
      <w:r>
        <w:t>p</w:t>
      </w:r>
      <w:r w:rsidR="00D907FD" w:rsidRPr="004E2553">
        <w:t>roportional to the number of eligible private school students</w:t>
      </w:r>
      <w:r>
        <w:t>, and</w:t>
      </w:r>
    </w:p>
    <w:p w14:paraId="49AE6134" w14:textId="1A7AE377" w:rsidR="00353916" w:rsidRPr="004429AF" w:rsidRDefault="00031EB5" w:rsidP="00E23FBA">
      <w:pPr>
        <w:numPr>
          <w:ilvl w:val="0"/>
          <w:numId w:val="12"/>
        </w:numPr>
        <w:spacing w:after="360"/>
      </w:pPr>
      <w:r>
        <w:t>b</w:t>
      </w:r>
      <w:r w:rsidR="00D907FD" w:rsidRPr="004E2553">
        <w:t>ased on identified needs through consultation</w:t>
      </w:r>
      <w:r w:rsidR="00BB40C5">
        <w:t>.</w:t>
      </w:r>
    </w:p>
    <w:p w14:paraId="5593A1DB" w14:textId="7D36CAB8" w:rsidR="00D54E68" w:rsidRDefault="0056268C" w:rsidP="00D54E68">
      <w:pPr>
        <w:pStyle w:val="Heading2"/>
      </w:pPr>
      <w:bookmarkStart w:id="4" w:name="_Toc213938287"/>
      <w:r>
        <w:t>Eligibility Criteria for Private Schools</w:t>
      </w:r>
      <w:bookmarkEnd w:id="4"/>
    </w:p>
    <w:p w14:paraId="7970EBC2" w14:textId="1C90BD7F" w:rsidR="00D54E68" w:rsidRPr="00D54E68" w:rsidRDefault="00D54E68" w:rsidP="008A5209">
      <w:pPr>
        <w:spacing w:after="60"/>
      </w:pPr>
      <w:r>
        <w:t>Private school</w:t>
      </w:r>
      <w:r w:rsidR="00D34B22">
        <w:t xml:space="preserve"> students</w:t>
      </w:r>
      <w:r>
        <w:t xml:space="preserve"> may be eligible for Title IV, Part B equitable services if </w:t>
      </w:r>
      <w:r w:rsidR="0099666A">
        <w:t xml:space="preserve">all the following are true. </w:t>
      </w:r>
    </w:p>
    <w:p w14:paraId="76D78CA5" w14:textId="4E9878BC" w:rsidR="002D2436" w:rsidRDefault="00BB40C5" w:rsidP="00E23FBA">
      <w:pPr>
        <w:pStyle w:val="ListParagraph"/>
        <w:numPr>
          <w:ilvl w:val="0"/>
          <w:numId w:val="17"/>
        </w:numPr>
        <w:spacing w:after="0"/>
      </w:pPr>
      <w:r>
        <w:t xml:space="preserve">The </w:t>
      </w:r>
      <w:r w:rsidR="00E53DDB">
        <w:t xml:space="preserve">private </w:t>
      </w:r>
      <w:r>
        <w:t xml:space="preserve">school is </w:t>
      </w:r>
      <w:r w:rsidR="00E53DDB">
        <w:t>n</w:t>
      </w:r>
      <w:r w:rsidR="002D2436">
        <w:t>on-</w:t>
      </w:r>
      <w:r w:rsidR="00E53DDB">
        <w:t>p</w:t>
      </w:r>
      <w:r w:rsidR="002D2436">
        <w:t>rofit</w:t>
      </w:r>
      <w:r w:rsidR="00E53DDB">
        <w:t>.</w:t>
      </w:r>
    </w:p>
    <w:p w14:paraId="463B8ECD" w14:textId="3379580E" w:rsidR="002D2436" w:rsidRDefault="00E53DDB" w:rsidP="00E23FBA">
      <w:pPr>
        <w:pStyle w:val="ListParagraph"/>
        <w:numPr>
          <w:ilvl w:val="0"/>
          <w:numId w:val="17"/>
        </w:numPr>
        <w:spacing w:after="0"/>
      </w:pPr>
      <w:r>
        <w:t>The private school is l</w:t>
      </w:r>
      <w:r w:rsidR="002D2436">
        <w:t xml:space="preserve">ocated within the subgrantees' service area for the </w:t>
      </w:r>
      <w:r w:rsidR="00B06BC9">
        <w:t>21</w:t>
      </w:r>
      <w:r w:rsidR="00B06BC9" w:rsidRPr="00EF3127">
        <w:t>st</w:t>
      </w:r>
      <w:r w:rsidR="00B06BC9">
        <w:t xml:space="preserve"> CCLC program</w:t>
      </w:r>
      <w:r>
        <w:t>.</w:t>
      </w:r>
    </w:p>
    <w:p w14:paraId="75E227DC" w14:textId="704A2D80" w:rsidR="002D2436" w:rsidRDefault="002D2436" w:rsidP="00E23FBA">
      <w:pPr>
        <w:pStyle w:val="ListParagraph"/>
        <w:numPr>
          <w:ilvl w:val="0"/>
          <w:numId w:val="17"/>
        </w:numPr>
        <w:spacing w:after="0"/>
      </w:pPr>
      <w:r>
        <w:lastRenderedPageBreak/>
        <w:t>Private school students</w:t>
      </w:r>
      <w:r w:rsidR="00D34B22">
        <w:t xml:space="preserve"> are</w:t>
      </w:r>
      <w:r w:rsidRPr="00BA05E6">
        <w:t xml:space="preserve"> enrolled in a grade level, or equivalent, that is served by the</w:t>
      </w:r>
      <w:r w:rsidR="00256C31">
        <w:t xml:space="preserve"> subgrantee’s 21</w:t>
      </w:r>
      <w:r w:rsidR="00256C31" w:rsidRPr="00EF3127">
        <w:t>st</w:t>
      </w:r>
      <w:r w:rsidR="00256C31">
        <w:t xml:space="preserve"> CCLC</w:t>
      </w:r>
      <w:r w:rsidRPr="00BA05E6">
        <w:t xml:space="preserve"> program</w:t>
      </w:r>
      <w:r>
        <w:t>.</w:t>
      </w:r>
      <w:r w:rsidRPr="00BA05E6">
        <w:t xml:space="preserve"> </w:t>
      </w:r>
    </w:p>
    <w:p w14:paraId="4A4994FE" w14:textId="200664B1" w:rsidR="00D62FCD" w:rsidRDefault="002D2436" w:rsidP="00E23FBA">
      <w:pPr>
        <w:pStyle w:val="ListParagraph"/>
        <w:numPr>
          <w:ilvl w:val="0"/>
          <w:numId w:val="17"/>
        </w:numPr>
        <w:spacing w:after="0"/>
      </w:pPr>
      <w:r>
        <w:t xml:space="preserve">Priority is given to students experiencing poverty, who are at academic risk and/or </w:t>
      </w:r>
      <w:r w:rsidR="00FD76A5">
        <w:t xml:space="preserve">meet </w:t>
      </w:r>
      <w:r>
        <w:t>other criteria as determined by the subgrantee's application. Additional student criteria for selection</w:t>
      </w:r>
      <w:r w:rsidR="00FC6722">
        <w:t xml:space="preserve"> may be decided</w:t>
      </w:r>
      <w:r w:rsidR="00E2391F">
        <w:t xml:space="preserve"> during consultation and</w:t>
      </w:r>
      <w:r>
        <w:t xml:space="preserve"> may </w:t>
      </w:r>
      <w:r w:rsidR="00BA227C">
        <w:t>include</w:t>
      </w:r>
      <w:r>
        <w:t xml:space="preserve"> state assessments, report cards, teacher referrals, free/reduced lunch, etc</w:t>
      </w:r>
      <w:r w:rsidR="00D62FCD">
        <w:t>.</w:t>
      </w:r>
    </w:p>
    <w:p w14:paraId="0532584F" w14:textId="0F39E704" w:rsidR="24FC6FB3" w:rsidRDefault="24FC6FB3" w:rsidP="24FC6FB3">
      <w:pPr>
        <w:pStyle w:val="ListParagraph"/>
        <w:spacing w:after="0" w:line="240" w:lineRule="auto"/>
      </w:pPr>
    </w:p>
    <w:p w14:paraId="5970CF0A" w14:textId="77777777" w:rsidR="006C55FD" w:rsidRDefault="006C55FD" w:rsidP="006C55FD">
      <w:pPr>
        <w:pStyle w:val="ListParagraph"/>
        <w:spacing w:after="0" w:line="240" w:lineRule="auto"/>
      </w:pPr>
    </w:p>
    <w:p w14:paraId="12406220" w14:textId="0B81D061" w:rsidR="00D62FCD" w:rsidRDefault="00D62FCD" w:rsidP="006C55FD">
      <w:pPr>
        <w:pStyle w:val="Heading1"/>
        <w:spacing w:before="0"/>
      </w:pPr>
      <w:bookmarkStart w:id="5" w:name="_Toc213938288"/>
      <w:r>
        <w:t>Key Requirements for Subgrantees</w:t>
      </w:r>
      <w:bookmarkEnd w:id="5"/>
    </w:p>
    <w:p w14:paraId="244A1C06" w14:textId="58465256" w:rsidR="00D33109" w:rsidRPr="00D33109" w:rsidRDefault="006F4424" w:rsidP="00D33109">
      <w:pPr>
        <w:pStyle w:val="Heading2"/>
      </w:pPr>
      <w:bookmarkStart w:id="6" w:name="_Toc213938289"/>
      <w:r>
        <w:t>1. Timely and Meaningful Consultation</w:t>
      </w:r>
      <w:bookmarkEnd w:id="6"/>
    </w:p>
    <w:p w14:paraId="666A6A2E" w14:textId="6A73BBDE" w:rsidR="002D2436" w:rsidRPr="004E2553" w:rsidRDefault="00F47521" w:rsidP="00E23FBA">
      <w:pPr>
        <w:spacing w:after="60"/>
      </w:pPr>
      <w:r>
        <w:t xml:space="preserve">Consultation with private schools must begin before the agency applies for the grant so that the subgrantee can consider the needs of private schools in their application. </w:t>
      </w:r>
      <w:r w:rsidR="002D2436" w:rsidRPr="008A5BFD">
        <w:t xml:space="preserve">Consultation must also be </w:t>
      </w:r>
      <w:r w:rsidR="002D2436">
        <w:t>ongoing</w:t>
      </w:r>
      <w:r w:rsidR="002D2436" w:rsidRPr="008A5BFD">
        <w:t xml:space="preserve"> and continue throughout the </w:t>
      </w:r>
      <w:r w:rsidR="002D2436">
        <w:t>five-year</w:t>
      </w:r>
      <w:r w:rsidR="002D2436" w:rsidRPr="008A5BFD">
        <w:t xml:space="preserve"> grant period. (ESEA § 8501(a)(3)(A), (c)(3)). </w:t>
      </w:r>
      <w:r w:rsidR="00A135EB">
        <w:t>Consultation t</w:t>
      </w:r>
      <w:r w:rsidR="002D2436" w:rsidRPr="004E2553">
        <w:t>opics must include</w:t>
      </w:r>
      <w:r w:rsidR="00FD76A5">
        <w:t xml:space="preserve"> the following</w:t>
      </w:r>
      <w:r w:rsidR="002D2436" w:rsidRPr="004E2553">
        <w:t>:</w:t>
      </w:r>
    </w:p>
    <w:p w14:paraId="1B785CCD" w14:textId="20F704DC" w:rsidR="002D2436" w:rsidRPr="004E2553" w:rsidRDefault="002D2436" w:rsidP="00E23FBA">
      <w:pPr>
        <w:numPr>
          <w:ilvl w:val="0"/>
          <w:numId w:val="13"/>
        </w:numPr>
        <w:spacing w:after="0"/>
      </w:pPr>
      <w:r w:rsidRPr="005F3458">
        <w:rPr>
          <w:b/>
          <w:bCs w:val="0"/>
        </w:rPr>
        <w:t>Identification of student needs</w:t>
      </w:r>
      <w:r w:rsidR="000D2608">
        <w:t xml:space="preserve"> - </w:t>
      </w:r>
      <w:r w:rsidR="000D2608" w:rsidRPr="000D2608">
        <w:t>Assessments should be performed in a manner that is comparable to public school students.</w:t>
      </w:r>
      <w:r w:rsidR="00232AE8">
        <w:t xml:space="preserve"> </w:t>
      </w:r>
      <w:r w:rsidR="00232AE8" w:rsidRPr="00232AE8">
        <w:t>Assessments may be determined on a school-by-school basis. Discuss when and how often data will be collected.</w:t>
      </w:r>
    </w:p>
    <w:p w14:paraId="7ECC455B" w14:textId="40BF83BB" w:rsidR="002D2436" w:rsidRPr="004E2553" w:rsidRDefault="002D2436" w:rsidP="00E23FBA">
      <w:pPr>
        <w:numPr>
          <w:ilvl w:val="0"/>
          <w:numId w:val="13"/>
        </w:numPr>
        <w:spacing w:after="0"/>
      </w:pPr>
      <w:r w:rsidRPr="0033424E">
        <w:rPr>
          <w:b/>
          <w:bCs w:val="0"/>
        </w:rPr>
        <w:t>Types of services to be offered</w:t>
      </w:r>
      <w:r w:rsidR="00207F79" w:rsidRPr="0033424E">
        <w:rPr>
          <w:b/>
          <w:bCs w:val="0"/>
        </w:rPr>
        <w:t xml:space="preserve"> </w:t>
      </w:r>
      <w:r w:rsidR="00F47521">
        <w:t xml:space="preserve">- </w:t>
      </w:r>
      <w:r w:rsidR="0033424E">
        <w:t>S</w:t>
      </w:r>
      <w:r w:rsidR="00207F79" w:rsidRPr="00207F79">
        <w:t xml:space="preserve">ubgrantee </w:t>
      </w:r>
      <w:r w:rsidR="0033424E">
        <w:t>may</w:t>
      </w:r>
      <w:r w:rsidR="00207F79" w:rsidRPr="00207F79">
        <w:t xml:space="preserve"> provide all or some services directly</w:t>
      </w:r>
      <w:r w:rsidR="00D73A72">
        <w:t xml:space="preserve"> </w:t>
      </w:r>
      <w:r w:rsidR="00207F79" w:rsidRPr="00207F79">
        <w:t xml:space="preserve">through a separate government agency, consortium, entity, or third-party contractor. </w:t>
      </w:r>
      <w:r w:rsidR="002362D5">
        <w:t>Private</w:t>
      </w:r>
      <w:r w:rsidR="00207F79" w:rsidRPr="00207F79">
        <w:t xml:space="preserve"> school students </w:t>
      </w:r>
      <w:r w:rsidR="002362D5">
        <w:t>may</w:t>
      </w:r>
      <w:r w:rsidR="00207F79" w:rsidRPr="00207F79">
        <w:t xml:space="preserve"> be included in the public school</w:t>
      </w:r>
      <w:r w:rsidR="00D73A72">
        <w:t>/CBO</w:t>
      </w:r>
      <w:r w:rsidR="00207F79" w:rsidRPr="00207F79">
        <w:t xml:space="preserve"> program</w:t>
      </w:r>
      <w:r w:rsidR="007D32A9">
        <w:t xml:space="preserve">, or a separate yet equitable program may be created for private school students that is </w:t>
      </w:r>
      <w:r w:rsidR="00C956A9">
        <w:t>tailored to</w:t>
      </w:r>
      <w:r w:rsidR="007D32A9">
        <w:t xml:space="preserve"> their specific needs, location,</w:t>
      </w:r>
      <w:r w:rsidR="00207F79" w:rsidRPr="00207F79">
        <w:t xml:space="preserve"> and availability</w:t>
      </w:r>
      <w:r w:rsidR="00A409B0">
        <w:t>.</w:t>
      </w:r>
    </w:p>
    <w:p w14:paraId="427CA6BD" w14:textId="28563ADA" w:rsidR="002D2436" w:rsidRPr="004E2553" w:rsidRDefault="002D2436" w:rsidP="00E23FBA">
      <w:pPr>
        <w:numPr>
          <w:ilvl w:val="0"/>
          <w:numId w:val="13"/>
        </w:numPr>
        <w:spacing w:after="0"/>
      </w:pPr>
      <w:r w:rsidRPr="00A1539C">
        <w:rPr>
          <w:b/>
          <w:bCs w:val="0"/>
        </w:rPr>
        <w:t>Assessment and improvement of services</w:t>
      </w:r>
      <w:r w:rsidR="00A1539C">
        <w:t xml:space="preserve"> - </w:t>
      </w:r>
      <w:r w:rsidR="00A1539C" w:rsidRPr="00A1539C">
        <w:t xml:space="preserve">For participating private schools with students enrolled in a </w:t>
      </w:r>
      <w:r w:rsidR="00A409B0">
        <w:t>21</w:t>
      </w:r>
      <w:r w:rsidR="00A409B0" w:rsidRPr="0074205D">
        <w:t>st</w:t>
      </w:r>
      <w:r w:rsidR="00A409B0">
        <w:t xml:space="preserve"> CCLC </w:t>
      </w:r>
      <w:r w:rsidR="00A1539C" w:rsidRPr="00A1539C">
        <w:t>program,</w:t>
      </w:r>
      <w:r w:rsidR="00D9265B">
        <w:t xml:space="preserve"> the LEA/CBO must conduct </w:t>
      </w:r>
      <w:r w:rsidR="00B3162B">
        <w:t>ongoing</w:t>
      </w:r>
      <w:r w:rsidR="00D9265B">
        <w:t xml:space="preserve"> </w:t>
      </w:r>
      <w:r w:rsidR="00B3162B">
        <w:t>consultation</w:t>
      </w:r>
      <w:r w:rsidR="00D9265B">
        <w:t xml:space="preserve"> to</w:t>
      </w:r>
      <w:r w:rsidR="00A1539C" w:rsidRPr="00A1539C">
        <w:t xml:space="preserve"> </w:t>
      </w:r>
      <w:r w:rsidR="00410D9B">
        <w:t>assess and improve services as applicable</w:t>
      </w:r>
      <w:r w:rsidR="00A1539C" w:rsidRPr="00A1539C">
        <w:t>. It is strongly recommended that the subgrantee meet with private school leaders on a quarterly basis to discuss the progress of the program</w:t>
      </w:r>
      <w:r w:rsidR="00F62B15">
        <w:t>.</w:t>
      </w:r>
    </w:p>
    <w:p w14:paraId="59048302" w14:textId="49C3EF58" w:rsidR="00314103" w:rsidRDefault="002D2436" w:rsidP="00E23FBA">
      <w:pPr>
        <w:numPr>
          <w:ilvl w:val="0"/>
          <w:numId w:val="13"/>
        </w:numPr>
        <w:spacing w:after="360"/>
      </w:pPr>
      <w:r w:rsidRPr="24FC6FB3">
        <w:rPr>
          <w:b/>
        </w:rPr>
        <w:t>Allocation and proportionate share of funds</w:t>
      </w:r>
      <w:r>
        <w:t xml:space="preserve"> </w:t>
      </w:r>
      <w:r w:rsidR="00E530E9">
        <w:t xml:space="preserve">- </w:t>
      </w:r>
      <w:r w:rsidR="00D50504">
        <w:t xml:space="preserve">Subgrantees must provide an explanation of </w:t>
      </w:r>
      <w:r w:rsidR="00C17DA3">
        <w:t xml:space="preserve">how </w:t>
      </w:r>
      <w:r w:rsidR="00D62FCD">
        <w:t xml:space="preserve">the </w:t>
      </w:r>
      <w:r w:rsidR="00C17DA3">
        <w:t xml:space="preserve">proportionate share is calculated and how funds will be allocated for equitable services. </w:t>
      </w:r>
    </w:p>
    <w:p w14:paraId="7C2D80DF" w14:textId="1ACE0CD3" w:rsidR="008C5C25" w:rsidRPr="00D33109" w:rsidRDefault="008C5C25" w:rsidP="008C5C25">
      <w:pPr>
        <w:pStyle w:val="Heading2"/>
      </w:pPr>
      <w:bookmarkStart w:id="7" w:name="_Toc213938290"/>
      <w:r>
        <w:t>2. Determining</w:t>
      </w:r>
      <w:r w:rsidR="00314103">
        <w:t xml:space="preserve"> the</w:t>
      </w:r>
      <w:r>
        <w:t xml:space="preserve"> Proportionate Share</w:t>
      </w:r>
      <w:bookmarkEnd w:id="7"/>
    </w:p>
    <w:p w14:paraId="1C5C3982" w14:textId="77777777" w:rsidR="008C5C25" w:rsidRPr="0074205D" w:rsidRDefault="008C5C25" w:rsidP="00006545">
      <w:pPr>
        <w:pStyle w:val="Heading2"/>
        <w:spacing w:line="276" w:lineRule="auto"/>
        <w:rPr>
          <w:b w:val="0"/>
          <w:i w:val="0"/>
          <w:color w:val="auto"/>
          <w:sz w:val="20"/>
        </w:rPr>
      </w:pPr>
      <w:bookmarkStart w:id="8" w:name="_Toc213938291"/>
      <w:r w:rsidRPr="0074205D">
        <w:rPr>
          <w:b w:val="0"/>
          <w:i w:val="0"/>
          <w:color w:val="auto"/>
          <w:sz w:val="20"/>
        </w:rPr>
        <w:t>A 21st CCLC grantee must ensure that expenditures for equitable services for eligible private schools are equal on a per-pupil basis to the expenditures for participating public school children and educators, taking into account the number and educational needs of the eligible private school children and educators. (ESEA § 8501(a)(4); 34 C.F.R. § 299.7(a)). After timely and meaningful consultation with appropriate private school officials, a grantee could:</w:t>
      </w:r>
      <w:bookmarkEnd w:id="8"/>
    </w:p>
    <w:p w14:paraId="71E9DA58" w14:textId="44B56D15" w:rsidR="008C5C25" w:rsidRPr="00006545" w:rsidRDefault="008C5C25" w:rsidP="00006545">
      <w:pPr>
        <w:pStyle w:val="NoSpacing"/>
        <w:numPr>
          <w:ilvl w:val="0"/>
          <w:numId w:val="29"/>
        </w:numPr>
        <w:spacing w:line="276" w:lineRule="auto"/>
        <w:rPr>
          <w:rFonts w:ascii="Open Sans" w:hAnsi="Open Sans" w:cs="Open Sans"/>
          <w:sz w:val="20"/>
          <w:szCs w:val="20"/>
        </w:rPr>
      </w:pPr>
      <w:r w:rsidRPr="00006545">
        <w:rPr>
          <w:rFonts w:ascii="Open Sans" w:hAnsi="Open Sans" w:cs="Open Sans"/>
          <w:sz w:val="20"/>
          <w:szCs w:val="20"/>
        </w:rPr>
        <w:t xml:space="preserve">choose to calculate equal expenditures strictly </w:t>
      </w:r>
      <w:r w:rsidR="007D23A7" w:rsidRPr="00006545">
        <w:rPr>
          <w:rFonts w:ascii="Open Sans" w:hAnsi="Open Sans" w:cs="Open Sans"/>
          <w:sz w:val="20"/>
          <w:szCs w:val="20"/>
        </w:rPr>
        <w:t>based on</w:t>
      </w:r>
      <w:r w:rsidRPr="00006545">
        <w:rPr>
          <w:rFonts w:ascii="Open Sans" w:hAnsi="Open Sans" w:cs="Open Sans"/>
          <w:sz w:val="20"/>
          <w:szCs w:val="20"/>
        </w:rPr>
        <w:t xml:space="preserve"> the relative enrollment of students in public schools and private schools, assuming the needs are similar, that have indicated their willingness to participate in the 21st CCLC program</w:t>
      </w:r>
      <w:r w:rsidR="006B4DF9" w:rsidRPr="00006545">
        <w:rPr>
          <w:rFonts w:ascii="Open Sans" w:hAnsi="Open Sans" w:cs="Open Sans"/>
          <w:sz w:val="20"/>
          <w:szCs w:val="20"/>
        </w:rPr>
        <w:t>,</w:t>
      </w:r>
      <w:r w:rsidRPr="00006545">
        <w:rPr>
          <w:rFonts w:ascii="Open Sans" w:hAnsi="Open Sans" w:cs="Open Sans"/>
          <w:sz w:val="20"/>
          <w:szCs w:val="20"/>
        </w:rPr>
        <w:t xml:space="preserve"> on the assumption that these numbers accurately reflect the relative needs of children and educators in public and private schools, or</w:t>
      </w:r>
    </w:p>
    <w:p w14:paraId="3AC43594" w14:textId="77777777" w:rsidR="008C5C25" w:rsidRPr="00006545" w:rsidRDefault="008C5C25" w:rsidP="00006545">
      <w:pPr>
        <w:pStyle w:val="NoSpacing"/>
        <w:numPr>
          <w:ilvl w:val="0"/>
          <w:numId w:val="29"/>
        </w:numPr>
        <w:spacing w:line="276" w:lineRule="auto"/>
        <w:rPr>
          <w:rFonts w:ascii="Open Sans" w:hAnsi="Open Sans" w:cs="Open Sans"/>
          <w:sz w:val="20"/>
          <w:szCs w:val="20"/>
        </w:rPr>
      </w:pPr>
      <w:r w:rsidRPr="00006545">
        <w:rPr>
          <w:rFonts w:ascii="Open Sans" w:hAnsi="Open Sans" w:cs="Open Sans"/>
          <w:sz w:val="20"/>
          <w:szCs w:val="20"/>
        </w:rPr>
        <w:lastRenderedPageBreak/>
        <w:t>choose to use other factors relating to the needs of public and private school children and not base its equal expenditures only on relative enrollments.</w:t>
      </w:r>
    </w:p>
    <w:p w14:paraId="7B22A3A9" w14:textId="486E6D77" w:rsidR="00314103" w:rsidRPr="00006545" w:rsidRDefault="008C5C25" w:rsidP="00006545">
      <w:pPr>
        <w:pStyle w:val="NoSpacing"/>
        <w:numPr>
          <w:ilvl w:val="1"/>
          <w:numId w:val="29"/>
        </w:numPr>
        <w:spacing w:line="276" w:lineRule="auto"/>
        <w:rPr>
          <w:rFonts w:ascii="Open Sans" w:hAnsi="Open Sans" w:cs="Open Sans"/>
          <w:sz w:val="20"/>
          <w:szCs w:val="20"/>
        </w:rPr>
      </w:pPr>
      <w:r w:rsidRPr="00006545">
        <w:rPr>
          <w:rFonts w:ascii="Open Sans" w:hAnsi="Open Sans" w:cs="Open Sans"/>
          <w:sz w:val="20"/>
          <w:szCs w:val="20"/>
        </w:rPr>
        <w:t xml:space="preserve">For example, if a grantee targets its program on a specific subgroup of students (e.g., </w:t>
      </w:r>
      <w:r w:rsidR="007926F6">
        <w:rPr>
          <w:rFonts w:ascii="Open Sans" w:hAnsi="Open Sans" w:cs="Open Sans"/>
          <w:sz w:val="20"/>
          <w:szCs w:val="20"/>
        </w:rPr>
        <w:t>English learners (</w:t>
      </w:r>
      <w:r w:rsidRPr="00006545">
        <w:rPr>
          <w:rFonts w:ascii="Open Sans" w:hAnsi="Open Sans" w:cs="Open Sans"/>
          <w:sz w:val="20"/>
          <w:szCs w:val="20"/>
        </w:rPr>
        <w:t>ELs</w:t>
      </w:r>
      <w:r w:rsidR="007926F6">
        <w:rPr>
          <w:rFonts w:ascii="Open Sans" w:hAnsi="Open Sans" w:cs="Open Sans"/>
          <w:sz w:val="20"/>
          <w:szCs w:val="20"/>
        </w:rPr>
        <w:t>)</w:t>
      </w:r>
      <w:r w:rsidRPr="00006545">
        <w:rPr>
          <w:rFonts w:ascii="Open Sans" w:hAnsi="Open Sans" w:cs="Open Sans"/>
          <w:sz w:val="20"/>
          <w:szCs w:val="20"/>
        </w:rPr>
        <w:t xml:space="preserve">, </w:t>
      </w:r>
      <w:r w:rsidR="00EC07E3" w:rsidRPr="00006545">
        <w:rPr>
          <w:rFonts w:ascii="Open Sans" w:hAnsi="Open Sans" w:cs="Open Sans"/>
          <w:sz w:val="20"/>
          <w:szCs w:val="20"/>
        </w:rPr>
        <w:t>low-achieving</w:t>
      </w:r>
      <w:r w:rsidRPr="00006545">
        <w:rPr>
          <w:rFonts w:ascii="Open Sans" w:hAnsi="Open Sans" w:cs="Open Sans"/>
          <w:sz w:val="20"/>
          <w:szCs w:val="20"/>
        </w:rPr>
        <w:t xml:space="preserve"> students from low-income families), the LEA would use the number of eligible children in the defined subgroup enrolled in both public and private schools.</w:t>
      </w:r>
    </w:p>
    <w:p w14:paraId="1916F264" w14:textId="48778E8C" w:rsidR="008C5C25" w:rsidRPr="00006545" w:rsidRDefault="008C5C25" w:rsidP="00006545">
      <w:pPr>
        <w:pStyle w:val="NoSpacing"/>
        <w:numPr>
          <w:ilvl w:val="1"/>
          <w:numId w:val="29"/>
        </w:numPr>
        <w:spacing w:line="276" w:lineRule="auto"/>
        <w:rPr>
          <w:rFonts w:ascii="Open Sans" w:hAnsi="Open Sans" w:cs="Open Sans"/>
          <w:sz w:val="20"/>
          <w:szCs w:val="20"/>
        </w:rPr>
      </w:pPr>
      <w:r w:rsidRPr="00006545">
        <w:rPr>
          <w:rFonts w:ascii="Open Sans" w:hAnsi="Open Sans" w:cs="Open Sans"/>
          <w:sz w:val="20"/>
          <w:szCs w:val="20"/>
        </w:rPr>
        <w:t>In the case of a 21st CCLC program that is open to all children within the CBO’s service area and has sufficient funding to serve all children interested in participating, the equal expenditures requirement would be met because the program is open to all eligible students</w:t>
      </w:r>
      <w:r w:rsidR="00D66EB4">
        <w:rPr>
          <w:rFonts w:ascii="Open Sans" w:hAnsi="Open Sans" w:cs="Open Sans"/>
          <w:sz w:val="20"/>
          <w:szCs w:val="20"/>
        </w:rPr>
        <w:t>,</w:t>
      </w:r>
      <w:r w:rsidRPr="00006545">
        <w:rPr>
          <w:rFonts w:ascii="Open Sans" w:hAnsi="Open Sans" w:cs="Open Sans"/>
          <w:sz w:val="20"/>
          <w:szCs w:val="20"/>
        </w:rPr>
        <w:t xml:space="preserve"> and each participating student would receive the same amount of services. </w:t>
      </w:r>
    </w:p>
    <w:p w14:paraId="550977CB" w14:textId="77777777" w:rsidR="001A386C" w:rsidRDefault="001A386C" w:rsidP="00B756EA">
      <w:pPr>
        <w:spacing w:after="0"/>
      </w:pPr>
    </w:p>
    <w:p w14:paraId="5BB4830B" w14:textId="46A6271B" w:rsidR="00C414AC" w:rsidRDefault="008C5C25" w:rsidP="00006545">
      <w:pPr>
        <w:spacing w:after="360"/>
      </w:pPr>
      <w:r>
        <w:t>This calculation must be documented, and funds must be used only for services to private school participants.</w:t>
      </w:r>
    </w:p>
    <w:p w14:paraId="25B0B36D" w14:textId="07AA1FB8" w:rsidR="003039D8" w:rsidRPr="00D33109" w:rsidRDefault="003039D8" w:rsidP="003039D8">
      <w:pPr>
        <w:pStyle w:val="Heading2"/>
      </w:pPr>
      <w:bookmarkStart w:id="9" w:name="_Toc213938292"/>
      <w:r>
        <w:t>3. Service Delivery</w:t>
      </w:r>
      <w:bookmarkEnd w:id="9"/>
    </w:p>
    <w:p w14:paraId="2AAF6C45" w14:textId="419DE6E4" w:rsidR="002D2436" w:rsidRPr="002065CE" w:rsidRDefault="002065CE" w:rsidP="00006545">
      <w:pPr>
        <w:spacing w:after="360"/>
        <w:rPr>
          <w:b/>
          <w:bCs w:val="0"/>
        </w:rPr>
      </w:pPr>
      <w:r>
        <w:t>As</w:t>
      </w:r>
      <w:r w:rsidR="002D2436">
        <w:t xml:space="preserve"> agreed upon during consultation, </w:t>
      </w:r>
      <w:r w:rsidR="002D2436" w:rsidRPr="008A5BFD">
        <w:t>21st CCLC program services may be provided in a public school, private school, or other facility that is safe and easily accessible. (ESEA § 4204(b)(2)(A)(i))</w:t>
      </w:r>
      <w:r>
        <w:rPr>
          <w:b/>
          <w:bCs w:val="0"/>
        </w:rPr>
        <w:t xml:space="preserve">. </w:t>
      </w:r>
      <w:r w:rsidR="00F80347">
        <w:t xml:space="preserve">Eligible private school students may participate in the </w:t>
      </w:r>
      <w:r w:rsidR="008D4BA4">
        <w:t>subgrantee’s program</w:t>
      </w:r>
      <w:r w:rsidR="00206436">
        <w:t>,</w:t>
      </w:r>
      <w:r w:rsidR="008D4BA4">
        <w:t xml:space="preserve"> or a 21</w:t>
      </w:r>
      <w:r w:rsidR="008D4BA4" w:rsidRPr="00B756EA">
        <w:t>st</w:t>
      </w:r>
      <w:r w:rsidR="008D4BA4">
        <w:t xml:space="preserve"> CCLC program may </w:t>
      </w:r>
      <w:r w:rsidR="00FC592E">
        <w:t>take place</w:t>
      </w:r>
      <w:r>
        <w:t xml:space="preserve"> within a private school.</w:t>
      </w:r>
      <w:r w:rsidR="00F80347">
        <w:t xml:space="preserve"> </w:t>
      </w:r>
      <w:r w:rsidR="00FC592E">
        <w:t>Regardless of where the program takes place, s</w:t>
      </w:r>
      <w:r w:rsidR="002D2436" w:rsidRPr="004E2553">
        <w:t xml:space="preserve">ubgrantees must retain control of all program funds and materials. Private schools do not receive direct funding. </w:t>
      </w:r>
    </w:p>
    <w:p w14:paraId="3784EE63" w14:textId="2246DB8F" w:rsidR="003039D8" w:rsidRPr="00D33109" w:rsidRDefault="003039D8" w:rsidP="003039D8">
      <w:pPr>
        <w:pStyle w:val="Heading2"/>
      </w:pPr>
      <w:bookmarkStart w:id="10" w:name="_Toc213938293"/>
      <w:r>
        <w:t>4. Program Design</w:t>
      </w:r>
      <w:bookmarkEnd w:id="10"/>
    </w:p>
    <w:p w14:paraId="26D94B57" w14:textId="20333302" w:rsidR="002D2436" w:rsidRDefault="002D2436" w:rsidP="00006545">
      <w:pPr>
        <w:spacing w:after="60"/>
      </w:pPr>
      <w:r w:rsidRPr="004E2553">
        <w:t xml:space="preserve">Services must be designed </w:t>
      </w:r>
      <w:r w:rsidR="002D79A2">
        <w:t xml:space="preserve">in consultation </w:t>
      </w:r>
      <w:r w:rsidRPr="004E2553">
        <w:t>to meet the specific educational needs of private school students and may include:</w:t>
      </w:r>
    </w:p>
    <w:p w14:paraId="70134C05" w14:textId="5F8B0887" w:rsidR="001C0AB2" w:rsidRPr="004E2553" w:rsidRDefault="009E09BC" w:rsidP="00006545">
      <w:pPr>
        <w:numPr>
          <w:ilvl w:val="0"/>
          <w:numId w:val="14"/>
        </w:numPr>
        <w:spacing w:after="0"/>
      </w:pPr>
      <w:r>
        <w:t>a</w:t>
      </w:r>
      <w:r w:rsidR="002D2436" w:rsidRPr="004E2553">
        <w:t>cademic enrichment</w:t>
      </w:r>
      <w:r w:rsidR="001C0AB2">
        <w:t xml:space="preserve"> learning programs, mentoring programs, remedial education activities, and tutoring services that are aligned with challenging State academic standards</w:t>
      </w:r>
      <w:r w:rsidR="0016008F">
        <w:t>;</w:t>
      </w:r>
    </w:p>
    <w:p w14:paraId="29D10804" w14:textId="73D30113" w:rsidR="002D2436" w:rsidRPr="004E2553" w:rsidRDefault="009E09BC" w:rsidP="00006545">
      <w:pPr>
        <w:numPr>
          <w:ilvl w:val="0"/>
          <w:numId w:val="14"/>
        </w:numPr>
        <w:spacing w:after="0"/>
      </w:pPr>
      <w:r>
        <w:t>l</w:t>
      </w:r>
      <w:r w:rsidR="0016008F">
        <w:t xml:space="preserve">iteracy education programs; </w:t>
      </w:r>
    </w:p>
    <w:p w14:paraId="532D415E" w14:textId="00DD3489" w:rsidR="002D2436" w:rsidRPr="004E2553" w:rsidRDefault="009E09BC" w:rsidP="00006545">
      <w:pPr>
        <w:numPr>
          <w:ilvl w:val="0"/>
          <w:numId w:val="14"/>
        </w:numPr>
        <w:spacing w:after="0"/>
      </w:pPr>
      <w:r>
        <w:t>p</w:t>
      </w:r>
      <w:r w:rsidR="0016008F">
        <w:t xml:space="preserve">rograms that support a healthy and active lifestyle; </w:t>
      </w:r>
    </w:p>
    <w:p w14:paraId="0A318AAB" w14:textId="41351E59" w:rsidR="002D2436" w:rsidRPr="004E2553" w:rsidRDefault="009E09BC" w:rsidP="00006545">
      <w:pPr>
        <w:numPr>
          <w:ilvl w:val="0"/>
          <w:numId w:val="14"/>
        </w:numPr>
        <w:spacing w:after="0"/>
      </w:pPr>
      <w:r>
        <w:t>d</w:t>
      </w:r>
      <w:r w:rsidR="0016008F">
        <w:t xml:space="preserve">rug and violence prevention programs; </w:t>
      </w:r>
    </w:p>
    <w:p w14:paraId="29A17B98" w14:textId="2DDA071D" w:rsidR="002D2436" w:rsidRDefault="009E09BC" w:rsidP="00006545">
      <w:pPr>
        <w:numPr>
          <w:ilvl w:val="0"/>
          <w:numId w:val="14"/>
        </w:numPr>
        <w:spacing w:after="0"/>
      </w:pPr>
      <w:r>
        <w:t>p</w:t>
      </w:r>
      <w:r w:rsidR="0016008F">
        <w:t>rograms that build skills in science, technology, engineering, and mathematics (STEM), including computer science</w:t>
      </w:r>
      <w:r w:rsidR="00B168B5">
        <w:t>, and foster innovation in learning by supporting nontraditional STEM education teaching methods; and</w:t>
      </w:r>
    </w:p>
    <w:p w14:paraId="253562B3" w14:textId="204FAD1E" w:rsidR="002D79A2" w:rsidRPr="00006545" w:rsidRDefault="009E09BC" w:rsidP="00006545">
      <w:pPr>
        <w:numPr>
          <w:ilvl w:val="0"/>
          <w:numId w:val="14"/>
        </w:numPr>
        <w:spacing w:after="360"/>
      </w:pPr>
      <w:r>
        <w:t>p</w:t>
      </w:r>
      <w:r w:rsidR="00B168B5">
        <w:t xml:space="preserve">rograms that partner with in-demand fields of the local workforce or build career competencies and career readiness. </w:t>
      </w:r>
    </w:p>
    <w:p w14:paraId="67D5FEEC" w14:textId="55D8D5C0" w:rsidR="00865707" w:rsidRPr="002D79A2" w:rsidRDefault="002D79A2" w:rsidP="00006545">
      <w:pPr>
        <w:spacing w:after="360"/>
      </w:pPr>
      <w:r w:rsidRPr="002D79A2">
        <w:t>A</w:t>
      </w:r>
      <w:r w:rsidR="00865707" w:rsidRPr="002D79A2">
        <w:t>ll services to private school students must be secular, neutral</w:t>
      </w:r>
      <w:r>
        <w:t>,</w:t>
      </w:r>
      <w:r w:rsidR="00865707" w:rsidRPr="002D79A2">
        <w:t xml:space="preserve"> and non-ideological; they must supplement and not supplant services the private school already provides; and services are under the complete control of the subgrantee, including any materials and equipment used during equitable services</w:t>
      </w:r>
      <w:r w:rsidR="008D52B1" w:rsidRPr="002D79A2">
        <w:t>.</w:t>
      </w:r>
    </w:p>
    <w:p w14:paraId="17125810" w14:textId="65E314CD" w:rsidR="00B168B5" w:rsidRPr="00D33109" w:rsidRDefault="00B168B5" w:rsidP="00B168B5">
      <w:pPr>
        <w:pStyle w:val="Heading2"/>
      </w:pPr>
      <w:bookmarkStart w:id="11" w:name="_Toc213938294"/>
      <w:r>
        <w:lastRenderedPageBreak/>
        <w:t>5. Documentation and Oversight</w:t>
      </w:r>
      <w:bookmarkEnd w:id="11"/>
    </w:p>
    <w:p w14:paraId="330F35E9" w14:textId="6EACACC0" w:rsidR="002D2436" w:rsidRPr="004E2553" w:rsidRDefault="002D2436" w:rsidP="00006545">
      <w:pPr>
        <w:spacing w:after="60"/>
        <w:rPr>
          <w:b/>
          <w:bCs w:val="0"/>
        </w:rPr>
      </w:pPr>
      <w:r w:rsidRPr="004E2553">
        <w:t>Subgrantees must maintain records of</w:t>
      </w:r>
      <w:r w:rsidR="0010595D">
        <w:t xml:space="preserve"> the following</w:t>
      </w:r>
      <w:r w:rsidRPr="004E2553">
        <w:t>:</w:t>
      </w:r>
    </w:p>
    <w:p w14:paraId="6993EE41" w14:textId="77777777" w:rsidR="002D2436" w:rsidRPr="004E2553" w:rsidRDefault="002D2436" w:rsidP="002D79A2">
      <w:pPr>
        <w:numPr>
          <w:ilvl w:val="0"/>
          <w:numId w:val="15"/>
        </w:numPr>
        <w:spacing w:after="0" w:line="259" w:lineRule="auto"/>
      </w:pPr>
      <w:r w:rsidRPr="004E2553">
        <w:t>Consultation meetings and decisions</w:t>
      </w:r>
    </w:p>
    <w:p w14:paraId="6B281FCF" w14:textId="77777777" w:rsidR="002D2436" w:rsidRPr="004E2553" w:rsidRDefault="002D2436" w:rsidP="002D79A2">
      <w:pPr>
        <w:numPr>
          <w:ilvl w:val="0"/>
          <w:numId w:val="15"/>
        </w:numPr>
        <w:spacing w:after="0" w:line="259" w:lineRule="auto"/>
      </w:pPr>
      <w:r w:rsidRPr="004E2553">
        <w:t>Needs assessments</w:t>
      </w:r>
    </w:p>
    <w:p w14:paraId="7D592D20" w14:textId="77777777" w:rsidR="002D2436" w:rsidRPr="004E2553" w:rsidRDefault="002D2436" w:rsidP="002D79A2">
      <w:pPr>
        <w:numPr>
          <w:ilvl w:val="0"/>
          <w:numId w:val="15"/>
        </w:numPr>
        <w:spacing w:after="0" w:line="259" w:lineRule="auto"/>
      </w:pPr>
      <w:r w:rsidRPr="004E2553">
        <w:t>Proportionate share calculations</w:t>
      </w:r>
    </w:p>
    <w:p w14:paraId="6125183D" w14:textId="77777777" w:rsidR="002D2436" w:rsidRPr="004E2553" w:rsidRDefault="002D2436" w:rsidP="002D79A2">
      <w:pPr>
        <w:numPr>
          <w:ilvl w:val="0"/>
          <w:numId w:val="15"/>
        </w:numPr>
        <w:spacing w:after="0" w:line="259" w:lineRule="auto"/>
      </w:pPr>
      <w:r w:rsidRPr="004E2553">
        <w:t>Services provided and student participation</w:t>
      </w:r>
    </w:p>
    <w:p w14:paraId="7C7E15C5" w14:textId="77777777" w:rsidR="00FA5994" w:rsidRDefault="00FA5994" w:rsidP="00FA5994">
      <w:pPr>
        <w:spacing w:after="0"/>
      </w:pPr>
    </w:p>
    <w:p w14:paraId="4FD00EA0" w14:textId="15F59EF5" w:rsidR="004B3533" w:rsidRPr="004B3533" w:rsidRDefault="002D2436" w:rsidP="004B3533">
      <w:r>
        <w:t xml:space="preserve">The </w:t>
      </w:r>
      <w:r w:rsidR="0002603F">
        <w:t>state educational agency (</w:t>
      </w:r>
      <w:r>
        <w:t>SEA</w:t>
      </w:r>
      <w:r w:rsidR="0002603F">
        <w:t>)</w:t>
      </w:r>
      <w:r>
        <w:t xml:space="preserve"> may request documentation during monitoring or audits.</w:t>
      </w:r>
      <w:r w:rsidR="004B3533" w:rsidRPr="2D751777">
        <w:rPr>
          <w:rFonts w:eastAsia="Times New Roman"/>
        </w:rPr>
        <w:t xml:space="preserve"> </w:t>
      </w:r>
      <w:r w:rsidR="004B3533">
        <w:t>The department has developed sample templates for awarded agencies to utilize during consultation. Links to these forms</w:t>
      </w:r>
      <w:r w:rsidR="0067114B">
        <w:t>,</w:t>
      </w:r>
      <w:r w:rsidR="004B3533">
        <w:t xml:space="preserve"> as well as a suggested timeline for 21st CCLC </w:t>
      </w:r>
      <w:r w:rsidR="70EC4B83">
        <w:t xml:space="preserve">private </w:t>
      </w:r>
      <w:r w:rsidR="004B3533">
        <w:t xml:space="preserve"> consultation</w:t>
      </w:r>
      <w:r w:rsidR="0067114B">
        <w:t>,</w:t>
      </w:r>
      <w:r w:rsidR="004B3533">
        <w:t xml:space="preserve"> are included in the table below.  </w:t>
      </w:r>
    </w:p>
    <w:tbl>
      <w:tblPr>
        <w:tblW w:w="99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8"/>
        <w:gridCol w:w="1184"/>
        <w:gridCol w:w="2880"/>
        <w:gridCol w:w="3330"/>
      </w:tblGrid>
      <w:tr w:rsidR="00B3206F" w:rsidRPr="004B3533" w14:paraId="2B94C77C" w14:textId="77777777" w:rsidTr="003B08F0">
        <w:trPr>
          <w:trHeight w:val="300"/>
        </w:trPr>
        <w:tc>
          <w:tcPr>
            <w:tcW w:w="2588" w:type="dxa"/>
            <w:tcBorders>
              <w:top w:val="outset" w:sz="6" w:space="0" w:color="auto"/>
              <w:bottom w:val="single" w:sz="6" w:space="0" w:color="auto"/>
            </w:tcBorders>
            <w:shd w:val="clear" w:color="auto" w:fill="0E2B5A" w:themeFill="accent2"/>
          </w:tcPr>
          <w:p w14:paraId="3317FB84" w14:textId="0E022D9F" w:rsidR="00B3206F" w:rsidRPr="004B3533" w:rsidRDefault="00B3206F" w:rsidP="00BC7BD2">
            <w:pPr>
              <w:spacing w:before="100" w:after="100"/>
              <w:ind w:left="43" w:right="43"/>
              <w:rPr>
                <w:b/>
              </w:rPr>
            </w:pPr>
            <w:r w:rsidRPr="004B3533">
              <w:rPr>
                <w:b/>
              </w:rPr>
              <w:t>Grant Year</w:t>
            </w:r>
            <w:r w:rsidRPr="004B3533">
              <w:t> </w:t>
            </w:r>
          </w:p>
        </w:tc>
        <w:tc>
          <w:tcPr>
            <w:tcW w:w="1184" w:type="dxa"/>
            <w:tcBorders>
              <w:top w:val="single" w:sz="6" w:space="0" w:color="auto"/>
              <w:left w:val="single" w:sz="6" w:space="0" w:color="auto"/>
              <w:bottom w:val="single" w:sz="6" w:space="0" w:color="auto"/>
              <w:right w:val="single" w:sz="6" w:space="0" w:color="auto"/>
            </w:tcBorders>
            <w:shd w:val="clear" w:color="auto" w:fill="0E2B5A" w:themeFill="accent2"/>
            <w:vAlign w:val="center"/>
            <w:hideMark/>
          </w:tcPr>
          <w:p w14:paraId="273C0765" w14:textId="424D85EF" w:rsidR="00B3206F" w:rsidRPr="004B3533" w:rsidRDefault="00B3206F" w:rsidP="00BC7BD2">
            <w:pPr>
              <w:spacing w:before="100" w:after="100"/>
              <w:ind w:left="43" w:right="43"/>
            </w:pPr>
            <w:r w:rsidRPr="004B3533">
              <w:rPr>
                <w:b/>
              </w:rPr>
              <w:t>Month</w:t>
            </w:r>
            <w:r w:rsidRPr="004B3533">
              <w:t> </w:t>
            </w:r>
          </w:p>
        </w:tc>
        <w:tc>
          <w:tcPr>
            <w:tcW w:w="2880" w:type="dxa"/>
            <w:tcBorders>
              <w:top w:val="single" w:sz="6" w:space="0" w:color="auto"/>
              <w:left w:val="single" w:sz="6" w:space="0" w:color="auto"/>
              <w:bottom w:val="single" w:sz="6" w:space="0" w:color="auto"/>
              <w:right w:val="single" w:sz="6" w:space="0" w:color="auto"/>
            </w:tcBorders>
            <w:shd w:val="clear" w:color="auto" w:fill="0E2B5A" w:themeFill="accent2"/>
            <w:vAlign w:val="center"/>
            <w:hideMark/>
          </w:tcPr>
          <w:p w14:paraId="44F468CF" w14:textId="77777777" w:rsidR="00B3206F" w:rsidRPr="004B3533" w:rsidRDefault="00B3206F" w:rsidP="00BC7BD2">
            <w:pPr>
              <w:spacing w:before="100" w:after="100"/>
              <w:ind w:left="43" w:right="43"/>
            </w:pPr>
            <w:r w:rsidRPr="004B3533">
              <w:rPr>
                <w:b/>
              </w:rPr>
              <w:t>Event</w:t>
            </w:r>
            <w:r w:rsidRPr="004B3533">
              <w:t> </w:t>
            </w:r>
          </w:p>
        </w:tc>
        <w:tc>
          <w:tcPr>
            <w:tcW w:w="3330" w:type="dxa"/>
            <w:tcBorders>
              <w:top w:val="single" w:sz="6" w:space="0" w:color="auto"/>
              <w:left w:val="single" w:sz="6" w:space="0" w:color="auto"/>
              <w:bottom w:val="single" w:sz="6" w:space="0" w:color="auto"/>
              <w:right w:val="single" w:sz="6" w:space="0" w:color="auto"/>
            </w:tcBorders>
            <w:shd w:val="clear" w:color="auto" w:fill="0E2B5A" w:themeFill="accent2"/>
            <w:vAlign w:val="center"/>
            <w:hideMark/>
          </w:tcPr>
          <w:p w14:paraId="6F65B319" w14:textId="77777777" w:rsidR="00B3206F" w:rsidRPr="004B3533" w:rsidRDefault="00B3206F" w:rsidP="00BC7BD2">
            <w:pPr>
              <w:spacing w:before="100" w:after="100"/>
              <w:ind w:left="43" w:right="43"/>
            </w:pPr>
            <w:r w:rsidRPr="004B3533">
              <w:rPr>
                <w:b/>
              </w:rPr>
              <w:t>Documentation</w:t>
            </w:r>
            <w:r w:rsidRPr="004B3533">
              <w:t> </w:t>
            </w:r>
          </w:p>
        </w:tc>
      </w:tr>
      <w:tr w:rsidR="00B3206F" w:rsidRPr="004B3533" w14:paraId="7814FAC0" w14:textId="77777777" w:rsidTr="003B08F0">
        <w:trPr>
          <w:trHeight w:val="300"/>
        </w:trPr>
        <w:tc>
          <w:tcPr>
            <w:tcW w:w="2588" w:type="dxa"/>
            <w:tcBorders>
              <w:top w:val="single" w:sz="6" w:space="0" w:color="auto"/>
              <w:bottom w:val="single" w:sz="4" w:space="0" w:color="auto"/>
            </w:tcBorders>
          </w:tcPr>
          <w:p w14:paraId="2A287BC0" w14:textId="5897A58B" w:rsidR="00B3206F" w:rsidRPr="004B3533" w:rsidRDefault="00B3206F" w:rsidP="002D5D9B">
            <w:pPr>
              <w:spacing w:after="100" w:line="240" w:lineRule="auto"/>
              <w:ind w:left="43" w:right="43"/>
            </w:pPr>
            <w:r w:rsidRPr="004B3533">
              <w:rPr>
                <w:b/>
              </w:rPr>
              <w:t>Competition</w:t>
            </w:r>
            <w:r w:rsidRPr="004B3533">
              <w:t xml:space="preserve">  </w:t>
            </w:r>
            <w:r w:rsidRPr="004B3533">
              <w:br/>
              <w:t xml:space="preserve">(i.e., time period when the agency is completing an application for a </w:t>
            </w:r>
            <w:r w:rsidRPr="00B44969">
              <w:rPr>
                <w:u w:val="single"/>
              </w:rPr>
              <w:t>new</w:t>
            </w:r>
            <w:r w:rsidRPr="004B3533">
              <w:t xml:space="preserve"> five-year 21st CCLC grant) </w:t>
            </w:r>
          </w:p>
        </w:tc>
        <w:tc>
          <w:tcPr>
            <w:tcW w:w="1184" w:type="dxa"/>
            <w:tcBorders>
              <w:top w:val="single" w:sz="6" w:space="0" w:color="auto"/>
              <w:left w:val="single" w:sz="6" w:space="0" w:color="auto"/>
              <w:bottom w:val="single" w:sz="6" w:space="0" w:color="auto"/>
              <w:right w:val="single" w:sz="6" w:space="0" w:color="auto"/>
            </w:tcBorders>
            <w:hideMark/>
          </w:tcPr>
          <w:p w14:paraId="25E89F50" w14:textId="6AE50DFD" w:rsidR="00B3206F" w:rsidRPr="004B3533" w:rsidRDefault="00B3206F" w:rsidP="00BC7BD2">
            <w:pPr>
              <w:spacing w:line="240" w:lineRule="auto"/>
              <w:ind w:left="43" w:right="43"/>
            </w:pPr>
            <w:r w:rsidRPr="004B3533">
              <w:t>Feb</w:t>
            </w:r>
            <w:r>
              <w:t>ruary</w:t>
            </w:r>
            <w:r w:rsidRPr="004B3533">
              <w:t>-March </w:t>
            </w:r>
          </w:p>
        </w:tc>
        <w:tc>
          <w:tcPr>
            <w:tcW w:w="2880" w:type="dxa"/>
            <w:tcBorders>
              <w:top w:val="single" w:sz="6" w:space="0" w:color="auto"/>
              <w:left w:val="single" w:sz="6" w:space="0" w:color="auto"/>
              <w:bottom w:val="single" w:sz="6" w:space="0" w:color="auto"/>
              <w:right w:val="single" w:sz="6" w:space="0" w:color="auto"/>
            </w:tcBorders>
            <w:hideMark/>
          </w:tcPr>
          <w:p w14:paraId="3D5FDC47" w14:textId="77777777" w:rsidR="00B3206F" w:rsidRDefault="00B3206F" w:rsidP="00F00F75">
            <w:pPr>
              <w:numPr>
                <w:ilvl w:val="0"/>
                <w:numId w:val="35"/>
              </w:numPr>
              <w:spacing w:after="0" w:line="240" w:lineRule="auto"/>
              <w:ind w:left="317" w:hanging="187"/>
            </w:pPr>
            <w:r w:rsidRPr="004B3533">
              <w:t>Contact all eligible private schools to offer services. </w:t>
            </w:r>
          </w:p>
          <w:p w14:paraId="438B5567" w14:textId="5926B7A3" w:rsidR="00B3206F" w:rsidRPr="004B3533" w:rsidRDefault="00B3206F" w:rsidP="002D5D9B">
            <w:pPr>
              <w:numPr>
                <w:ilvl w:val="0"/>
                <w:numId w:val="35"/>
              </w:numPr>
              <w:spacing w:after="100" w:line="240" w:lineRule="auto"/>
              <w:ind w:left="317" w:hanging="187"/>
            </w:pPr>
            <w:r w:rsidRPr="004B3533">
              <w:t>Provide meaningful and timely consultation to interested private schools. </w:t>
            </w:r>
          </w:p>
        </w:tc>
        <w:tc>
          <w:tcPr>
            <w:tcW w:w="3330" w:type="dxa"/>
            <w:tcBorders>
              <w:top w:val="single" w:sz="6" w:space="0" w:color="auto"/>
              <w:left w:val="single" w:sz="6" w:space="0" w:color="auto"/>
              <w:bottom w:val="single" w:sz="6" w:space="0" w:color="auto"/>
              <w:right w:val="single" w:sz="6" w:space="0" w:color="auto"/>
            </w:tcBorders>
            <w:hideMark/>
          </w:tcPr>
          <w:p w14:paraId="53582875" w14:textId="5B1CBA2B" w:rsidR="00B3206F" w:rsidRPr="004B3533" w:rsidRDefault="00B3206F" w:rsidP="00BC7BD2">
            <w:pPr>
              <w:spacing w:line="240" w:lineRule="auto"/>
              <w:ind w:left="43" w:right="43"/>
            </w:pPr>
            <w:r>
              <w:t>Consultation with Private Schools form included in the competition’s Request for Applications document.</w:t>
            </w:r>
          </w:p>
        </w:tc>
      </w:tr>
      <w:tr w:rsidR="00B3206F" w:rsidRPr="004B3533" w14:paraId="7769152F" w14:textId="77777777" w:rsidTr="003B08F0">
        <w:trPr>
          <w:trHeight w:val="300"/>
        </w:trPr>
        <w:tc>
          <w:tcPr>
            <w:tcW w:w="2588" w:type="dxa"/>
            <w:tcBorders>
              <w:top w:val="single" w:sz="4" w:space="0" w:color="auto"/>
            </w:tcBorders>
          </w:tcPr>
          <w:p w14:paraId="3323FEF2" w14:textId="47C84414" w:rsidR="00B3206F" w:rsidRPr="004B3533" w:rsidRDefault="00B3206F" w:rsidP="00BC7BD2">
            <w:pPr>
              <w:spacing w:line="240" w:lineRule="auto"/>
              <w:ind w:left="43" w:right="43"/>
            </w:pPr>
            <w:r w:rsidRPr="004B3533">
              <w:rPr>
                <w:b/>
              </w:rPr>
              <w:t>Years 1-5</w:t>
            </w:r>
            <w:r w:rsidRPr="004B3533">
              <w:t> </w:t>
            </w:r>
          </w:p>
        </w:tc>
        <w:tc>
          <w:tcPr>
            <w:tcW w:w="1184" w:type="dxa"/>
            <w:tcBorders>
              <w:top w:val="single" w:sz="6" w:space="0" w:color="auto"/>
              <w:left w:val="single" w:sz="6" w:space="0" w:color="auto"/>
              <w:bottom w:val="single" w:sz="6" w:space="0" w:color="auto"/>
              <w:right w:val="single" w:sz="6" w:space="0" w:color="auto"/>
            </w:tcBorders>
            <w:hideMark/>
          </w:tcPr>
          <w:p w14:paraId="75281A18" w14:textId="6D4FB91D" w:rsidR="00B3206F" w:rsidRPr="004B3533" w:rsidRDefault="00B3206F" w:rsidP="00BC7BD2">
            <w:pPr>
              <w:spacing w:line="240" w:lineRule="auto"/>
              <w:ind w:left="43" w:right="43"/>
            </w:pPr>
            <w:r w:rsidRPr="004B3533">
              <w:t>July-Sept</w:t>
            </w:r>
            <w:r>
              <w:t>ember</w:t>
            </w:r>
            <w:r w:rsidRPr="004B3533">
              <w:t> </w:t>
            </w:r>
          </w:p>
        </w:tc>
        <w:tc>
          <w:tcPr>
            <w:tcW w:w="2880" w:type="dxa"/>
            <w:tcBorders>
              <w:top w:val="single" w:sz="6" w:space="0" w:color="auto"/>
              <w:left w:val="single" w:sz="6" w:space="0" w:color="auto"/>
              <w:bottom w:val="single" w:sz="6" w:space="0" w:color="auto"/>
              <w:right w:val="single" w:sz="6" w:space="0" w:color="auto"/>
            </w:tcBorders>
            <w:hideMark/>
          </w:tcPr>
          <w:p w14:paraId="1E7E0B99" w14:textId="4A2F6AFF" w:rsidR="00B3206F" w:rsidRPr="004B3533" w:rsidRDefault="00B3206F" w:rsidP="00BC7BD2">
            <w:pPr>
              <w:spacing w:line="240" w:lineRule="auto"/>
              <w:ind w:left="43" w:right="43"/>
            </w:pPr>
            <w:r w:rsidRPr="004B3533">
              <w:t>Consult with participating private schools to finalize programming for the year</w:t>
            </w:r>
            <w:r>
              <w:t>.</w:t>
            </w:r>
            <w:r w:rsidRPr="004B3533">
              <w:t> </w:t>
            </w:r>
          </w:p>
        </w:tc>
        <w:tc>
          <w:tcPr>
            <w:tcW w:w="3330" w:type="dxa"/>
            <w:tcBorders>
              <w:top w:val="single" w:sz="6" w:space="0" w:color="auto"/>
              <w:left w:val="single" w:sz="6" w:space="0" w:color="auto"/>
              <w:bottom w:val="single" w:sz="6" w:space="0" w:color="auto"/>
              <w:right w:val="single" w:sz="6" w:space="0" w:color="auto"/>
            </w:tcBorders>
            <w:hideMark/>
          </w:tcPr>
          <w:p w14:paraId="648FB03E" w14:textId="1B846A59" w:rsidR="00B3206F" w:rsidRPr="004B3533" w:rsidRDefault="00B3206F" w:rsidP="00BC7BD2">
            <w:pPr>
              <w:spacing w:after="100" w:line="240" w:lineRule="auto"/>
              <w:ind w:left="43" w:right="43"/>
            </w:pPr>
            <w:hyperlink r:id="rId18" w:tgtFrame="_blank" w:history="1">
              <w:r w:rsidRPr="004B3533">
                <w:rPr>
                  <w:rStyle w:val="Hyperlink"/>
                </w:rPr>
                <w:t>21st CCLC Affirmation and Final Agreement</w:t>
              </w:r>
            </w:hyperlink>
            <w:r w:rsidRPr="004B3533">
              <w:t xml:space="preserve"> form. Upload completed forms to the </w:t>
            </w:r>
            <w:r w:rsidRPr="004B3533">
              <w:rPr>
                <w:i/>
                <w:iCs/>
              </w:rPr>
              <w:t xml:space="preserve">Related Documents </w:t>
            </w:r>
            <w:r w:rsidRPr="004B3533">
              <w:t>section of the 21st CCLC application</w:t>
            </w:r>
            <w:r>
              <w:t xml:space="preserve"> in ePlan</w:t>
            </w:r>
            <w:r w:rsidRPr="004B3533">
              <w:t xml:space="preserve"> by Oct</w:t>
            </w:r>
            <w:r>
              <w:t>ober</w:t>
            </w:r>
            <w:r w:rsidRPr="004B3533">
              <w:t xml:space="preserve"> 1 </w:t>
            </w:r>
            <w:r>
              <w:t>annually.</w:t>
            </w:r>
          </w:p>
        </w:tc>
      </w:tr>
      <w:tr w:rsidR="00B3206F" w:rsidRPr="004B3533" w14:paraId="287F4B47" w14:textId="77777777" w:rsidTr="003B08F0">
        <w:trPr>
          <w:trHeight w:val="300"/>
        </w:trPr>
        <w:tc>
          <w:tcPr>
            <w:tcW w:w="2588" w:type="dxa"/>
          </w:tcPr>
          <w:p w14:paraId="06669A07" w14:textId="77777777" w:rsidR="00B3206F" w:rsidRPr="004B3533" w:rsidRDefault="00B3206F" w:rsidP="00BC7BD2">
            <w:pPr>
              <w:spacing w:line="240" w:lineRule="auto"/>
              <w:ind w:left="43" w:right="43"/>
            </w:pPr>
          </w:p>
        </w:tc>
        <w:tc>
          <w:tcPr>
            <w:tcW w:w="1184" w:type="dxa"/>
            <w:tcBorders>
              <w:top w:val="single" w:sz="6" w:space="0" w:color="auto"/>
              <w:left w:val="single" w:sz="6" w:space="0" w:color="auto"/>
              <w:bottom w:val="single" w:sz="6" w:space="0" w:color="auto"/>
              <w:right w:val="single" w:sz="6" w:space="0" w:color="auto"/>
            </w:tcBorders>
            <w:hideMark/>
          </w:tcPr>
          <w:p w14:paraId="6AC7BFC3" w14:textId="2372CE71" w:rsidR="00B3206F" w:rsidRPr="004B3533" w:rsidRDefault="00B3206F" w:rsidP="00BC7BD2">
            <w:pPr>
              <w:spacing w:line="240" w:lineRule="auto"/>
              <w:ind w:left="43" w:right="43"/>
            </w:pPr>
            <w:r w:rsidRPr="004B3533">
              <w:t>Ongoing </w:t>
            </w:r>
          </w:p>
        </w:tc>
        <w:tc>
          <w:tcPr>
            <w:tcW w:w="2880" w:type="dxa"/>
            <w:tcBorders>
              <w:top w:val="single" w:sz="6" w:space="0" w:color="auto"/>
              <w:left w:val="single" w:sz="6" w:space="0" w:color="auto"/>
              <w:bottom w:val="single" w:sz="6" w:space="0" w:color="auto"/>
              <w:right w:val="single" w:sz="6" w:space="0" w:color="auto"/>
            </w:tcBorders>
            <w:hideMark/>
          </w:tcPr>
          <w:p w14:paraId="0C149B85" w14:textId="79566CC6" w:rsidR="00B3206F" w:rsidRPr="004B3533" w:rsidRDefault="00B3206F" w:rsidP="00BC7BD2">
            <w:pPr>
              <w:spacing w:after="100" w:line="240" w:lineRule="auto"/>
              <w:ind w:left="43" w:right="43"/>
            </w:pPr>
            <w:r w:rsidRPr="004B3533">
              <w:t>Continue timely and meaningful consultation throughout the provision of services</w:t>
            </w:r>
            <w:r>
              <w:t>.</w:t>
            </w:r>
            <w:r w:rsidRPr="004B3533">
              <w:t> </w:t>
            </w:r>
          </w:p>
        </w:tc>
        <w:tc>
          <w:tcPr>
            <w:tcW w:w="3330" w:type="dxa"/>
            <w:tcBorders>
              <w:top w:val="single" w:sz="6" w:space="0" w:color="auto"/>
              <w:left w:val="single" w:sz="6" w:space="0" w:color="auto"/>
              <w:bottom w:val="single" w:sz="6" w:space="0" w:color="auto"/>
              <w:right w:val="single" w:sz="6" w:space="0" w:color="auto"/>
            </w:tcBorders>
            <w:hideMark/>
          </w:tcPr>
          <w:p w14:paraId="0D9F0494" w14:textId="0126D49F" w:rsidR="00B3206F" w:rsidRPr="004B3533" w:rsidRDefault="00B3206F" w:rsidP="00BC7BD2">
            <w:pPr>
              <w:spacing w:after="100" w:line="240" w:lineRule="auto"/>
              <w:ind w:left="43" w:right="43"/>
            </w:pPr>
            <w:r w:rsidRPr="004B3533">
              <w:t>Maintain proof of consultation internally (e.g., emails, phone logs, meeting invites and agendas, sign-in sheets, etc.)</w:t>
            </w:r>
            <w:r>
              <w:t>.</w:t>
            </w:r>
            <w:r w:rsidRPr="004B3533">
              <w:t> </w:t>
            </w:r>
          </w:p>
        </w:tc>
      </w:tr>
      <w:tr w:rsidR="00B3206F" w:rsidRPr="004B3533" w14:paraId="6EDAA4D8" w14:textId="77777777" w:rsidTr="003B08F0">
        <w:trPr>
          <w:trHeight w:val="300"/>
        </w:trPr>
        <w:tc>
          <w:tcPr>
            <w:tcW w:w="2588" w:type="dxa"/>
          </w:tcPr>
          <w:p w14:paraId="1837421B" w14:textId="77777777" w:rsidR="00B3206F" w:rsidRPr="004B3533" w:rsidRDefault="00B3206F" w:rsidP="00BC7BD2">
            <w:pPr>
              <w:spacing w:line="240" w:lineRule="auto"/>
              <w:ind w:left="43" w:right="43"/>
            </w:pPr>
          </w:p>
        </w:tc>
        <w:tc>
          <w:tcPr>
            <w:tcW w:w="1184" w:type="dxa"/>
            <w:tcBorders>
              <w:top w:val="single" w:sz="6" w:space="0" w:color="auto"/>
              <w:left w:val="single" w:sz="6" w:space="0" w:color="auto"/>
              <w:bottom w:val="single" w:sz="6" w:space="0" w:color="auto"/>
              <w:right w:val="single" w:sz="6" w:space="0" w:color="auto"/>
            </w:tcBorders>
            <w:hideMark/>
          </w:tcPr>
          <w:p w14:paraId="286A3D19" w14:textId="57F93CA8" w:rsidR="00B3206F" w:rsidRPr="004B3533" w:rsidRDefault="00B3206F" w:rsidP="00BC7BD2">
            <w:pPr>
              <w:spacing w:line="240" w:lineRule="auto"/>
              <w:ind w:left="43" w:right="43"/>
            </w:pPr>
            <w:r w:rsidRPr="004B3533">
              <w:t>Nov</w:t>
            </w:r>
            <w:r>
              <w:t>ember</w:t>
            </w:r>
            <w:r w:rsidR="00DA3AA4">
              <w:t>-</w:t>
            </w:r>
            <w:r w:rsidRPr="004B3533">
              <w:t>Dec</w:t>
            </w:r>
            <w:r>
              <w:t>ember</w:t>
            </w:r>
          </w:p>
        </w:tc>
        <w:tc>
          <w:tcPr>
            <w:tcW w:w="2880" w:type="dxa"/>
            <w:tcBorders>
              <w:top w:val="single" w:sz="6" w:space="0" w:color="auto"/>
              <w:left w:val="single" w:sz="6" w:space="0" w:color="auto"/>
              <w:bottom w:val="single" w:sz="6" w:space="0" w:color="auto"/>
              <w:right w:val="single" w:sz="6" w:space="0" w:color="auto"/>
            </w:tcBorders>
            <w:hideMark/>
          </w:tcPr>
          <w:p w14:paraId="0EB6AAD9" w14:textId="5FC35C89" w:rsidR="00B3206F" w:rsidRPr="004B3533" w:rsidRDefault="00B3206F" w:rsidP="00BC7BD2">
            <w:pPr>
              <w:spacing w:line="240" w:lineRule="auto"/>
              <w:ind w:left="43" w:right="43"/>
            </w:pPr>
            <w:r w:rsidRPr="004B3533">
              <w:t xml:space="preserve">Contact </w:t>
            </w:r>
            <w:r w:rsidRPr="004B3533">
              <w:rPr>
                <w:u w:val="single"/>
              </w:rPr>
              <w:t>all</w:t>
            </w:r>
            <w:r w:rsidRPr="004B3533">
              <w:t xml:space="preserve"> eligible private schools to offer/re-offer services</w:t>
            </w:r>
            <w:r>
              <w:t>.</w:t>
            </w:r>
            <w:r w:rsidRPr="004B3533">
              <w:t> </w:t>
            </w:r>
          </w:p>
        </w:tc>
        <w:tc>
          <w:tcPr>
            <w:tcW w:w="3330" w:type="dxa"/>
            <w:tcBorders>
              <w:top w:val="single" w:sz="6" w:space="0" w:color="auto"/>
              <w:left w:val="single" w:sz="6" w:space="0" w:color="auto"/>
              <w:bottom w:val="single" w:sz="6" w:space="0" w:color="auto"/>
              <w:right w:val="single" w:sz="6" w:space="0" w:color="auto"/>
            </w:tcBorders>
            <w:hideMark/>
          </w:tcPr>
          <w:p w14:paraId="10C4F43E" w14:textId="5A2B1EF6" w:rsidR="00B3206F" w:rsidRPr="004B3533" w:rsidRDefault="00B3206F" w:rsidP="00BC7BD2">
            <w:pPr>
              <w:spacing w:after="100" w:line="240" w:lineRule="auto"/>
              <w:ind w:left="43" w:right="43"/>
            </w:pPr>
            <w:r>
              <w:t xml:space="preserve">Share and have private schools complete the </w:t>
            </w:r>
            <w:hyperlink r:id="rId19" w:tgtFrame="_blank" w:history="1">
              <w:r w:rsidRPr="004B3533">
                <w:rPr>
                  <w:rStyle w:val="Hyperlink"/>
                </w:rPr>
                <w:t>21st CCLC Intent to Participate</w:t>
              </w:r>
            </w:hyperlink>
            <w:r w:rsidRPr="004B3533">
              <w:t xml:space="preserve"> form. Maintain this form internally for documentation of consultation</w:t>
            </w:r>
            <w:r>
              <w:t>.</w:t>
            </w:r>
            <w:r w:rsidRPr="004B3533">
              <w:t> </w:t>
            </w:r>
          </w:p>
        </w:tc>
      </w:tr>
      <w:tr w:rsidR="00B3206F" w:rsidRPr="004B3533" w14:paraId="67E9DD73" w14:textId="77777777" w:rsidTr="003B08F0">
        <w:trPr>
          <w:trHeight w:val="300"/>
        </w:trPr>
        <w:tc>
          <w:tcPr>
            <w:tcW w:w="2588" w:type="dxa"/>
          </w:tcPr>
          <w:p w14:paraId="381F1880" w14:textId="77777777" w:rsidR="00B3206F" w:rsidRPr="004B3533" w:rsidRDefault="00B3206F" w:rsidP="00BC7BD2">
            <w:pPr>
              <w:spacing w:line="240" w:lineRule="auto"/>
              <w:ind w:left="43" w:right="43"/>
            </w:pPr>
          </w:p>
        </w:tc>
        <w:tc>
          <w:tcPr>
            <w:tcW w:w="1184" w:type="dxa"/>
            <w:tcBorders>
              <w:top w:val="single" w:sz="6" w:space="0" w:color="auto"/>
              <w:left w:val="single" w:sz="6" w:space="0" w:color="auto"/>
              <w:bottom w:val="single" w:sz="6" w:space="0" w:color="auto"/>
              <w:right w:val="single" w:sz="6" w:space="0" w:color="auto"/>
            </w:tcBorders>
            <w:hideMark/>
          </w:tcPr>
          <w:p w14:paraId="058B76B9" w14:textId="0C4B1987" w:rsidR="00B3206F" w:rsidRPr="004B3533" w:rsidRDefault="00B3206F" w:rsidP="00BC7BD2">
            <w:pPr>
              <w:spacing w:line="240" w:lineRule="auto"/>
              <w:ind w:left="43" w:right="43"/>
            </w:pPr>
            <w:r w:rsidRPr="004B3533">
              <w:t>Feb</w:t>
            </w:r>
            <w:r>
              <w:t>ruary</w:t>
            </w:r>
          </w:p>
        </w:tc>
        <w:tc>
          <w:tcPr>
            <w:tcW w:w="2880" w:type="dxa"/>
            <w:tcBorders>
              <w:top w:val="single" w:sz="6" w:space="0" w:color="auto"/>
              <w:left w:val="single" w:sz="6" w:space="0" w:color="auto"/>
              <w:bottom w:val="single" w:sz="6" w:space="0" w:color="auto"/>
              <w:right w:val="single" w:sz="6" w:space="0" w:color="auto"/>
            </w:tcBorders>
            <w:hideMark/>
          </w:tcPr>
          <w:p w14:paraId="52564D4E" w14:textId="7951B3FF" w:rsidR="00B3206F" w:rsidRPr="004B3533" w:rsidRDefault="00B3206F" w:rsidP="00BC7BD2">
            <w:pPr>
              <w:spacing w:line="240" w:lineRule="auto"/>
              <w:ind w:left="43" w:right="43"/>
            </w:pPr>
            <w:r w:rsidRPr="004B3533">
              <w:t>School district grantees should comp</w:t>
            </w:r>
            <w:r>
              <w:t>l</w:t>
            </w:r>
            <w:r w:rsidRPr="004B3533">
              <w:t>ete the annual Non-Public Survey in ePlan</w:t>
            </w:r>
            <w:r>
              <w:t>.</w:t>
            </w:r>
            <w:r w:rsidRPr="004B3533">
              <w:t> </w:t>
            </w:r>
          </w:p>
        </w:tc>
        <w:tc>
          <w:tcPr>
            <w:tcW w:w="3330" w:type="dxa"/>
            <w:tcBorders>
              <w:top w:val="single" w:sz="6" w:space="0" w:color="auto"/>
              <w:left w:val="single" w:sz="6" w:space="0" w:color="auto"/>
              <w:bottom w:val="single" w:sz="6" w:space="0" w:color="auto"/>
              <w:right w:val="single" w:sz="6" w:space="0" w:color="auto"/>
            </w:tcBorders>
            <w:hideMark/>
          </w:tcPr>
          <w:p w14:paraId="53E088B8" w14:textId="548B44DD" w:rsidR="00B3206F" w:rsidRPr="004B3533" w:rsidRDefault="00B3206F" w:rsidP="00BC7BD2">
            <w:pPr>
              <w:spacing w:after="100" w:line="240" w:lineRule="auto"/>
              <w:ind w:left="43" w:right="43"/>
            </w:pPr>
            <w:r w:rsidRPr="004B3533">
              <w:t>Utilize information from completed Intent to Participate forms to complete the survey in ePlan</w:t>
            </w:r>
            <w:r>
              <w:t>.</w:t>
            </w:r>
            <w:r w:rsidRPr="004B3533">
              <w:t> </w:t>
            </w:r>
          </w:p>
        </w:tc>
      </w:tr>
      <w:tr w:rsidR="00B3206F" w:rsidRPr="004B3533" w14:paraId="5DB4F312" w14:textId="77777777" w:rsidTr="003B08F0">
        <w:trPr>
          <w:trHeight w:val="300"/>
        </w:trPr>
        <w:tc>
          <w:tcPr>
            <w:tcW w:w="2588" w:type="dxa"/>
          </w:tcPr>
          <w:p w14:paraId="571C4099" w14:textId="77777777" w:rsidR="00B3206F" w:rsidRPr="004B3533" w:rsidRDefault="00B3206F" w:rsidP="00BC7BD2">
            <w:pPr>
              <w:spacing w:line="240" w:lineRule="auto"/>
              <w:ind w:left="43" w:right="43"/>
            </w:pPr>
          </w:p>
        </w:tc>
        <w:tc>
          <w:tcPr>
            <w:tcW w:w="1184" w:type="dxa"/>
            <w:tcBorders>
              <w:top w:val="single" w:sz="6" w:space="0" w:color="auto"/>
              <w:left w:val="single" w:sz="6" w:space="0" w:color="auto"/>
              <w:bottom w:val="single" w:sz="6" w:space="0" w:color="auto"/>
              <w:right w:val="single" w:sz="6" w:space="0" w:color="auto"/>
            </w:tcBorders>
            <w:hideMark/>
          </w:tcPr>
          <w:p w14:paraId="0E31227D" w14:textId="2B82A0DA" w:rsidR="00B3206F" w:rsidRPr="004B3533" w:rsidRDefault="00B3206F" w:rsidP="00BC7BD2">
            <w:pPr>
              <w:spacing w:line="240" w:lineRule="auto"/>
              <w:ind w:left="43" w:right="43"/>
            </w:pPr>
            <w:r w:rsidRPr="004B3533">
              <w:t>May-June </w:t>
            </w:r>
          </w:p>
        </w:tc>
        <w:tc>
          <w:tcPr>
            <w:tcW w:w="2880" w:type="dxa"/>
            <w:tcBorders>
              <w:top w:val="single" w:sz="6" w:space="0" w:color="auto"/>
              <w:left w:val="single" w:sz="6" w:space="0" w:color="auto"/>
              <w:bottom w:val="single" w:sz="6" w:space="0" w:color="auto"/>
              <w:right w:val="single" w:sz="6" w:space="0" w:color="auto"/>
            </w:tcBorders>
            <w:hideMark/>
          </w:tcPr>
          <w:p w14:paraId="0E04C2BF" w14:textId="4ACA8737" w:rsidR="00B3206F" w:rsidRPr="004B3533" w:rsidRDefault="00B3206F" w:rsidP="00BC7BD2">
            <w:pPr>
              <w:spacing w:after="100" w:line="240" w:lineRule="auto"/>
              <w:ind w:left="43" w:right="43"/>
            </w:pPr>
            <w:r w:rsidRPr="004B3533">
              <w:t>Consult with participating private schools to assess and make improvements to the program</w:t>
            </w:r>
            <w:r>
              <w:t>.</w:t>
            </w:r>
            <w:r w:rsidRPr="004B3533">
              <w:t> </w:t>
            </w:r>
          </w:p>
        </w:tc>
        <w:tc>
          <w:tcPr>
            <w:tcW w:w="3330" w:type="dxa"/>
            <w:tcBorders>
              <w:top w:val="single" w:sz="6" w:space="0" w:color="auto"/>
              <w:left w:val="single" w:sz="6" w:space="0" w:color="auto"/>
              <w:bottom w:val="single" w:sz="6" w:space="0" w:color="auto"/>
              <w:right w:val="single" w:sz="6" w:space="0" w:color="auto"/>
            </w:tcBorders>
            <w:hideMark/>
          </w:tcPr>
          <w:p w14:paraId="67AFC8BD" w14:textId="28D29F63" w:rsidR="00B3206F" w:rsidRPr="004B3533" w:rsidRDefault="00B3206F" w:rsidP="00BC7BD2">
            <w:pPr>
              <w:spacing w:after="100" w:line="240" w:lineRule="auto"/>
              <w:ind w:left="43" w:right="43"/>
            </w:pPr>
            <w:r w:rsidRPr="004B3533">
              <w:t>Maintain proof of consultation internally (e.g., assessments, emails, phone logs, meeting invites and agendas, sign-in sheets, etc.)</w:t>
            </w:r>
            <w:r>
              <w:t>.</w:t>
            </w:r>
            <w:r w:rsidRPr="004B3533">
              <w:t> </w:t>
            </w:r>
          </w:p>
        </w:tc>
      </w:tr>
    </w:tbl>
    <w:p w14:paraId="3F6F0307" w14:textId="222D5755" w:rsidR="008D52B1" w:rsidRPr="00D33109" w:rsidRDefault="008D52B1" w:rsidP="008D52B1">
      <w:pPr>
        <w:pStyle w:val="Heading2"/>
      </w:pPr>
      <w:bookmarkStart w:id="12" w:name="_Toc213938295"/>
      <w:r>
        <w:lastRenderedPageBreak/>
        <w:t>6. Complaint Procedures</w:t>
      </w:r>
      <w:bookmarkEnd w:id="12"/>
    </w:p>
    <w:p w14:paraId="48285D91" w14:textId="407C0BE1" w:rsidR="002D2436" w:rsidRPr="004E2553" w:rsidRDefault="002D2436" w:rsidP="00203CC3">
      <w:pPr>
        <w:spacing w:after="60"/>
        <w:rPr>
          <w:b/>
          <w:bCs w:val="0"/>
        </w:rPr>
      </w:pPr>
      <w:r w:rsidRPr="004E2553">
        <w:t>Private school officials may file a complaint with the SEA if they believe:</w:t>
      </w:r>
    </w:p>
    <w:p w14:paraId="4F9A5B91" w14:textId="77777777" w:rsidR="002D2436" w:rsidRPr="004E2553" w:rsidRDefault="002D2436" w:rsidP="00203CC3">
      <w:pPr>
        <w:numPr>
          <w:ilvl w:val="0"/>
          <w:numId w:val="16"/>
        </w:numPr>
        <w:spacing w:after="0"/>
      </w:pPr>
      <w:r w:rsidRPr="004E2553">
        <w:t>Consultation was not timely or meaningful</w:t>
      </w:r>
    </w:p>
    <w:p w14:paraId="6FB7A5FC" w14:textId="77777777" w:rsidR="002D2436" w:rsidRPr="004E2553" w:rsidRDefault="002D2436" w:rsidP="00203CC3">
      <w:pPr>
        <w:numPr>
          <w:ilvl w:val="0"/>
          <w:numId w:val="16"/>
        </w:numPr>
        <w:spacing w:after="0"/>
      </w:pPr>
      <w:r w:rsidRPr="004E2553">
        <w:t>Services are not equitable</w:t>
      </w:r>
    </w:p>
    <w:p w14:paraId="78DC46B7" w14:textId="25302D11" w:rsidR="00D75995" w:rsidRDefault="002D2436" w:rsidP="00203CC3">
      <w:pPr>
        <w:numPr>
          <w:ilvl w:val="0"/>
          <w:numId w:val="16"/>
        </w:numPr>
        <w:spacing w:after="360"/>
      </w:pPr>
      <w:r w:rsidRPr="004E2553">
        <w:t>Their views were not considered</w:t>
      </w:r>
    </w:p>
    <w:p w14:paraId="6B4C09FB" w14:textId="238D397E" w:rsidR="002D2436" w:rsidRDefault="002D2436" w:rsidP="00203CC3">
      <w:pPr>
        <w:spacing w:after="360"/>
      </w:pPr>
      <w:r w:rsidRPr="004E2553">
        <w:t>Complaints must be submitted in writing and include supporting documentation.</w:t>
      </w:r>
      <w:r>
        <w:t xml:space="preserve"> </w:t>
      </w:r>
      <w:r w:rsidRPr="0015461B">
        <w:t>Complaints must be signed by the individual(s) or organization(s) filing the complaint and copied to the school district. Complaints must be sent to the department</w:t>
      </w:r>
      <w:r w:rsidR="00D618A9">
        <w:t>, addressed to the ombudsman,</w:t>
      </w:r>
      <w:r w:rsidRPr="0015461B">
        <w:t xml:space="preserve"> via email to </w:t>
      </w:r>
      <w:hyperlink r:id="rId20" w:history="1">
        <w:r w:rsidRPr="003222E7">
          <w:rPr>
            <w:rStyle w:val="Hyperlink"/>
          </w:rPr>
          <w:t>Michelle.Harless@tn.gov</w:t>
        </w:r>
      </w:hyperlink>
      <w:r w:rsidRPr="0015461B">
        <w:t>.</w:t>
      </w:r>
      <w:r w:rsidR="00B566BD">
        <w:t xml:space="preserve"> </w:t>
      </w:r>
      <w:r w:rsidR="00B566BD" w:rsidRPr="0039227D">
        <w:rPr>
          <w:b/>
          <w:bCs w:val="0"/>
          <w:i/>
          <w:iCs/>
        </w:rPr>
        <w:t>(</w:t>
      </w:r>
      <w:hyperlink w:anchor="_Appendix_A:_Procedures" w:history="1">
        <w:r w:rsidR="002519AE">
          <w:rPr>
            <w:rStyle w:val="Hyperlink"/>
            <w:b/>
            <w:bCs w:val="0"/>
            <w:i/>
            <w:iCs/>
          </w:rPr>
          <w:t>See Appendix A</w:t>
        </w:r>
      </w:hyperlink>
      <w:r w:rsidR="00B566BD" w:rsidRPr="0039227D">
        <w:rPr>
          <w:b/>
          <w:bCs w:val="0"/>
          <w:i/>
          <w:iCs/>
        </w:rPr>
        <w:t>)</w:t>
      </w:r>
    </w:p>
    <w:p w14:paraId="02930451" w14:textId="04FD7EFA" w:rsidR="0056737B" w:rsidRDefault="00F30972" w:rsidP="00D75995">
      <w:pPr>
        <w:pStyle w:val="Heading1"/>
        <w:spacing w:before="0"/>
      </w:pPr>
      <w:bookmarkStart w:id="13" w:name="_Toc213938296"/>
      <w:r>
        <w:t>Frequently Asked Questions</w:t>
      </w:r>
      <w:bookmarkEnd w:id="13"/>
    </w:p>
    <w:p w14:paraId="38023F71" w14:textId="659F2FE5" w:rsidR="009F13F7" w:rsidRPr="00D44ACF" w:rsidRDefault="00D44ACF" w:rsidP="00D44ACF">
      <w:pPr>
        <w:spacing w:after="0"/>
        <w:rPr>
          <w:rFonts w:eastAsia="Open Sans"/>
          <w:szCs w:val="20"/>
        </w:rPr>
      </w:pPr>
      <w:r w:rsidRPr="00D44ACF">
        <w:rPr>
          <w:rFonts w:eastAsia="Open Sans"/>
          <w:b/>
          <w:szCs w:val="20"/>
        </w:rPr>
        <w:t xml:space="preserve">1. </w:t>
      </w:r>
      <w:r w:rsidR="0E31EAF3" w:rsidRPr="00D44ACF">
        <w:rPr>
          <w:rFonts w:eastAsia="Open Sans"/>
          <w:b/>
          <w:szCs w:val="20"/>
        </w:rPr>
        <w:t>Are private school students eligible to participate in 21st CCLC activities carried out in public</w:t>
      </w:r>
      <w:r w:rsidRPr="00D44ACF">
        <w:rPr>
          <w:rFonts w:eastAsia="Open Sans"/>
          <w:b/>
          <w:szCs w:val="20"/>
        </w:rPr>
        <w:t xml:space="preserve"> </w:t>
      </w:r>
      <w:r w:rsidR="0E31EAF3" w:rsidRPr="00D44ACF">
        <w:rPr>
          <w:rFonts w:eastAsia="Open Sans"/>
          <w:b/>
          <w:szCs w:val="20"/>
        </w:rPr>
        <w:t>schools?</w:t>
      </w:r>
    </w:p>
    <w:p w14:paraId="2A0746E1" w14:textId="04840322" w:rsidR="00D33109" w:rsidRPr="006904DA" w:rsidRDefault="0E31EAF3" w:rsidP="00167C24">
      <w:pPr>
        <w:rPr>
          <w:rFonts w:eastAsia="Open Sans"/>
          <w:szCs w:val="20"/>
        </w:rPr>
      </w:pPr>
      <w:r w:rsidRPr="006904DA">
        <w:rPr>
          <w:rFonts w:eastAsia="Open Sans"/>
          <w:szCs w:val="20"/>
        </w:rPr>
        <w:t xml:space="preserve">Yes. A subgrantee under the 21st CCLC program must, after timely and meaningful consultation with appropriate officials of private schools located in the areas served by the subgrant, provide to eligible private school children and educators educational services and other benefits that are equitable in comparison to such services and other benefits provided with program funds to public school children and educators. (ESEA § 8501(a)(1), (3)(A)). How equitable services are provided to eligible private school children and educators may differ, depending on the type of entity receiving a subgrant and the focus of the program. For example, if a 21st CCLC program serves only public school children in schools identified for comprehensive support and improvement (CSI), it must offer comparable educational services and other benefits to private school children who are enrolled in private schools within the geographical area of the public schools being served. On the other hand, if a 21st CCLC program serves a broader swath of public school children, it must offer comparable educational services and other benefits to private school children who attend schools within the service area of the subgrantee. If the 21st CCLC program is open to all children within a subgrantee’s service area, the program would likely meet the requirement to provide equitable services by ensuring that eligible private school children have an equitable opportunity to participate in the program. </w:t>
      </w:r>
    </w:p>
    <w:p w14:paraId="12FD5ED4" w14:textId="1BB8FE18" w:rsidR="00D33109" w:rsidRDefault="0E31EAF3" w:rsidP="24FC6FB3">
      <w:pPr>
        <w:rPr>
          <w:rFonts w:eastAsia="Open Sans"/>
          <w:szCs w:val="20"/>
        </w:rPr>
      </w:pPr>
      <w:r w:rsidRPr="24FC6FB3">
        <w:rPr>
          <w:rFonts w:eastAsia="Open Sans"/>
          <w:b/>
          <w:szCs w:val="20"/>
        </w:rPr>
        <w:t xml:space="preserve">2. Does this requirement apply to both school districts and community-based organizations? </w:t>
      </w:r>
      <w:r w:rsidR="00D97C66">
        <w:rPr>
          <w:rFonts w:eastAsia="Open Sans"/>
          <w:b/>
          <w:szCs w:val="20"/>
        </w:rPr>
        <w:t xml:space="preserve">         </w:t>
      </w:r>
      <w:r w:rsidRPr="24FC6FB3">
        <w:rPr>
          <w:rFonts w:eastAsia="Open Sans"/>
          <w:szCs w:val="20"/>
        </w:rPr>
        <w:t xml:space="preserve">Yes. The requirement to provide for the equitable participation of eligible private school children and educators applies regardless of whether a subgrantee is a school district, CBO, or other eligible entity. </w:t>
      </w:r>
    </w:p>
    <w:p w14:paraId="7BEF4671" w14:textId="77777777" w:rsidR="009F13F7" w:rsidRDefault="0E31EAF3" w:rsidP="006904DA">
      <w:pPr>
        <w:spacing w:after="0"/>
        <w:rPr>
          <w:rFonts w:eastAsia="Open Sans"/>
          <w:szCs w:val="20"/>
        </w:rPr>
      </w:pPr>
      <w:r w:rsidRPr="24FC6FB3">
        <w:rPr>
          <w:rFonts w:eastAsia="Open Sans"/>
          <w:b/>
          <w:szCs w:val="20"/>
        </w:rPr>
        <w:t>3. What private schools are eligible to participate?</w:t>
      </w:r>
    </w:p>
    <w:p w14:paraId="7A128E0B" w14:textId="0E1EF27A" w:rsidR="00D33109" w:rsidRDefault="0E31EAF3" w:rsidP="2D751777">
      <w:pPr>
        <w:spacing w:after="360"/>
        <w:rPr>
          <w:rFonts w:eastAsia="Open Sans"/>
        </w:rPr>
      </w:pPr>
      <w:r w:rsidRPr="2D751777">
        <w:rPr>
          <w:rFonts w:eastAsia="Open Sans"/>
        </w:rPr>
        <w:t xml:space="preserve">Private nonprofit elementary and secondary schools that are located within the attendance area served by the grant may participate in equitable services. A list of Tennessee </w:t>
      </w:r>
      <w:r w:rsidR="784E91CA" w:rsidRPr="2D751777">
        <w:rPr>
          <w:rFonts w:eastAsia="Open Sans"/>
        </w:rPr>
        <w:t xml:space="preserve">private </w:t>
      </w:r>
      <w:r w:rsidRPr="2D751777">
        <w:rPr>
          <w:rFonts w:eastAsia="Open Sans"/>
        </w:rPr>
        <w:t xml:space="preserve"> schools, including locations</w:t>
      </w:r>
      <w:r w:rsidR="00484635" w:rsidRPr="2D751777">
        <w:rPr>
          <w:rFonts w:eastAsia="Open Sans"/>
        </w:rPr>
        <w:t>,</w:t>
      </w:r>
      <w:r w:rsidRPr="2D751777">
        <w:rPr>
          <w:rFonts w:eastAsia="Open Sans"/>
        </w:rPr>
        <w:t xml:space="preserve"> can be found</w:t>
      </w:r>
      <w:r w:rsidR="00562ACD" w:rsidRPr="2D751777">
        <w:rPr>
          <w:rFonts w:eastAsia="Open Sans"/>
        </w:rPr>
        <w:t xml:space="preserve"> on the department’s </w:t>
      </w:r>
      <w:hyperlink r:id="rId21" w:history="1">
        <w:r w:rsidR="00562ACD" w:rsidRPr="2D751777">
          <w:rPr>
            <w:rStyle w:val="Hyperlink"/>
            <w:rFonts w:eastAsia="Open Sans"/>
          </w:rPr>
          <w:t>non-public schools webpage</w:t>
        </w:r>
      </w:hyperlink>
      <w:r w:rsidR="00562ACD" w:rsidRPr="2D751777">
        <w:rPr>
          <w:rFonts w:eastAsia="Open Sans"/>
        </w:rPr>
        <w:t>.</w:t>
      </w:r>
      <w:r w:rsidRPr="2D751777" w:rsidDel="0E31EAF3">
        <w:rPr>
          <w:rFonts w:eastAsia="Open Sans"/>
        </w:rPr>
        <w:t xml:space="preserve"> </w:t>
      </w:r>
      <w:r w:rsidRPr="2D751777">
        <w:rPr>
          <w:rFonts w:eastAsia="Open Sans"/>
        </w:rPr>
        <w:t xml:space="preserve">CBOs applying for a subgrant may reach out to </w:t>
      </w:r>
      <w:r w:rsidRPr="2D751777">
        <w:rPr>
          <w:rFonts w:eastAsia="Open Sans"/>
        </w:rPr>
        <w:lastRenderedPageBreak/>
        <w:t>the state ombudsman (</w:t>
      </w:r>
      <w:hyperlink r:id="rId22" w:history="1">
        <w:r w:rsidR="00696231" w:rsidRPr="2D751777">
          <w:rPr>
            <w:rStyle w:val="Hyperlink"/>
            <w:rFonts w:eastAsia="Open Sans"/>
          </w:rPr>
          <w:t>Michelle.Harless@tn.gov</w:t>
        </w:r>
      </w:hyperlink>
      <w:r w:rsidRPr="2D751777">
        <w:rPr>
          <w:rFonts w:eastAsia="Open Sans"/>
        </w:rPr>
        <w:t>) for assistance in identifying the appropriate private school officials with whom to consult.</w:t>
      </w:r>
    </w:p>
    <w:p w14:paraId="5DD8E6E8" w14:textId="77777777" w:rsidR="009F13F7" w:rsidRDefault="73A73657" w:rsidP="00BE254E">
      <w:pPr>
        <w:spacing w:after="0"/>
        <w:rPr>
          <w:rFonts w:eastAsia="Open Sans"/>
          <w:szCs w:val="20"/>
        </w:rPr>
      </w:pPr>
      <w:r w:rsidRPr="24FC6FB3">
        <w:rPr>
          <w:rFonts w:eastAsia="Open Sans"/>
          <w:b/>
          <w:szCs w:val="20"/>
        </w:rPr>
        <w:t>4. What are the requirements for “timely and meaningful” consultation?</w:t>
      </w:r>
    </w:p>
    <w:p w14:paraId="78CDBC3C" w14:textId="0ED2102F" w:rsidR="00D33109" w:rsidRDefault="73A73657" w:rsidP="005951C9">
      <w:pPr>
        <w:spacing w:after="360"/>
      </w:pPr>
      <w:r w:rsidRPr="2D751777">
        <w:rPr>
          <w:rFonts w:eastAsia="Open Sans"/>
        </w:rPr>
        <w:t>Timely and meaningful consultation and open communication</w:t>
      </w:r>
      <w:r w:rsidRPr="2D751777" w:rsidDel="008E375E">
        <w:rPr>
          <w:rFonts w:eastAsia="Open Sans"/>
        </w:rPr>
        <w:t xml:space="preserve"> </w:t>
      </w:r>
      <w:r w:rsidR="00B3062D" w:rsidRPr="2D751777">
        <w:rPr>
          <w:rFonts w:eastAsia="Open Sans"/>
        </w:rPr>
        <w:t xml:space="preserve">are </w:t>
      </w:r>
      <w:r w:rsidRPr="2D751777">
        <w:rPr>
          <w:rFonts w:eastAsia="Open Sans"/>
        </w:rPr>
        <w:t xml:space="preserve">key to developing collaborative and effective relationships with </w:t>
      </w:r>
      <w:r w:rsidR="7D560C23" w:rsidRPr="2D751777">
        <w:rPr>
          <w:rFonts w:eastAsia="Open Sans"/>
        </w:rPr>
        <w:t xml:space="preserve">private </w:t>
      </w:r>
      <w:r w:rsidRPr="2D751777">
        <w:rPr>
          <w:rFonts w:eastAsia="Open Sans"/>
        </w:rPr>
        <w:t xml:space="preserve"> school officials. Timely and meaningful consultation provides ample time and a genuine opportunity for all parties to express their views, to have their views seriously considered, and to discuss viable options for ensuring equitable participation of eligible private school students, teachers</w:t>
      </w:r>
      <w:r w:rsidR="005A77C8" w:rsidRPr="2D751777">
        <w:rPr>
          <w:rFonts w:eastAsia="Open Sans"/>
        </w:rPr>
        <w:t>,</w:t>
      </w:r>
      <w:r w:rsidRPr="2D751777">
        <w:rPr>
          <w:rFonts w:eastAsia="Open Sans"/>
        </w:rPr>
        <w:t xml:space="preserve"> other education personnel, and families. Consultation must occur before the fiscal agent makes any decision that affects the opportunity of eligible private school students and teachers to participate. Awarded agencies may not establish a blanket rule that precludes private school students and teachers from receiving certain services authorized under the 21st CCLC program. An offer of services by the fiscal agent, without an opportunity for timely and meaningful consultation with private school officials, does not meet the requirements under ESSA</w:t>
      </w:r>
      <w:r w:rsidR="005A77C8" w:rsidRPr="2D751777">
        <w:rPr>
          <w:rFonts w:eastAsia="Open Sans"/>
        </w:rPr>
        <w:t>.</w:t>
      </w:r>
    </w:p>
    <w:p w14:paraId="21ACE7B5" w14:textId="77777777" w:rsidR="009F13F7" w:rsidRDefault="3AB5246A" w:rsidP="00BE254E">
      <w:pPr>
        <w:spacing w:after="0"/>
      </w:pPr>
      <w:r w:rsidRPr="24FC6FB3">
        <w:rPr>
          <w:b/>
        </w:rPr>
        <w:t xml:space="preserve">5. </w:t>
      </w:r>
      <w:r w:rsidR="0056737B" w:rsidRPr="24FC6FB3">
        <w:rPr>
          <w:b/>
        </w:rPr>
        <w:t>What is a school district or CBO’s obligation with respect to providing equitable services if a private school declines to participate in 21st CCLC or does not respond to a request to consult regarding the provision of services under such program?</w:t>
      </w:r>
    </w:p>
    <w:p w14:paraId="510F476D" w14:textId="4D77DD28" w:rsidR="00D33109" w:rsidRDefault="0056737B" w:rsidP="005951C9">
      <w:pPr>
        <w:spacing w:after="360"/>
        <w:rPr>
          <w:b/>
        </w:rPr>
      </w:pPr>
      <w:r>
        <w:t xml:space="preserve">A school district or CBO must be able to demonstrate that it made a </w:t>
      </w:r>
      <w:r w:rsidR="005A77C8">
        <w:t>good-faith</w:t>
      </w:r>
      <w:r>
        <w:t xml:space="preserve"> effort to contact all the private schools in the grant service area. If a private school official declines services or does not respond to a school district’s or CBO’s request to consult in the given timeframe regarding the provision of services in a particular year, the school district or CBO has no further responsibility to provide equitable services to children in that school during that school year. The school district or CBO must contact each private school every year, however, to determine the private school official’s intent to have their eligible children participate in the 21st CCLC program. If a private school does not respond to a school district’s or CBO’s attempts to engage in consultation, the school district or CBO should maintain a record of all attempted communication.</w:t>
      </w:r>
    </w:p>
    <w:p w14:paraId="4F00D89B" w14:textId="77777777" w:rsidR="009F13F7" w:rsidRDefault="37927DFD" w:rsidP="00BE254E">
      <w:pPr>
        <w:spacing w:after="0"/>
        <w:rPr>
          <w:rFonts w:eastAsia="Open Sans"/>
          <w:szCs w:val="20"/>
        </w:rPr>
      </w:pPr>
      <w:r w:rsidRPr="393B1E1B">
        <w:rPr>
          <w:rFonts w:eastAsia="Open Sans"/>
          <w:b/>
          <w:szCs w:val="20"/>
        </w:rPr>
        <w:t>6. How does a 21st CCLC grantee determine the equitable share of funds to make available for equitable services?</w:t>
      </w:r>
    </w:p>
    <w:p w14:paraId="562C7F80" w14:textId="0D90FB1E" w:rsidR="37927DFD" w:rsidRDefault="37927DFD" w:rsidP="005951C9">
      <w:pPr>
        <w:spacing w:after="360"/>
        <w:rPr>
          <w:rFonts w:eastAsia="Open Sans"/>
          <w:szCs w:val="20"/>
        </w:rPr>
      </w:pPr>
      <w:r w:rsidRPr="393B1E1B">
        <w:rPr>
          <w:rFonts w:eastAsia="Open Sans"/>
          <w:szCs w:val="20"/>
        </w:rPr>
        <w:t xml:space="preserve">A 21st CCLC grantee must ensure that expenditures for equitable services for eligible private schools are equal on a per-pupil basis to the expenditures for participating public school children and educators, taking into account the number and </w:t>
      </w:r>
      <w:r w:rsidR="4603E7D9" w:rsidRPr="393B1E1B">
        <w:rPr>
          <w:rFonts w:eastAsia="Open Sans"/>
          <w:szCs w:val="20"/>
        </w:rPr>
        <w:t>educational</w:t>
      </w:r>
      <w:r w:rsidRPr="393B1E1B">
        <w:rPr>
          <w:rFonts w:eastAsia="Open Sans"/>
          <w:szCs w:val="20"/>
        </w:rPr>
        <w:t xml:space="preserve"> needs of the eligible private school children and educators. (ESEA § 8501(a)(4); 34 C.F.R. § 299.7(a)). </w:t>
      </w:r>
    </w:p>
    <w:p w14:paraId="1B91DAE7" w14:textId="0FC8BAD2" w:rsidR="37927DFD" w:rsidRDefault="37927DFD" w:rsidP="005951C9">
      <w:pPr>
        <w:spacing w:after="60"/>
        <w:rPr>
          <w:rFonts w:eastAsia="Open Sans"/>
          <w:szCs w:val="20"/>
        </w:rPr>
      </w:pPr>
      <w:r w:rsidRPr="24FC6FB3">
        <w:rPr>
          <w:rFonts w:eastAsia="Open Sans"/>
          <w:szCs w:val="20"/>
        </w:rPr>
        <w:t xml:space="preserve">After timely and meaningful consultation with appropriate private school officials, a grantee could: </w:t>
      </w:r>
    </w:p>
    <w:p w14:paraId="654D84E4" w14:textId="4CDA336D" w:rsidR="37927DFD" w:rsidRDefault="37927DFD" w:rsidP="24FC6FB3">
      <w:pPr>
        <w:pStyle w:val="ListParagraph"/>
        <w:numPr>
          <w:ilvl w:val="0"/>
          <w:numId w:val="5"/>
        </w:numPr>
        <w:rPr>
          <w:rFonts w:eastAsia="Open Sans"/>
          <w:szCs w:val="20"/>
        </w:rPr>
      </w:pPr>
      <w:r w:rsidRPr="24FC6FB3">
        <w:rPr>
          <w:rFonts w:eastAsia="Open Sans"/>
          <w:szCs w:val="20"/>
        </w:rPr>
        <w:t xml:space="preserve">choose to calculate equal expenditures strictly </w:t>
      </w:r>
      <w:r w:rsidR="00077768">
        <w:rPr>
          <w:rFonts w:eastAsia="Open Sans"/>
          <w:szCs w:val="20"/>
        </w:rPr>
        <w:t>based on</w:t>
      </w:r>
      <w:r w:rsidRPr="24FC6FB3">
        <w:rPr>
          <w:rFonts w:eastAsia="Open Sans"/>
          <w:szCs w:val="20"/>
        </w:rPr>
        <w:t xml:space="preserve"> the relative enrollment of students in public schools and private schools, assuming the needs are similar, that have indicated their willingness to participate in the 21st CCLC program</w:t>
      </w:r>
      <w:r w:rsidR="00D20DD0">
        <w:rPr>
          <w:rFonts w:eastAsia="Open Sans"/>
          <w:szCs w:val="20"/>
        </w:rPr>
        <w:t>,</w:t>
      </w:r>
      <w:r w:rsidRPr="24FC6FB3">
        <w:rPr>
          <w:rFonts w:eastAsia="Open Sans"/>
          <w:szCs w:val="20"/>
        </w:rPr>
        <w:t xml:space="preserve"> on the assumption that these numbers accurately reflect the relative needs of children and educators in public and private schools, or </w:t>
      </w:r>
    </w:p>
    <w:p w14:paraId="4A0E83C9" w14:textId="304A280D" w:rsidR="37927DFD" w:rsidRDefault="37927DFD" w:rsidP="24FC6FB3">
      <w:pPr>
        <w:pStyle w:val="ListParagraph"/>
        <w:numPr>
          <w:ilvl w:val="0"/>
          <w:numId w:val="5"/>
        </w:numPr>
        <w:rPr>
          <w:rFonts w:eastAsia="Open Sans"/>
          <w:szCs w:val="20"/>
        </w:rPr>
      </w:pPr>
      <w:r w:rsidRPr="24FC6FB3">
        <w:rPr>
          <w:rFonts w:eastAsia="Open Sans"/>
          <w:szCs w:val="20"/>
        </w:rPr>
        <w:lastRenderedPageBreak/>
        <w:t xml:space="preserve">choose to use other factors relating to the needs of public and private school children and not base its equal expenditures only on relative enrollments. This step may also occur at the same time a school district completes private school intents for other ESSA programs (typically in Nov./Dec. of the preceding school year).  </w:t>
      </w:r>
    </w:p>
    <w:p w14:paraId="49172098" w14:textId="7B7723DC" w:rsidR="37927DFD" w:rsidRDefault="37927DFD" w:rsidP="24FC6FB3">
      <w:pPr>
        <w:pStyle w:val="ListParagraph"/>
        <w:numPr>
          <w:ilvl w:val="0"/>
          <w:numId w:val="4"/>
        </w:numPr>
        <w:rPr>
          <w:rFonts w:eastAsia="Open Sans"/>
          <w:szCs w:val="20"/>
        </w:rPr>
      </w:pPr>
      <w:r w:rsidRPr="204BC18C">
        <w:rPr>
          <w:rFonts w:eastAsia="Open Sans"/>
          <w:szCs w:val="20"/>
        </w:rPr>
        <w:t>For example, if a grantee targets its program on a specific subgroup of students (e.g., ELs, low</w:t>
      </w:r>
      <w:r w:rsidR="50E1762B" w:rsidRPr="204BC18C">
        <w:rPr>
          <w:rFonts w:eastAsia="Open Sans"/>
          <w:szCs w:val="20"/>
        </w:rPr>
        <w:t xml:space="preserve">-achieving </w:t>
      </w:r>
      <w:r w:rsidRPr="204BC18C">
        <w:rPr>
          <w:rFonts w:eastAsia="Open Sans"/>
          <w:szCs w:val="20"/>
        </w:rPr>
        <w:t xml:space="preserve">students from low-income families), the LEA would use the number of eligible children in the defined subgroup enrolled in both public and private schools. </w:t>
      </w:r>
    </w:p>
    <w:p w14:paraId="1F2D678A" w14:textId="0FD75CD6" w:rsidR="37927DFD" w:rsidRDefault="37927DFD" w:rsidP="005951C9">
      <w:pPr>
        <w:pStyle w:val="ListParagraph"/>
        <w:numPr>
          <w:ilvl w:val="0"/>
          <w:numId w:val="4"/>
        </w:numPr>
        <w:spacing w:after="360"/>
        <w:contextualSpacing w:val="0"/>
        <w:rPr>
          <w:rFonts w:eastAsia="Open Sans"/>
          <w:szCs w:val="20"/>
        </w:rPr>
      </w:pPr>
      <w:r w:rsidRPr="204BC18C">
        <w:rPr>
          <w:rFonts w:eastAsia="Open Sans"/>
          <w:szCs w:val="20"/>
        </w:rPr>
        <w:t>In the case of a 21st CCLC program that is open to all children within the CBO’s service area and has sufficient funding to serve all children interested in participating, the equal expenditures requirement would be met because the program</w:t>
      </w:r>
      <w:r w:rsidR="4F8C3E43" w:rsidRPr="204BC18C">
        <w:rPr>
          <w:rFonts w:eastAsia="Open Sans"/>
          <w:szCs w:val="20"/>
        </w:rPr>
        <w:t xml:space="preserve"> is open to all eligible</w:t>
      </w:r>
      <w:r w:rsidR="006F59D4">
        <w:t xml:space="preserve"> </w:t>
      </w:r>
      <w:r w:rsidR="4F8C3E43" w:rsidRPr="204BC18C">
        <w:rPr>
          <w:rFonts w:eastAsia="Open Sans"/>
          <w:szCs w:val="20"/>
        </w:rPr>
        <w:t>students</w:t>
      </w:r>
      <w:r w:rsidR="00DD472A">
        <w:rPr>
          <w:rFonts w:eastAsia="Open Sans"/>
          <w:szCs w:val="20"/>
        </w:rPr>
        <w:t>,</w:t>
      </w:r>
      <w:r w:rsidR="4F8C3E43" w:rsidRPr="204BC18C">
        <w:rPr>
          <w:rFonts w:eastAsia="Open Sans"/>
          <w:szCs w:val="20"/>
        </w:rPr>
        <w:t xml:space="preserve"> and each participating student would receive the same amount of services.</w:t>
      </w:r>
      <w:r w:rsidRPr="204BC18C">
        <w:rPr>
          <w:rFonts w:eastAsia="Open Sans"/>
          <w:szCs w:val="20"/>
        </w:rPr>
        <w:t xml:space="preserve"> </w:t>
      </w:r>
    </w:p>
    <w:p w14:paraId="1758299F" w14:textId="034908C4" w:rsidR="009F13F7" w:rsidRDefault="34C9A6AC" w:rsidP="00BE254E">
      <w:pPr>
        <w:spacing w:after="0"/>
        <w:rPr>
          <w:rFonts w:eastAsia="Open Sans"/>
          <w:b/>
          <w:szCs w:val="20"/>
        </w:rPr>
      </w:pPr>
      <w:r w:rsidRPr="393B1E1B">
        <w:rPr>
          <w:rFonts w:eastAsia="Open Sans"/>
          <w:b/>
          <w:szCs w:val="20"/>
        </w:rPr>
        <w:t>7. Where may</w:t>
      </w:r>
      <w:r w:rsidR="003C6EC3">
        <w:rPr>
          <w:rFonts w:eastAsia="Open Sans"/>
          <w:b/>
          <w:szCs w:val="20"/>
        </w:rPr>
        <w:t xml:space="preserve"> the</w:t>
      </w:r>
      <w:r w:rsidRPr="393B1E1B">
        <w:rPr>
          <w:rFonts w:eastAsia="Open Sans"/>
          <w:b/>
          <w:szCs w:val="20"/>
        </w:rPr>
        <w:t xml:space="preserve"> 21st CCLC activities be provided?</w:t>
      </w:r>
    </w:p>
    <w:p w14:paraId="732265A6" w14:textId="563E807E" w:rsidR="34C9A6AC" w:rsidRDefault="34C9A6AC" w:rsidP="005951C9">
      <w:pPr>
        <w:spacing w:after="360"/>
        <w:rPr>
          <w:rFonts w:eastAsia="Open Sans"/>
          <w:szCs w:val="20"/>
        </w:rPr>
      </w:pPr>
      <w:r w:rsidRPr="393B1E1B">
        <w:rPr>
          <w:rFonts w:eastAsia="Open Sans"/>
          <w:szCs w:val="20"/>
        </w:rPr>
        <w:t>Services of a 21st CCLC program may be provided in a public school, private school, or other facility that is safe and easily accessible. (ESEA § 4204(b)(2)(A)(i)).</w:t>
      </w:r>
    </w:p>
    <w:p w14:paraId="34D72FA3" w14:textId="2BC3A51B" w:rsidR="009F13F7" w:rsidRDefault="545F8330" w:rsidP="00D30628">
      <w:pPr>
        <w:spacing w:after="0"/>
        <w:rPr>
          <w:rFonts w:eastAsia="Open Sans"/>
          <w:b/>
          <w:szCs w:val="20"/>
        </w:rPr>
      </w:pPr>
      <w:r w:rsidRPr="393B1E1B">
        <w:rPr>
          <w:rFonts w:eastAsia="Open Sans"/>
          <w:b/>
          <w:szCs w:val="20"/>
        </w:rPr>
        <w:t>8. If a 21</w:t>
      </w:r>
      <w:r w:rsidRPr="00D30628">
        <w:rPr>
          <w:b/>
          <w:bCs w:val="0"/>
        </w:rPr>
        <w:t>st</w:t>
      </w:r>
      <w:r w:rsidRPr="393B1E1B">
        <w:rPr>
          <w:rFonts w:eastAsia="Open Sans"/>
          <w:b/>
          <w:szCs w:val="20"/>
        </w:rPr>
        <w:t xml:space="preserve"> CCLC Program </w:t>
      </w:r>
      <w:r w:rsidR="00D91EB2">
        <w:rPr>
          <w:rFonts w:eastAsia="Open Sans"/>
          <w:b/>
          <w:szCs w:val="20"/>
        </w:rPr>
        <w:t>targets</w:t>
      </w:r>
      <w:r w:rsidRPr="393B1E1B">
        <w:rPr>
          <w:rFonts w:eastAsia="Open Sans"/>
          <w:b/>
          <w:szCs w:val="20"/>
        </w:rPr>
        <w:t xml:space="preserve"> </w:t>
      </w:r>
      <w:r w:rsidR="00D20DD0">
        <w:rPr>
          <w:rFonts w:eastAsia="Open Sans"/>
          <w:b/>
          <w:szCs w:val="20"/>
        </w:rPr>
        <w:t>students</w:t>
      </w:r>
      <w:r w:rsidR="00D20DD0" w:rsidRPr="393B1E1B">
        <w:rPr>
          <w:rFonts w:eastAsia="Open Sans"/>
          <w:b/>
          <w:szCs w:val="20"/>
        </w:rPr>
        <w:t xml:space="preserve"> </w:t>
      </w:r>
      <w:r w:rsidRPr="393B1E1B">
        <w:rPr>
          <w:rFonts w:eastAsia="Open Sans"/>
          <w:b/>
          <w:szCs w:val="20"/>
        </w:rPr>
        <w:t>who are below proficient on a state assessment, how</w:t>
      </w:r>
      <w:r w:rsidR="48C6FE57" w:rsidRPr="393B1E1B">
        <w:rPr>
          <w:rFonts w:eastAsia="Open Sans"/>
          <w:b/>
          <w:szCs w:val="20"/>
        </w:rPr>
        <w:t xml:space="preserve"> </w:t>
      </w:r>
      <w:r w:rsidRPr="393B1E1B">
        <w:rPr>
          <w:rFonts w:eastAsia="Open Sans"/>
          <w:b/>
          <w:szCs w:val="20"/>
        </w:rPr>
        <w:t>are private school students targe</w:t>
      </w:r>
      <w:r w:rsidR="495F7238" w:rsidRPr="393B1E1B">
        <w:rPr>
          <w:rFonts w:eastAsia="Open Sans"/>
          <w:b/>
          <w:szCs w:val="20"/>
        </w:rPr>
        <w:t>ted?</w:t>
      </w:r>
    </w:p>
    <w:p w14:paraId="10AF075C" w14:textId="232D5691" w:rsidR="545F8330" w:rsidRDefault="495F7238" w:rsidP="005951C9">
      <w:pPr>
        <w:spacing w:after="60"/>
        <w:rPr>
          <w:rFonts w:eastAsia="Open Sans"/>
          <w:bCs w:val="0"/>
          <w:szCs w:val="20"/>
        </w:rPr>
      </w:pPr>
      <w:r w:rsidRPr="393B1E1B">
        <w:rPr>
          <w:rFonts w:eastAsia="Open Sans"/>
          <w:bCs w:val="0"/>
          <w:szCs w:val="20"/>
        </w:rPr>
        <w:t xml:space="preserve">The LEA </w:t>
      </w:r>
      <w:r w:rsidR="7E282759" w:rsidRPr="393B1E1B">
        <w:rPr>
          <w:rFonts w:eastAsia="Open Sans"/>
          <w:bCs w:val="0"/>
          <w:szCs w:val="20"/>
        </w:rPr>
        <w:t>will consult with the private school to determine comparable criteria for identifying students who would benefit from the program. Options include</w:t>
      </w:r>
      <w:r w:rsidR="00A35E98">
        <w:rPr>
          <w:rFonts w:eastAsia="Open Sans"/>
          <w:bCs w:val="0"/>
          <w:szCs w:val="20"/>
        </w:rPr>
        <w:t xml:space="preserve"> the following</w:t>
      </w:r>
      <w:r w:rsidR="00FC242E">
        <w:rPr>
          <w:rFonts w:eastAsia="Open Sans"/>
          <w:bCs w:val="0"/>
          <w:szCs w:val="20"/>
        </w:rPr>
        <w:t>:</w:t>
      </w:r>
    </w:p>
    <w:p w14:paraId="3DC1CFAC" w14:textId="7B9F7E06" w:rsidR="495F7238" w:rsidRDefault="495F7238" w:rsidP="00D30628">
      <w:pPr>
        <w:pStyle w:val="ListParagraph"/>
        <w:numPr>
          <w:ilvl w:val="0"/>
          <w:numId w:val="3"/>
        </w:numPr>
        <w:spacing w:after="0"/>
        <w:rPr>
          <w:rFonts w:eastAsia="Open Sans"/>
          <w:szCs w:val="20"/>
        </w:rPr>
      </w:pPr>
      <w:r w:rsidRPr="393B1E1B">
        <w:rPr>
          <w:rFonts w:eastAsia="Open Sans"/>
          <w:szCs w:val="20"/>
        </w:rPr>
        <w:t>Teacher recommendations</w:t>
      </w:r>
    </w:p>
    <w:p w14:paraId="7E5F6A1A" w14:textId="5651A639" w:rsidR="495F7238" w:rsidRDefault="495F7238" w:rsidP="00D30628">
      <w:pPr>
        <w:pStyle w:val="ListParagraph"/>
        <w:numPr>
          <w:ilvl w:val="0"/>
          <w:numId w:val="3"/>
        </w:numPr>
        <w:spacing w:after="0"/>
        <w:rPr>
          <w:rFonts w:eastAsia="Open Sans"/>
          <w:szCs w:val="20"/>
        </w:rPr>
      </w:pPr>
      <w:r w:rsidRPr="393B1E1B">
        <w:rPr>
          <w:rFonts w:eastAsia="Open Sans"/>
          <w:szCs w:val="20"/>
        </w:rPr>
        <w:t>Grades or report cards</w:t>
      </w:r>
    </w:p>
    <w:p w14:paraId="142EE890" w14:textId="294C66FB" w:rsidR="495F7238" w:rsidRDefault="495F7238" w:rsidP="00D30628">
      <w:pPr>
        <w:pStyle w:val="ListParagraph"/>
        <w:numPr>
          <w:ilvl w:val="0"/>
          <w:numId w:val="3"/>
        </w:numPr>
        <w:spacing w:after="0"/>
        <w:rPr>
          <w:rFonts w:eastAsia="Open Sans"/>
          <w:szCs w:val="20"/>
        </w:rPr>
      </w:pPr>
      <w:r w:rsidRPr="393B1E1B">
        <w:rPr>
          <w:rFonts w:eastAsia="Open Sans"/>
          <w:szCs w:val="20"/>
        </w:rPr>
        <w:t>Diagnostic assessments used by the private school</w:t>
      </w:r>
    </w:p>
    <w:p w14:paraId="28F57ED3" w14:textId="20F7A870" w:rsidR="495F7238" w:rsidRDefault="495F7238" w:rsidP="005951C9">
      <w:pPr>
        <w:pStyle w:val="ListParagraph"/>
        <w:numPr>
          <w:ilvl w:val="0"/>
          <w:numId w:val="3"/>
        </w:numPr>
        <w:spacing w:after="360"/>
        <w:contextualSpacing w:val="0"/>
        <w:rPr>
          <w:rFonts w:eastAsia="Open Sans"/>
          <w:szCs w:val="20"/>
        </w:rPr>
      </w:pPr>
      <w:r w:rsidRPr="393B1E1B">
        <w:rPr>
          <w:rFonts w:eastAsia="Open Sans"/>
          <w:szCs w:val="20"/>
        </w:rPr>
        <w:t>Other indicators of academic risk (e.g., literacy screening, math placement tests)</w:t>
      </w:r>
    </w:p>
    <w:p w14:paraId="5E47D4BB" w14:textId="50F237FF" w:rsidR="495F7238" w:rsidRDefault="495F7238" w:rsidP="005951C9">
      <w:pPr>
        <w:spacing w:after="360"/>
      </w:pPr>
      <w:r w:rsidRPr="393B1E1B">
        <w:rPr>
          <w:rFonts w:eastAsia="Open Sans"/>
          <w:szCs w:val="20"/>
        </w:rPr>
        <w:t xml:space="preserve">This ensures equitable services even if the assessment tools </w:t>
      </w:r>
      <w:r w:rsidR="00D26EF8">
        <w:rPr>
          <w:rFonts w:eastAsia="Open Sans"/>
          <w:szCs w:val="20"/>
        </w:rPr>
        <w:t xml:space="preserve">being used by the public and private school students </w:t>
      </w:r>
      <w:r w:rsidRPr="393B1E1B">
        <w:rPr>
          <w:rFonts w:eastAsia="Open Sans"/>
          <w:szCs w:val="20"/>
        </w:rPr>
        <w:t>differ.</w:t>
      </w:r>
    </w:p>
    <w:p w14:paraId="2216D8BE" w14:textId="77777777" w:rsidR="009F13F7" w:rsidRPr="00D00143" w:rsidRDefault="411FC279" w:rsidP="00D30628">
      <w:pPr>
        <w:spacing w:before="240" w:after="0"/>
        <w:rPr>
          <w:rFonts w:eastAsia="Segoe UI"/>
          <w:b/>
          <w:color w:val="242424"/>
          <w:szCs w:val="20"/>
        </w:rPr>
      </w:pPr>
      <w:r w:rsidRPr="00A35E98">
        <w:rPr>
          <w:rFonts w:eastAsia="Open Sans"/>
          <w:b/>
          <w:szCs w:val="20"/>
        </w:rPr>
        <w:t>9. D</w:t>
      </w:r>
      <w:r w:rsidRPr="00D00143">
        <w:rPr>
          <w:rFonts w:eastAsia="Segoe UI"/>
          <w:b/>
          <w:color w:val="242424"/>
          <w:szCs w:val="20"/>
        </w:rPr>
        <w:t>oes the 21st CCLC program have to serve any of the private school students, even if they do not meet your target areas, such as free/reduced lunches?</w:t>
      </w:r>
    </w:p>
    <w:p w14:paraId="29369C70" w14:textId="16830AAD" w:rsidR="411FC279" w:rsidRPr="00D00143" w:rsidRDefault="163AA79D" w:rsidP="005951C9">
      <w:pPr>
        <w:spacing w:after="60"/>
        <w:rPr>
          <w:rFonts w:eastAsia="Segoe UI"/>
          <w:szCs w:val="20"/>
        </w:rPr>
      </w:pPr>
      <w:r w:rsidRPr="00D00143">
        <w:rPr>
          <w:rFonts w:eastAsia="Segoe UI"/>
          <w:szCs w:val="20"/>
        </w:rPr>
        <w:t>When extending equitable services to private school students, the same eligibility criteria (such as academic need or socioeconomic status) must be applied.</w:t>
      </w:r>
      <w:r w:rsidR="57D460F8" w:rsidRPr="00D00143">
        <w:rPr>
          <w:rFonts w:eastAsia="Segoe UI"/>
          <w:szCs w:val="20"/>
        </w:rPr>
        <w:t xml:space="preserve"> For private schools without free/reduced lunches</w:t>
      </w:r>
      <w:r w:rsidR="6E4553FA" w:rsidRPr="00D00143">
        <w:rPr>
          <w:rFonts w:eastAsia="Segoe UI"/>
          <w:szCs w:val="20"/>
        </w:rPr>
        <w:t>, the LEA will meet to:</w:t>
      </w:r>
    </w:p>
    <w:p w14:paraId="437C1022" w14:textId="579B13AB" w:rsidR="0A113BB5" w:rsidRPr="00D00143" w:rsidRDefault="002B6478" w:rsidP="00D30628">
      <w:pPr>
        <w:pStyle w:val="ListParagraph"/>
        <w:numPr>
          <w:ilvl w:val="0"/>
          <w:numId w:val="30"/>
        </w:numPr>
        <w:spacing w:after="0"/>
        <w:rPr>
          <w:rFonts w:eastAsia="Segoe UI"/>
          <w:szCs w:val="20"/>
        </w:rPr>
      </w:pPr>
      <w:r>
        <w:rPr>
          <w:rFonts w:eastAsia="Segoe UI"/>
          <w:bCs w:val="0"/>
          <w:szCs w:val="20"/>
        </w:rPr>
        <w:t>e</w:t>
      </w:r>
      <w:r w:rsidR="0A113BB5" w:rsidRPr="00D00143">
        <w:rPr>
          <w:rFonts w:eastAsia="Segoe UI"/>
          <w:bCs w:val="0"/>
          <w:szCs w:val="20"/>
        </w:rPr>
        <w:t>xplain</w:t>
      </w:r>
      <w:r w:rsidR="0A113BB5" w:rsidRPr="00D00143">
        <w:rPr>
          <w:rFonts w:eastAsia="Segoe UI"/>
          <w:szCs w:val="20"/>
        </w:rPr>
        <w:t xml:space="preserve"> </w:t>
      </w:r>
      <w:r w:rsidR="787E082D" w:rsidRPr="00D00143">
        <w:rPr>
          <w:rFonts w:eastAsia="Segoe UI"/>
          <w:szCs w:val="20"/>
        </w:rPr>
        <w:t>the</w:t>
      </w:r>
      <w:r w:rsidR="0A113BB5" w:rsidRPr="00D00143">
        <w:rPr>
          <w:rFonts w:eastAsia="Segoe UI"/>
          <w:szCs w:val="20"/>
        </w:rPr>
        <w:t xml:space="preserve"> program’s target population</w:t>
      </w:r>
      <w:r>
        <w:rPr>
          <w:rFonts w:eastAsia="Segoe UI"/>
          <w:bCs w:val="0"/>
          <w:szCs w:val="20"/>
        </w:rPr>
        <w:t>,</w:t>
      </w:r>
    </w:p>
    <w:p w14:paraId="7B6E2540" w14:textId="2493A4E1" w:rsidR="0A113BB5" w:rsidRPr="00D00143" w:rsidRDefault="002B6478" w:rsidP="00D30628">
      <w:pPr>
        <w:pStyle w:val="ListParagraph"/>
        <w:numPr>
          <w:ilvl w:val="0"/>
          <w:numId w:val="30"/>
        </w:numPr>
        <w:spacing w:after="0"/>
        <w:rPr>
          <w:rFonts w:eastAsia="Segoe UI"/>
          <w:szCs w:val="20"/>
        </w:rPr>
      </w:pPr>
      <w:r>
        <w:rPr>
          <w:rFonts w:eastAsia="Segoe UI"/>
          <w:bCs w:val="0"/>
          <w:szCs w:val="20"/>
        </w:rPr>
        <w:t>d</w:t>
      </w:r>
      <w:r w:rsidR="0A113BB5" w:rsidRPr="00D00143">
        <w:rPr>
          <w:rFonts w:eastAsia="Segoe UI"/>
          <w:bCs w:val="0"/>
          <w:szCs w:val="20"/>
        </w:rPr>
        <w:t>etermine</w:t>
      </w:r>
      <w:r w:rsidR="0A113BB5" w:rsidRPr="00D00143">
        <w:rPr>
          <w:rFonts w:eastAsia="Segoe UI"/>
          <w:szCs w:val="20"/>
        </w:rPr>
        <w:t xml:space="preserve"> whether any of their students meet the criteria</w:t>
      </w:r>
      <w:r>
        <w:rPr>
          <w:rFonts w:eastAsia="Segoe UI"/>
          <w:bCs w:val="0"/>
          <w:szCs w:val="20"/>
        </w:rPr>
        <w:t>, and</w:t>
      </w:r>
    </w:p>
    <w:p w14:paraId="341E40CC" w14:textId="4F292461" w:rsidR="0A113BB5" w:rsidRPr="00D00143" w:rsidRDefault="002B6478" w:rsidP="00D00143">
      <w:pPr>
        <w:pStyle w:val="ListParagraph"/>
        <w:numPr>
          <w:ilvl w:val="0"/>
          <w:numId w:val="30"/>
        </w:numPr>
        <w:spacing w:after="360"/>
        <w:contextualSpacing w:val="0"/>
        <w:rPr>
          <w:rFonts w:eastAsia="Segoe UI"/>
          <w:szCs w:val="20"/>
        </w:rPr>
      </w:pPr>
      <w:r>
        <w:rPr>
          <w:rFonts w:eastAsia="Segoe UI"/>
          <w:bCs w:val="0"/>
          <w:szCs w:val="20"/>
        </w:rPr>
        <w:t>d</w:t>
      </w:r>
      <w:r w:rsidR="0A113BB5" w:rsidRPr="00D00143">
        <w:rPr>
          <w:rFonts w:eastAsia="Segoe UI"/>
          <w:bCs w:val="0"/>
          <w:szCs w:val="20"/>
        </w:rPr>
        <w:t>ocument</w:t>
      </w:r>
      <w:r w:rsidR="0A113BB5" w:rsidRPr="00D00143">
        <w:rPr>
          <w:rFonts w:eastAsia="Segoe UI"/>
          <w:szCs w:val="20"/>
        </w:rPr>
        <w:t xml:space="preserve"> the consultation and decisions made.</w:t>
      </w:r>
    </w:p>
    <w:p w14:paraId="0B89E13C" w14:textId="1A7BCA46" w:rsidR="0A113BB5" w:rsidRPr="00D00143" w:rsidRDefault="0A113BB5" w:rsidP="005951C9">
      <w:pPr>
        <w:spacing w:after="360"/>
        <w:rPr>
          <w:rFonts w:eastAsia="Segoe UI"/>
          <w:szCs w:val="20"/>
        </w:rPr>
      </w:pPr>
      <w:r w:rsidRPr="00D00143">
        <w:rPr>
          <w:rFonts w:eastAsia="Segoe UI"/>
          <w:szCs w:val="20"/>
        </w:rPr>
        <w:t>This ensures compliance with ESEA § 8501 and 34 C.F.R. § 299.7, which require equitable services based on need, not automatic inclusion.</w:t>
      </w:r>
    </w:p>
    <w:p w14:paraId="1EFA2F4F" w14:textId="77777777" w:rsidR="009F13F7" w:rsidRPr="00D00143" w:rsidRDefault="415BF07D" w:rsidP="00D30628">
      <w:pPr>
        <w:spacing w:after="0"/>
        <w:rPr>
          <w:rFonts w:eastAsia="Segoe UI"/>
          <w:color w:val="242424"/>
          <w:szCs w:val="20"/>
        </w:rPr>
      </w:pPr>
      <w:r w:rsidRPr="00D00143">
        <w:rPr>
          <w:rFonts w:eastAsia="Segoe UI"/>
          <w:b/>
          <w:color w:val="242424"/>
          <w:szCs w:val="20"/>
        </w:rPr>
        <w:lastRenderedPageBreak/>
        <w:t>10. The 21st CCLC grantees must complete an annual performance report that includes state assessments, free/reduced numbers, and special education numbers. What is the private school to do if that data is not available?</w:t>
      </w:r>
    </w:p>
    <w:p w14:paraId="35FB8F38" w14:textId="2CB1DC36" w:rsidR="415BF07D" w:rsidRPr="00D00143" w:rsidRDefault="5FFD2265" w:rsidP="005951C9">
      <w:pPr>
        <w:spacing w:after="60"/>
        <w:rPr>
          <w:rFonts w:eastAsia="Segoe UI"/>
          <w:szCs w:val="20"/>
        </w:rPr>
      </w:pPr>
      <w:r w:rsidRPr="00D00143">
        <w:rPr>
          <w:rFonts w:eastAsia="Segoe UI"/>
          <w:szCs w:val="20"/>
        </w:rPr>
        <w:t>Private schools are not exempt from data reporting requirements, but they can use alternative data sources when standard public school metrics are unavailable.</w:t>
      </w:r>
      <w:r w:rsidR="43AC859F" w:rsidRPr="00D00143">
        <w:rPr>
          <w:rFonts w:eastAsia="Segoe UI"/>
          <w:szCs w:val="20"/>
        </w:rPr>
        <w:t xml:space="preserve"> The grantee </w:t>
      </w:r>
      <w:r w:rsidR="00C86B13" w:rsidRPr="00D00143">
        <w:rPr>
          <w:rFonts w:eastAsia="Segoe UI"/>
          <w:szCs w:val="20"/>
        </w:rPr>
        <w:t>must</w:t>
      </w:r>
      <w:r w:rsidR="43AC859F" w:rsidRPr="00D00143">
        <w:rPr>
          <w:rFonts w:eastAsia="Segoe UI"/>
          <w:szCs w:val="20"/>
        </w:rPr>
        <w:t xml:space="preserve">: </w:t>
      </w:r>
    </w:p>
    <w:p w14:paraId="1AC6485B" w14:textId="66E6B3D3" w:rsidR="43AC859F" w:rsidRPr="00D00143" w:rsidRDefault="00F05EB3" w:rsidP="00276397">
      <w:pPr>
        <w:pStyle w:val="ListParagraph"/>
        <w:numPr>
          <w:ilvl w:val="1"/>
          <w:numId w:val="31"/>
        </w:numPr>
        <w:rPr>
          <w:rFonts w:eastAsia="Segoe UI"/>
          <w:szCs w:val="20"/>
        </w:rPr>
      </w:pPr>
      <w:r>
        <w:rPr>
          <w:rFonts w:eastAsia="Segoe UI"/>
          <w:bCs w:val="0"/>
          <w:szCs w:val="20"/>
        </w:rPr>
        <w:t>c</w:t>
      </w:r>
      <w:r w:rsidR="43AC859F" w:rsidRPr="00D00143">
        <w:rPr>
          <w:rFonts w:eastAsia="Segoe UI"/>
          <w:bCs w:val="0"/>
          <w:szCs w:val="20"/>
        </w:rPr>
        <w:t>onsult</w:t>
      </w:r>
      <w:r w:rsidR="43AC859F" w:rsidRPr="00D00143">
        <w:rPr>
          <w:rFonts w:eastAsia="Segoe UI"/>
          <w:szCs w:val="20"/>
        </w:rPr>
        <w:t xml:space="preserve"> with private school officials to determine what data is available and how it aligns with federal reporting requirements</w:t>
      </w:r>
      <w:r>
        <w:rPr>
          <w:rFonts w:eastAsia="Segoe UI"/>
          <w:bCs w:val="0"/>
          <w:szCs w:val="20"/>
        </w:rPr>
        <w:t>;</w:t>
      </w:r>
    </w:p>
    <w:p w14:paraId="36A260C6" w14:textId="417FF27E" w:rsidR="43AC859F" w:rsidRPr="00D00143" w:rsidRDefault="00F05EB3" w:rsidP="00276397">
      <w:pPr>
        <w:pStyle w:val="ListParagraph"/>
        <w:numPr>
          <w:ilvl w:val="1"/>
          <w:numId w:val="31"/>
        </w:numPr>
        <w:spacing w:after="0"/>
        <w:rPr>
          <w:rFonts w:eastAsia="Segoe UI"/>
          <w:szCs w:val="20"/>
        </w:rPr>
      </w:pPr>
      <w:r>
        <w:rPr>
          <w:rFonts w:eastAsia="Segoe UI"/>
          <w:bCs w:val="0"/>
          <w:szCs w:val="20"/>
        </w:rPr>
        <w:t>d</w:t>
      </w:r>
      <w:r w:rsidR="43AC859F" w:rsidRPr="00D00143">
        <w:rPr>
          <w:rFonts w:eastAsia="Segoe UI"/>
          <w:bCs w:val="0"/>
          <w:szCs w:val="20"/>
        </w:rPr>
        <w:t>ocument</w:t>
      </w:r>
      <w:r w:rsidR="43AC859F" w:rsidRPr="00D00143">
        <w:rPr>
          <w:rFonts w:eastAsia="Segoe UI"/>
          <w:szCs w:val="20"/>
        </w:rPr>
        <w:t xml:space="preserve"> alternative data sources used for private school students</w:t>
      </w:r>
      <w:r>
        <w:rPr>
          <w:rFonts w:eastAsia="Segoe UI"/>
          <w:bCs w:val="0"/>
          <w:szCs w:val="20"/>
        </w:rPr>
        <w:t>; and</w:t>
      </w:r>
    </w:p>
    <w:p w14:paraId="1966DEF9" w14:textId="6486AA68" w:rsidR="43AC859F" w:rsidRPr="00D00143" w:rsidRDefault="00F05EB3" w:rsidP="005951C9">
      <w:pPr>
        <w:pStyle w:val="ListParagraph"/>
        <w:numPr>
          <w:ilvl w:val="1"/>
          <w:numId w:val="31"/>
        </w:numPr>
        <w:spacing w:after="360"/>
        <w:contextualSpacing w:val="0"/>
        <w:rPr>
          <w:rFonts w:eastAsia="Segoe UI"/>
          <w:szCs w:val="20"/>
        </w:rPr>
      </w:pPr>
      <w:r>
        <w:rPr>
          <w:rFonts w:eastAsia="Segoe UI"/>
          <w:bCs w:val="0"/>
          <w:szCs w:val="20"/>
        </w:rPr>
        <w:t>i</w:t>
      </w:r>
      <w:r w:rsidR="43AC859F" w:rsidRPr="00D00143">
        <w:rPr>
          <w:rFonts w:eastAsia="Segoe UI"/>
          <w:bCs w:val="0"/>
          <w:szCs w:val="20"/>
        </w:rPr>
        <w:t>nclude</w:t>
      </w:r>
      <w:r w:rsidR="43AC859F" w:rsidRPr="00D00143">
        <w:rPr>
          <w:rFonts w:eastAsia="Segoe UI"/>
          <w:szCs w:val="20"/>
        </w:rPr>
        <w:t xml:space="preserve"> private school data in the Annual Performance Report (APR) using the best available comparable metrics</w:t>
      </w:r>
    </w:p>
    <w:p w14:paraId="12016C86" w14:textId="77777777" w:rsidR="00352784" w:rsidRDefault="00352784" w:rsidP="24FC6FB3"/>
    <w:p w14:paraId="74C50DAA" w14:textId="7A6F521A" w:rsidR="00D33109" w:rsidRPr="00D33109" w:rsidRDefault="00D33109" w:rsidP="00D33109">
      <w:pPr>
        <w:pStyle w:val="Heading2"/>
      </w:pPr>
      <w:bookmarkStart w:id="14" w:name="_Toc213938297"/>
      <w:r>
        <w:t>Resources</w:t>
      </w:r>
      <w:bookmarkEnd w:id="14"/>
    </w:p>
    <w:p w14:paraId="44783000" w14:textId="77777777" w:rsidR="00D33109" w:rsidRDefault="00D33109" w:rsidP="00D33109">
      <w:pPr>
        <w:pStyle w:val="ListParagraph"/>
        <w:numPr>
          <w:ilvl w:val="0"/>
          <w:numId w:val="18"/>
        </w:numPr>
        <w:spacing w:after="120" w:line="259" w:lineRule="auto"/>
      </w:pPr>
      <w:hyperlink r:id="rId23" w:history="1">
        <w:r w:rsidRPr="00CA79DF">
          <w:rPr>
            <w:rStyle w:val="Hyperlink"/>
          </w:rPr>
          <w:t>Tennessee Private Schools List</w:t>
        </w:r>
      </w:hyperlink>
      <w:r>
        <w:t xml:space="preserve"> </w:t>
      </w:r>
    </w:p>
    <w:p w14:paraId="29829EC0" w14:textId="050EBB5D" w:rsidR="00D33109" w:rsidRDefault="00D33109" w:rsidP="0095312E">
      <w:pPr>
        <w:pStyle w:val="ListParagraph"/>
        <w:numPr>
          <w:ilvl w:val="0"/>
          <w:numId w:val="18"/>
        </w:numPr>
        <w:spacing w:after="120" w:line="259" w:lineRule="auto"/>
      </w:pPr>
      <w:hyperlink r:id="rId24" w:tgtFrame="_blank" w:history="1">
        <w:r w:rsidRPr="00261AE3">
          <w:rPr>
            <w:rStyle w:val="Hyperlink"/>
          </w:rPr>
          <w:t>Non-Regulatory Guidance for 21st CCLC</w:t>
        </w:r>
      </w:hyperlink>
      <w:r w:rsidRPr="00261AE3">
        <w:t xml:space="preserve"> </w:t>
      </w:r>
    </w:p>
    <w:p w14:paraId="5E0BEB03" w14:textId="6663AD0A" w:rsidR="00550D58" w:rsidRDefault="00550D58" w:rsidP="0095312E">
      <w:pPr>
        <w:pStyle w:val="ListParagraph"/>
        <w:numPr>
          <w:ilvl w:val="0"/>
          <w:numId w:val="18"/>
        </w:numPr>
        <w:spacing w:after="120" w:line="259" w:lineRule="auto"/>
      </w:pPr>
      <w:hyperlink r:id="rId25" w:history="1">
        <w:r w:rsidRPr="00EF4499">
          <w:rPr>
            <w:rStyle w:val="Hyperlink"/>
          </w:rPr>
          <w:t>Title VIII, Part F</w:t>
        </w:r>
        <w:r w:rsidR="00C14EA1" w:rsidRPr="00EF4499">
          <w:rPr>
            <w:rStyle w:val="Hyperlink"/>
          </w:rPr>
          <w:t xml:space="preserve"> Non-Regulatory Guidance</w:t>
        </w:r>
      </w:hyperlink>
      <w:r w:rsidR="00EF4499">
        <w:t xml:space="preserve"> </w:t>
      </w:r>
    </w:p>
    <w:p w14:paraId="1310F914" w14:textId="77777777" w:rsidR="00D33109" w:rsidRDefault="00D33109" w:rsidP="00D33109">
      <w:pPr>
        <w:pStyle w:val="ListParagraph"/>
        <w:numPr>
          <w:ilvl w:val="0"/>
          <w:numId w:val="18"/>
        </w:numPr>
        <w:spacing w:after="120" w:line="259" w:lineRule="auto"/>
      </w:pPr>
      <w:hyperlink r:id="rId26" w:history="1">
        <w:r w:rsidRPr="00CD6BAF">
          <w:rPr>
            <w:rStyle w:val="Hyperlink"/>
          </w:rPr>
          <w:t>21st CCLC Intent to Participate</w:t>
        </w:r>
      </w:hyperlink>
    </w:p>
    <w:p w14:paraId="0D303921" w14:textId="77777777" w:rsidR="00D33109" w:rsidRDefault="00D33109" w:rsidP="00D33109">
      <w:pPr>
        <w:pStyle w:val="ListParagraph"/>
        <w:numPr>
          <w:ilvl w:val="0"/>
          <w:numId w:val="18"/>
        </w:numPr>
        <w:spacing w:after="120" w:line="259" w:lineRule="auto"/>
      </w:pPr>
      <w:hyperlink r:id="rId27" w:history="1">
        <w:r w:rsidRPr="00CD6BAF">
          <w:rPr>
            <w:rStyle w:val="Hyperlink"/>
          </w:rPr>
          <w:t>21st CCLC Affirmation and Final Agreement Form</w:t>
        </w:r>
      </w:hyperlink>
    </w:p>
    <w:p w14:paraId="1B7C149D" w14:textId="77777777" w:rsidR="00BB5599" w:rsidRDefault="00BB5599" w:rsidP="00D00143">
      <w:pPr>
        <w:pStyle w:val="Heading1"/>
        <w:sectPr w:rsidR="00BB5599" w:rsidSect="002502F1">
          <w:headerReference w:type="even" r:id="rId28"/>
          <w:headerReference w:type="default" r:id="rId29"/>
          <w:footerReference w:type="default" r:id="rId30"/>
          <w:headerReference w:type="first" r:id="rId31"/>
          <w:pgSz w:w="12240" w:h="15840"/>
          <w:pgMar w:top="1440" w:right="1080" w:bottom="1440" w:left="1080" w:header="720" w:footer="490" w:gutter="0"/>
          <w:cols w:space="720"/>
          <w:docGrid w:linePitch="272"/>
        </w:sectPr>
      </w:pPr>
    </w:p>
    <w:p w14:paraId="4896049C" w14:textId="4C2C8265" w:rsidR="002502F1" w:rsidRDefault="002502F1" w:rsidP="00A45DF3">
      <w:pPr>
        <w:pStyle w:val="Heading1"/>
        <w:spacing w:before="0"/>
      </w:pPr>
      <w:bookmarkStart w:id="15" w:name="_Appendix_A:_Procedures"/>
      <w:bookmarkStart w:id="16" w:name="_Toc213938298"/>
      <w:bookmarkEnd w:id="15"/>
      <w:r>
        <w:lastRenderedPageBreak/>
        <w:t xml:space="preserve">Appendix A: </w:t>
      </w:r>
      <w:r w:rsidR="00A45DF3">
        <w:br/>
      </w:r>
      <w:r>
        <w:t>Procedures for Complaint to the Ombudsman</w:t>
      </w:r>
      <w:bookmarkStart w:id="17" w:name="_Toc169589641"/>
      <w:bookmarkStart w:id="18" w:name="_Toc170815117"/>
      <w:r>
        <w:br/>
        <w:t>Every Student Succeeds Act (ESSA)</w:t>
      </w:r>
      <w:bookmarkEnd w:id="16"/>
      <w:bookmarkEnd w:id="17"/>
      <w:bookmarkEnd w:id="18"/>
    </w:p>
    <w:p w14:paraId="029C8E9C" w14:textId="77777777" w:rsidR="00BB5599" w:rsidRDefault="00BB5599" w:rsidP="002502F1">
      <w:pPr>
        <w:pStyle w:val="Heading"/>
        <w:jc w:val="left"/>
        <w:rPr>
          <w:rStyle w:val="HeadingChar"/>
          <w:rFonts w:ascii="Open Sans" w:hAnsi="Open Sans" w:cs="Open Sans"/>
          <w:b/>
          <w:bCs/>
          <w:sz w:val="22"/>
          <w:szCs w:val="22"/>
        </w:rPr>
      </w:pPr>
    </w:p>
    <w:p w14:paraId="3E3BB3AE" w14:textId="28D8074B" w:rsidR="002502F1" w:rsidRPr="00276397" w:rsidRDefault="002502F1" w:rsidP="002502F1">
      <w:pPr>
        <w:pStyle w:val="Heading"/>
        <w:jc w:val="left"/>
        <w:rPr>
          <w:rStyle w:val="HeadingChar"/>
          <w:rFonts w:ascii="Open Sans" w:hAnsi="Open Sans" w:cs="Open Sans"/>
          <w:b/>
          <w:bCs/>
          <w:sz w:val="22"/>
          <w:szCs w:val="22"/>
        </w:rPr>
      </w:pPr>
      <w:r w:rsidRPr="00276397">
        <w:rPr>
          <w:rStyle w:val="HeadingChar"/>
          <w:rFonts w:ascii="Open Sans" w:hAnsi="Open Sans" w:cs="Open Sans"/>
          <w:b/>
          <w:bCs/>
          <w:sz w:val="22"/>
          <w:szCs w:val="22"/>
        </w:rPr>
        <w:t>Statutory Requirement</w:t>
      </w:r>
    </w:p>
    <w:p w14:paraId="13690057" w14:textId="77777777" w:rsidR="002502F1" w:rsidRPr="00BB5599" w:rsidRDefault="002502F1" w:rsidP="00D95BD6">
      <w:pPr>
        <w:spacing w:after="360"/>
      </w:pPr>
      <w:r w:rsidRPr="00BB5599">
        <w:t>Pursuant to §§ 1117 and 8501 of the Elementary and Secondary Education Act (ESEA) of 1965, as amended by the Every Student Succeeds Act (ESSA), a private school official has the right to file a written complaint with the state education department ombudsman asserting that a school district did not engage in consultation that was meaningful and timely, did not give due consideration to the views of the private school, or did not make a decision that treats private school students equitably.</w:t>
      </w:r>
    </w:p>
    <w:p w14:paraId="3E3ED32F" w14:textId="77777777" w:rsidR="002502F1" w:rsidRPr="00276397" w:rsidRDefault="002502F1" w:rsidP="002502F1">
      <w:pPr>
        <w:pStyle w:val="Heading"/>
        <w:jc w:val="left"/>
        <w:rPr>
          <w:rStyle w:val="HeadingChar"/>
          <w:rFonts w:ascii="Open Sans" w:hAnsi="Open Sans" w:cs="Open Sans"/>
          <w:b/>
          <w:bCs/>
          <w:sz w:val="22"/>
          <w:szCs w:val="22"/>
        </w:rPr>
      </w:pPr>
      <w:r w:rsidRPr="00276397">
        <w:rPr>
          <w:rStyle w:val="HeadingChar"/>
          <w:rFonts w:ascii="Open Sans" w:hAnsi="Open Sans" w:cs="Open Sans"/>
          <w:b/>
          <w:bCs/>
          <w:sz w:val="22"/>
          <w:szCs w:val="22"/>
        </w:rPr>
        <w:t>What must be included in a complaint?</w:t>
      </w:r>
    </w:p>
    <w:p w14:paraId="0B389A27" w14:textId="404CA7DB" w:rsidR="002502F1" w:rsidRPr="00BB5599" w:rsidRDefault="002502F1" w:rsidP="00D95BD6">
      <w:pPr>
        <w:spacing w:after="60"/>
      </w:pPr>
      <w:r w:rsidRPr="00BB5599">
        <w:t>Private school officials filing a complaint with the ombudsman concerning equitable services under ESSA must do so in writing and utilize the form provided with this document</w:t>
      </w:r>
      <w:r w:rsidR="003F2E30">
        <w:t>,</w:t>
      </w:r>
      <w:r w:rsidRPr="00BB5599">
        <w:t xml:space="preserve"> </w:t>
      </w:r>
      <w:r w:rsidR="00671013">
        <w:t>which</w:t>
      </w:r>
      <w:r w:rsidR="00671013" w:rsidRPr="00BB5599">
        <w:t xml:space="preserve"> </w:t>
      </w:r>
      <w:r w:rsidRPr="00BB5599">
        <w:t>requires the following information:</w:t>
      </w:r>
    </w:p>
    <w:p w14:paraId="157E891C" w14:textId="77777777" w:rsidR="002502F1" w:rsidRPr="00BB5599" w:rsidRDefault="002502F1" w:rsidP="002502F1">
      <w:pPr>
        <w:pStyle w:val="ListParagraph"/>
        <w:numPr>
          <w:ilvl w:val="0"/>
          <w:numId w:val="19"/>
        </w:numPr>
        <w:spacing w:line="300" w:lineRule="auto"/>
      </w:pPr>
      <w:r w:rsidRPr="00BB5599">
        <w:t>full name, address, email address, and telephone number of individual(s) or organization(s) filing the complaint;</w:t>
      </w:r>
    </w:p>
    <w:p w14:paraId="325EC0D4" w14:textId="77777777" w:rsidR="002502F1" w:rsidRPr="00BB5599" w:rsidRDefault="002502F1" w:rsidP="002502F1">
      <w:pPr>
        <w:pStyle w:val="ListParagraph"/>
        <w:numPr>
          <w:ilvl w:val="0"/>
          <w:numId w:val="19"/>
        </w:numPr>
        <w:spacing w:line="300" w:lineRule="auto"/>
      </w:pPr>
      <w:r w:rsidRPr="00BB5599">
        <w:t>a description of the situation or allegation, including whether or not the school district engaged in consultation that was meaningful and timely, gave due consideration to the views of the private school officials, or made decisions that treated private school students equitably;</w:t>
      </w:r>
    </w:p>
    <w:p w14:paraId="78184DB1" w14:textId="2193BA00" w:rsidR="002502F1" w:rsidRPr="00BB5599" w:rsidRDefault="002502F1" w:rsidP="002502F1">
      <w:pPr>
        <w:pStyle w:val="ListParagraph"/>
        <w:numPr>
          <w:ilvl w:val="0"/>
          <w:numId w:val="19"/>
        </w:numPr>
        <w:spacing w:line="300" w:lineRule="auto"/>
      </w:pPr>
      <w:r w:rsidRPr="00BB5599">
        <w:t>the name of the school district the complaint is being filed against</w:t>
      </w:r>
      <w:r w:rsidR="00575AFC">
        <w:t>,</w:t>
      </w:r>
      <w:r w:rsidRPr="00BB5599">
        <w:t xml:space="preserve"> and the names of any other agencies or employees involved;</w:t>
      </w:r>
    </w:p>
    <w:p w14:paraId="576986D8" w14:textId="77777777" w:rsidR="002502F1" w:rsidRPr="00BB5599" w:rsidRDefault="002502F1" w:rsidP="002502F1">
      <w:pPr>
        <w:pStyle w:val="ListParagraph"/>
        <w:numPr>
          <w:ilvl w:val="0"/>
          <w:numId w:val="19"/>
        </w:numPr>
        <w:spacing w:line="300" w:lineRule="auto"/>
      </w:pPr>
      <w:r w:rsidRPr="00BB5599">
        <w:t>a statement identifying which title requiring equitable services has been allegedly violated;</w:t>
      </w:r>
    </w:p>
    <w:p w14:paraId="0666FCF1" w14:textId="77777777" w:rsidR="002502F1" w:rsidRPr="00BB5599" w:rsidRDefault="002502F1" w:rsidP="002502F1">
      <w:pPr>
        <w:pStyle w:val="ListParagraph"/>
        <w:numPr>
          <w:ilvl w:val="0"/>
          <w:numId w:val="19"/>
        </w:numPr>
        <w:spacing w:line="300" w:lineRule="auto"/>
      </w:pPr>
      <w:r w:rsidRPr="00BB5599">
        <w:t>all facts supporting the allegation; and</w:t>
      </w:r>
    </w:p>
    <w:p w14:paraId="38024F51" w14:textId="77777777" w:rsidR="002502F1" w:rsidRPr="00BB5599" w:rsidRDefault="002502F1" w:rsidP="00D95BD6">
      <w:pPr>
        <w:pStyle w:val="ListParagraph"/>
        <w:numPr>
          <w:ilvl w:val="0"/>
          <w:numId w:val="19"/>
        </w:numPr>
        <w:spacing w:after="360" w:line="300" w:lineRule="auto"/>
        <w:contextualSpacing w:val="0"/>
      </w:pPr>
      <w:r w:rsidRPr="00BB5599">
        <w:t>efforts made to resolve the complaint with the school district.</w:t>
      </w:r>
    </w:p>
    <w:p w14:paraId="4BA99EE2" w14:textId="77777777" w:rsidR="002502F1" w:rsidRPr="00276397" w:rsidRDefault="002502F1" w:rsidP="002502F1">
      <w:pPr>
        <w:pStyle w:val="Heading"/>
        <w:jc w:val="left"/>
        <w:rPr>
          <w:rStyle w:val="HeadingChar"/>
          <w:rFonts w:ascii="Open Sans" w:hAnsi="Open Sans" w:cs="Open Sans"/>
          <w:b/>
          <w:bCs/>
          <w:sz w:val="22"/>
          <w:szCs w:val="22"/>
        </w:rPr>
      </w:pPr>
      <w:r w:rsidRPr="00276397">
        <w:rPr>
          <w:rStyle w:val="HeadingChar"/>
          <w:rFonts w:ascii="Open Sans" w:hAnsi="Open Sans" w:cs="Open Sans"/>
          <w:b/>
          <w:bCs/>
          <w:sz w:val="22"/>
          <w:szCs w:val="22"/>
        </w:rPr>
        <w:t>Where should a complaint be sent?</w:t>
      </w:r>
    </w:p>
    <w:p w14:paraId="539AB3ED" w14:textId="3E6717A3" w:rsidR="005630C9" w:rsidRPr="00D95BD6" w:rsidRDefault="002502F1" w:rsidP="00D95BD6">
      <w:pPr>
        <w:spacing w:after="360"/>
        <w:rPr>
          <w:rStyle w:val="HeadingChar"/>
          <w:rFonts w:ascii="Open Sans" w:hAnsi="Open Sans" w:cs="Open Sans"/>
          <w:b w:val="0"/>
          <w:sz w:val="20"/>
          <w:szCs w:val="21"/>
        </w:rPr>
      </w:pPr>
      <w:r w:rsidRPr="00BB5599">
        <w:t xml:space="preserve">Complaints must be signed by the individual(s) or organization(s) filing the complaint and copied to the school district. Complaints must be sent to the department to the attention of the ombudsman via email to </w:t>
      </w:r>
      <w:hyperlink r:id="rId32" w:history="1">
        <w:r w:rsidRPr="00276397">
          <w:rPr>
            <w:rStyle w:val="Hyperlink"/>
            <w:szCs w:val="20"/>
          </w:rPr>
          <w:t>Michelle.Harless@tn.gov</w:t>
        </w:r>
      </w:hyperlink>
      <w:r w:rsidRPr="00BB5599">
        <w:t>.</w:t>
      </w:r>
    </w:p>
    <w:p w14:paraId="6C1E2FA1" w14:textId="2E92DFA6" w:rsidR="002502F1" w:rsidRPr="00276397" w:rsidRDefault="002502F1" w:rsidP="004F2D7D">
      <w:pPr>
        <w:spacing w:after="120" w:line="240" w:lineRule="auto"/>
        <w:rPr>
          <w:rStyle w:val="HeadingChar"/>
          <w:rFonts w:ascii="Open Sans" w:hAnsi="Open Sans" w:cs="Open Sans"/>
          <w:sz w:val="22"/>
          <w:szCs w:val="22"/>
        </w:rPr>
      </w:pPr>
      <w:r w:rsidRPr="00276397">
        <w:rPr>
          <w:rStyle w:val="HeadingChar"/>
          <w:rFonts w:ascii="Open Sans" w:hAnsi="Open Sans" w:cs="Open Sans"/>
          <w:sz w:val="22"/>
          <w:szCs w:val="22"/>
        </w:rPr>
        <w:t>What happens to a complaint after it is received?</w:t>
      </w:r>
    </w:p>
    <w:p w14:paraId="5D161DE3" w14:textId="77777777" w:rsidR="002502F1" w:rsidRPr="00D3227A" w:rsidRDefault="002502F1" w:rsidP="00D95BD6">
      <w:pPr>
        <w:spacing w:after="360"/>
        <w:rPr>
          <w:szCs w:val="20"/>
        </w:rPr>
      </w:pPr>
      <w:r w:rsidRPr="00D3227A">
        <w:t xml:space="preserve">A written complaint will be promptly acknowledged and investigated. Appropriate program staff, including the ombudsman, will conduct a review of the complaint and notify the complainant of receipt. If necessary, </w:t>
      </w:r>
      <w:r w:rsidRPr="00D3227A">
        <w:lastRenderedPageBreak/>
        <w:t xml:space="preserve">an on-site review may be conducted. If appropriate, additional information may be gathered and forwarded </w:t>
      </w:r>
      <w:r w:rsidRPr="00D3227A">
        <w:rPr>
          <w:szCs w:val="20"/>
        </w:rPr>
        <w:t>to other appropriate offices or organizations.</w:t>
      </w:r>
    </w:p>
    <w:p w14:paraId="3485649C" w14:textId="77777777" w:rsidR="002502F1" w:rsidRPr="00D3227A" w:rsidRDefault="002502F1" w:rsidP="00D95BD6">
      <w:pPr>
        <w:spacing w:after="360"/>
      </w:pPr>
      <w:r w:rsidRPr="00D3227A">
        <w:t xml:space="preserve">If additional information is needed, the complainant and the </w:t>
      </w:r>
      <w:r>
        <w:t>LEA</w:t>
      </w:r>
      <w:r w:rsidRPr="00D3227A">
        <w:t xml:space="preserve"> will be contacted. For this reason, a telephone number, address, and email address of the complainant must be included with the complaint. Failure to provide a telephone number, mailing address, and email address could result in the department not being able to adequately respond to the complaint.</w:t>
      </w:r>
    </w:p>
    <w:p w14:paraId="7C7171A9" w14:textId="3A7002C5" w:rsidR="002502F1" w:rsidRPr="00D3227A" w:rsidRDefault="002502F1" w:rsidP="00D95BD6">
      <w:pPr>
        <w:spacing w:after="360"/>
      </w:pPr>
      <w:r w:rsidRPr="00D3227A">
        <w:t>Within forty-five (45) calendar days of receipt of the complaint, the ombudsman will investigate and send a written finding of fact to the complainant and the school district.</w:t>
      </w:r>
      <w:r>
        <w:t xml:space="preserve"> </w:t>
      </w:r>
      <w:r w:rsidRPr="00D3227A">
        <w:t xml:space="preserve">If areas of noncompliance are found, corrective action will be required and timelines for completion </w:t>
      </w:r>
      <w:r w:rsidR="00405B06">
        <w:t xml:space="preserve">will be </w:t>
      </w:r>
      <w:r w:rsidRPr="00D3227A">
        <w:t>indicated. All parties will be informed of the areas of noncompliance and the required corrective actions.</w:t>
      </w:r>
    </w:p>
    <w:p w14:paraId="27225B0E" w14:textId="77777777" w:rsidR="002502F1" w:rsidRPr="00276397" w:rsidRDefault="002502F1" w:rsidP="004F2D7D">
      <w:pPr>
        <w:spacing w:after="120"/>
        <w:rPr>
          <w:rStyle w:val="HeadingChar"/>
          <w:rFonts w:ascii="Open Sans" w:hAnsi="Open Sans" w:cs="Open Sans"/>
          <w:b w:val="0"/>
          <w:sz w:val="22"/>
          <w:szCs w:val="22"/>
        </w:rPr>
      </w:pPr>
      <w:r w:rsidRPr="00276397">
        <w:rPr>
          <w:rStyle w:val="HeadingChar"/>
          <w:rFonts w:ascii="Open Sans" w:hAnsi="Open Sans" w:cs="Open Sans"/>
          <w:sz w:val="22"/>
          <w:szCs w:val="22"/>
        </w:rPr>
        <w:t>How can a complaint decision be appealed?</w:t>
      </w:r>
    </w:p>
    <w:p w14:paraId="6C0BE8E6" w14:textId="5D82715D" w:rsidR="002502F1" w:rsidRPr="00D3227A" w:rsidRDefault="002502F1" w:rsidP="00D95BD6">
      <w:pPr>
        <w:spacing w:after="360"/>
      </w:pPr>
      <w:r w:rsidRPr="00BB5599">
        <w:rPr>
          <w:szCs w:val="20"/>
        </w:rPr>
        <w:t>The complainant can appeal the decision by the ombudsman by filing an appeal with the U.S. Secretary of Education within thirty (30) calendar days after the resolution of the complaint. If the forty-five (45) daytime limit for response by the ombudsman has passed without</w:t>
      </w:r>
      <w:r w:rsidRPr="00D3227A">
        <w:t xml:space="preserve"> a decision, the deadline for filing an appeal is thirty (30) calendar days after the forty-five (45) day deadline.</w:t>
      </w:r>
    </w:p>
    <w:p w14:paraId="1FF29DF7" w14:textId="3DA44AE5" w:rsidR="002502F1" w:rsidRPr="00D3227A" w:rsidRDefault="002502F1" w:rsidP="00D95BD6">
      <w:pPr>
        <w:spacing w:after="360"/>
      </w:pPr>
      <w:r w:rsidRPr="00D3227A">
        <w:t xml:space="preserve">The appeal to the U.S. Secretary of Education must be accompanied by a copy of the resolution by the ombudsman and a complete statement of the reasons for </w:t>
      </w:r>
      <w:r w:rsidR="00D56545">
        <w:t>the</w:t>
      </w:r>
      <w:r w:rsidR="00D56545" w:rsidRPr="00D3227A">
        <w:t xml:space="preserve"> </w:t>
      </w:r>
      <w:r w:rsidRPr="00D3227A">
        <w:t>appeal.</w:t>
      </w:r>
    </w:p>
    <w:p w14:paraId="6ED68219" w14:textId="7E8E6112" w:rsidR="002502F1" w:rsidRDefault="002502F1" w:rsidP="002502F1">
      <w:r w:rsidRPr="00D3227A">
        <w:t>The U.S. Secretary of Education shall investigate and resolve the appeal no later than ninety (90) calendar days after receipt of the appeal</w:t>
      </w:r>
      <w:r w:rsidR="004B31F3">
        <w:t>.</w:t>
      </w:r>
    </w:p>
    <w:p w14:paraId="2FDF0DC9" w14:textId="77777777" w:rsidR="000B01D5" w:rsidRDefault="000B01D5" w:rsidP="002502F1"/>
    <w:p w14:paraId="39A2E17A" w14:textId="61A7205A" w:rsidR="004D44D2" w:rsidRPr="00D3227A" w:rsidRDefault="004D44D2" w:rsidP="002502F1">
      <w:pPr>
        <w:sectPr w:rsidR="004D44D2" w:rsidRPr="00D3227A" w:rsidSect="002502F1">
          <w:pgSz w:w="12240" w:h="15840"/>
          <w:pgMar w:top="1440" w:right="1080" w:bottom="1440" w:left="1080" w:header="720" w:footer="490" w:gutter="0"/>
          <w:cols w:space="720"/>
          <w:docGrid w:linePitch="272"/>
        </w:sectPr>
      </w:pPr>
    </w:p>
    <w:p w14:paraId="14E7E325" w14:textId="15670997" w:rsidR="006C74F1" w:rsidRPr="0029615D" w:rsidRDefault="006C74F1" w:rsidP="00A45DF3">
      <w:pPr>
        <w:spacing w:after="360"/>
        <w:ind w:right="43"/>
        <w:rPr>
          <w:rFonts w:asciiTheme="minorHAnsi" w:hAnsiTheme="minorHAnsi" w:cstheme="minorBidi"/>
          <w:sz w:val="24"/>
          <w:szCs w:val="24"/>
        </w:rPr>
      </w:pPr>
      <w:r>
        <w:rPr>
          <w:rStyle w:val="Heading1Char"/>
        </w:rPr>
        <w:lastRenderedPageBreak/>
        <w:t>E</w:t>
      </w:r>
      <w:r w:rsidRPr="24FC6FB3">
        <w:rPr>
          <w:rStyle w:val="Heading1Char"/>
        </w:rPr>
        <w:t>quitable Services Complaint to the Ombudsman</w:t>
      </w:r>
      <w:r>
        <w:br/>
      </w:r>
      <w:r w:rsidRPr="00D811BD">
        <w:t>Instructions: Please type or print legibly</w:t>
      </w:r>
    </w:p>
    <w:p w14:paraId="10F70A70" w14:textId="69E349AC" w:rsidR="006C74F1" w:rsidRDefault="006C74F1" w:rsidP="008E65BA">
      <w:pPr>
        <w:spacing w:after="160"/>
      </w:pPr>
      <w:r>
        <w:t>Full name and position of individual(s) filing the complaint:</w:t>
      </w:r>
      <w:r w:rsidR="0029086B">
        <w:t xml:space="preserve"> </w:t>
      </w:r>
      <w:sdt>
        <w:sdtPr>
          <w:id w:val="-323051275"/>
          <w:placeholder>
            <w:docPart w:val="2E05C0DDB0FA5042ADE9F0C441FB7341"/>
          </w:placeholder>
        </w:sdtPr>
        <w:sdtEndPr/>
        <w:sdtContent>
          <w:sdt>
            <w:sdtPr>
              <w:alias w:val="Full name and position of individual(s) filing the complaint"/>
              <w:tag w:val="Full name and position of individual(s) filing the complaint"/>
              <w:id w:val="-1457633832"/>
              <w:placeholder>
                <w:docPart w:val="36ECD4FA3C340E4FBA669E9CA214C9B7"/>
              </w:placeholder>
              <w:showingPlcHdr/>
            </w:sdtPr>
            <w:sdtEndPr/>
            <w:sdtContent>
              <w:r w:rsidR="00DF1659" w:rsidRPr="003810E5">
                <w:rPr>
                  <w:rStyle w:val="PlaceholderText"/>
                </w:rPr>
                <w:t>Click or tap here to enter text.</w:t>
              </w:r>
            </w:sdtContent>
          </w:sdt>
        </w:sdtContent>
      </w:sdt>
    </w:p>
    <w:p w14:paraId="5E038BAD" w14:textId="022D877A" w:rsidR="00A14C6B" w:rsidRDefault="00A14C6B" w:rsidP="008E65BA">
      <w:pPr>
        <w:spacing w:after="160"/>
        <w:rPr>
          <w:szCs w:val="20"/>
        </w:rPr>
      </w:pPr>
      <w:r w:rsidRPr="00D3227A">
        <w:rPr>
          <w:szCs w:val="20"/>
        </w:rPr>
        <w:t>Full name of organization(s):</w:t>
      </w:r>
      <w:r w:rsidR="0029615D" w:rsidRPr="0029615D">
        <w:rPr>
          <w:szCs w:val="20"/>
        </w:rPr>
        <w:t xml:space="preserve"> </w:t>
      </w:r>
      <w:sdt>
        <w:sdtPr>
          <w:rPr>
            <w:szCs w:val="20"/>
          </w:rPr>
          <w:alias w:val="Full name of organization(s)"/>
          <w:tag w:val="Full name of organization(s)"/>
          <w:id w:val="692041353"/>
          <w:placeholder>
            <w:docPart w:val="546295EEF74DC843A35C2E059D5CC65B"/>
          </w:placeholder>
          <w:showingPlcHdr/>
        </w:sdtPr>
        <w:sdtEndPr/>
        <w:sdtContent>
          <w:r w:rsidR="0029615D" w:rsidRPr="003810E5">
            <w:rPr>
              <w:rStyle w:val="PlaceholderText"/>
            </w:rPr>
            <w:t>Click or tap here to enter text.</w:t>
          </w:r>
        </w:sdtContent>
      </w:sdt>
    </w:p>
    <w:p w14:paraId="06D04B7C" w14:textId="3FE30F06" w:rsidR="00A14C6B" w:rsidRDefault="00A14C6B" w:rsidP="008E65BA">
      <w:pPr>
        <w:spacing w:after="160"/>
        <w:rPr>
          <w:szCs w:val="20"/>
        </w:rPr>
      </w:pPr>
      <w:r w:rsidRPr="00D3227A">
        <w:rPr>
          <w:szCs w:val="20"/>
        </w:rPr>
        <w:t>Complainant mailing address:</w:t>
      </w:r>
      <w:r w:rsidR="0029615D" w:rsidRPr="0029615D">
        <w:rPr>
          <w:szCs w:val="20"/>
        </w:rPr>
        <w:t xml:space="preserve"> </w:t>
      </w:r>
      <w:sdt>
        <w:sdtPr>
          <w:rPr>
            <w:szCs w:val="20"/>
          </w:rPr>
          <w:alias w:val="Complainant mailing address"/>
          <w:tag w:val="Complainant mailing address"/>
          <w:id w:val="-1392953870"/>
          <w:placeholder>
            <w:docPart w:val="166B791442140B43B9D05760A23967DE"/>
          </w:placeholder>
          <w:showingPlcHdr/>
        </w:sdtPr>
        <w:sdtEndPr/>
        <w:sdtContent>
          <w:r w:rsidR="0029615D" w:rsidRPr="003810E5">
            <w:rPr>
              <w:rStyle w:val="PlaceholderText"/>
            </w:rPr>
            <w:t>Click or tap here to enter text.</w:t>
          </w:r>
        </w:sdtContent>
      </w:sdt>
    </w:p>
    <w:p w14:paraId="7D284E51" w14:textId="6F8FFC58" w:rsidR="00A14C6B" w:rsidRDefault="00A14C6B" w:rsidP="008E65BA">
      <w:pPr>
        <w:spacing w:after="160"/>
        <w:rPr>
          <w:szCs w:val="20"/>
        </w:rPr>
      </w:pPr>
      <w:r w:rsidRPr="00D3227A">
        <w:rPr>
          <w:szCs w:val="20"/>
        </w:rPr>
        <w:t>Complainant phone number:</w:t>
      </w:r>
      <w:r w:rsidR="0029615D" w:rsidRPr="0029615D">
        <w:rPr>
          <w:szCs w:val="20"/>
        </w:rPr>
        <w:t xml:space="preserve"> </w:t>
      </w:r>
      <w:sdt>
        <w:sdtPr>
          <w:rPr>
            <w:szCs w:val="20"/>
          </w:rPr>
          <w:alias w:val="Complainant phone number"/>
          <w:tag w:val="Complainant phone number"/>
          <w:id w:val="-1622296673"/>
          <w:placeholder>
            <w:docPart w:val="216A6D747E50C446AD558B53E72741A1"/>
          </w:placeholder>
          <w:showingPlcHdr/>
        </w:sdtPr>
        <w:sdtEndPr/>
        <w:sdtContent>
          <w:r w:rsidR="0029615D" w:rsidRPr="003810E5">
            <w:rPr>
              <w:rStyle w:val="PlaceholderText"/>
            </w:rPr>
            <w:t>Click or tap here to enter text.</w:t>
          </w:r>
        </w:sdtContent>
      </w:sdt>
    </w:p>
    <w:p w14:paraId="68FF5369" w14:textId="3439CFDD" w:rsidR="00A14C6B" w:rsidRDefault="00A14C6B" w:rsidP="008E65BA">
      <w:pPr>
        <w:spacing w:after="160"/>
        <w:rPr>
          <w:szCs w:val="20"/>
        </w:rPr>
      </w:pPr>
      <w:r w:rsidRPr="00D3227A">
        <w:rPr>
          <w:szCs w:val="20"/>
        </w:rPr>
        <w:t>School district against which the complaint is being filed:</w:t>
      </w:r>
      <w:r w:rsidR="0029615D" w:rsidRPr="0029615D">
        <w:rPr>
          <w:szCs w:val="20"/>
        </w:rPr>
        <w:t xml:space="preserve"> </w:t>
      </w:r>
      <w:sdt>
        <w:sdtPr>
          <w:rPr>
            <w:szCs w:val="20"/>
          </w:rPr>
          <w:alias w:val="School district against which the complaint is being filed"/>
          <w:tag w:val="School district against which the complaint is being filed"/>
          <w:id w:val="1400716920"/>
          <w:placeholder>
            <w:docPart w:val="4C97EBB00DA2DC43933361ACC7D6645D"/>
          </w:placeholder>
          <w:showingPlcHdr/>
        </w:sdtPr>
        <w:sdtEndPr/>
        <w:sdtContent>
          <w:r w:rsidR="0029615D" w:rsidRPr="003810E5">
            <w:rPr>
              <w:rStyle w:val="PlaceholderText"/>
            </w:rPr>
            <w:t>Click or tap here to enter text.</w:t>
          </w:r>
        </w:sdtContent>
      </w:sdt>
    </w:p>
    <w:p w14:paraId="7A1D9D8A" w14:textId="54A08CEC" w:rsidR="00A14C6B" w:rsidRDefault="00A14C6B" w:rsidP="008E65BA">
      <w:pPr>
        <w:spacing w:after="160"/>
        <w:rPr>
          <w:szCs w:val="20"/>
        </w:rPr>
      </w:pPr>
      <w:r w:rsidRPr="00D3227A">
        <w:rPr>
          <w:szCs w:val="20"/>
        </w:rPr>
        <w:t>Complainant email address:</w:t>
      </w:r>
      <w:r w:rsidR="0029615D" w:rsidRPr="0029615D">
        <w:rPr>
          <w:szCs w:val="20"/>
        </w:rPr>
        <w:t xml:space="preserve"> </w:t>
      </w:r>
      <w:sdt>
        <w:sdtPr>
          <w:rPr>
            <w:szCs w:val="20"/>
          </w:rPr>
          <w:alias w:val="Complainant email address"/>
          <w:tag w:val="Complainant email address"/>
          <w:id w:val="724724425"/>
          <w:placeholder>
            <w:docPart w:val="1AF6C61B61C63F4FB3FD0BF53E75EE80"/>
          </w:placeholder>
          <w:showingPlcHdr/>
        </w:sdtPr>
        <w:sdtEndPr/>
        <w:sdtContent>
          <w:r w:rsidR="0029615D" w:rsidRPr="003810E5">
            <w:rPr>
              <w:rStyle w:val="PlaceholderText"/>
            </w:rPr>
            <w:t>Click or tap here to enter text.</w:t>
          </w:r>
        </w:sdtContent>
      </w:sdt>
    </w:p>
    <w:p w14:paraId="2028647C" w14:textId="2565DA47" w:rsidR="006C74F1" w:rsidRDefault="005B70E4" w:rsidP="008E65BA">
      <w:pPr>
        <w:spacing w:after="160"/>
        <w:rPr>
          <w:szCs w:val="20"/>
        </w:rPr>
      </w:pPr>
      <w:r w:rsidRPr="00D3227A">
        <w:rPr>
          <w:szCs w:val="20"/>
        </w:rPr>
        <w:t>Did the district engage in consultation that was meaningful and timely?*</w:t>
      </w:r>
      <w:r w:rsidRPr="00D3227A">
        <w:rPr>
          <w:szCs w:val="20"/>
        </w:rPr>
        <w:tab/>
      </w:r>
      <w:sdt>
        <w:sdtPr>
          <w:rPr>
            <w:szCs w:val="20"/>
          </w:rPr>
          <w:id w:val="-1629078141"/>
          <w:lock w:val="contentLocked"/>
          <w:placeholder>
            <w:docPart w:val="7F1EEC6F25851345A5516EC6C5675B92"/>
          </w:placeholder>
          <w:group/>
        </w:sdtPr>
        <w:sdtEndPr/>
        <w:sdtContent>
          <w:sdt>
            <w:sdtPr>
              <w:rPr>
                <w:rFonts w:eastAsia="Arial"/>
                <w:bCs w:val="0"/>
                <w:szCs w:val="20"/>
              </w:rPr>
              <w:alias w:val="Did the district engage in consultation that was meaningful and timely?"/>
              <w:tag w:val="YES"/>
              <w:id w:val="1192646980"/>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YES</w:t>
          </w:r>
          <w:r>
            <w:rPr>
              <w:szCs w:val="20"/>
            </w:rPr>
            <w:t xml:space="preserve"> </w:t>
          </w:r>
          <w:sdt>
            <w:sdtPr>
              <w:rPr>
                <w:rFonts w:eastAsia="Arial"/>
                <w:szCs w:val="20"/>
              </w:rPr>
              <w:alias w:val="Did the district engage in consultation that was meaningful and timely?"/>
              <w:tag w:val="NO"/>
              <w:id w:val="-617687938"/>
              <w14:checkbox>
                <w14:checked w14:val="0"/>
                <w14:checkedState w14:val="2612" w14:font="Arial Unicode MS"/>
                <w14:uncheckedState w14:val="2610" w14:font="Arial Unicode MS"/>
              </w14:checkbox>
            </w:sdtPr>
            <w:sdtEndPr>
              <w:rPr>
                <w:bCs w:val="0"/>
              </w:r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NO</w:t>
          </w:r>
        </w:sdtContent>
      </w:sdt>
    </w:p>
    <w:p w14:paraId="563ACEAE" w14:textId="593FDB3A" w:rsidR="005B70E4" w:rsidRDefault="005B70E4" w:rsidP="008E65BA">
      <w:pPr>
        <w:spacing w:after="160"/>
      </w:pPr>
      <w:r>
        <w:t>Did the district give due consideration to the views of private school officials?*</w:t>
      </w:r>
      <w:r>
        <w:tab/>
      </w:r>
      <w:sdt>
        <w:sdtPr>
          <w:id w:val="60066141"/>
          <w:lock w:val="contentLocked"/>
          <w:placeholder>
            <w:docPart w:val="7F1EEC6F25851345A5516EC6C5675B92"/>
          </w:placeholder>
          <w:group/>
        </w:sdtPr>
        <w:sdtEndPr/>
        <w:sdtContent>
          <w:sdt>
            <w:sdtPr>
              <w:rPr>
                <w:rFonts w:eastAsia="Arial"/>
              </w:rPr>
              <w:alias w:val="Did the district give due consideration to the views of private school officials?"/>
              <w:tag w:val="YES"/>
              <w:id w:val="1380437540"/>
              <w14:checkbox>
                <w14:checked w14:val="0"/>
                <w14:checkedState w14:val="2612" w14:font="Arial Unicode MS"/>
                <w14:uncheckedState w14:val="2610" w14:font="Arial Unicode MS"/>
              </w14:checkbox>
            </w:sdtPr>
            <w:sdtEndPr/>
            <w:sdtContent>
              <w:r>
                <w:rPr>
                  <w:rFonts w:ascii="Arial Unicode MS" w:eastAsia="Arial" w:hAnsi="Arial Unicode MS"/>
                </w:rPr>
                <w:t>☐</w:t>
              </w:r>
            </w:sdtContent>
          </w:sdt>
          <w:r w:rsidRPr="060B7825">
            <w:rPr>
              <w:rFonts w:eastAsia="MS Gothic"/>
            </w:rPr>
            <w:t xml:space="preserve"> </w:t>
          </w:r>
          <w:r>
            <w:t xml:space="preserve">YES </w:t>
          </w:r>
          <w:sdt>
            <w:sdtPr>
              <w:rPr>
                <w:rFonts w:eastAsia="Arial"/>
              </w:rPr>
              <w:alias w:val="Did the district give due consideration to the views of private school officials?"/>
              <w:tag w:val="NO"/>
              <w:id w:val="-1832436833"/>
              <w14:checkbox>
                <w14:checked w14:val="0"/>
                <w14:checkedState w14:val="2612" w14:font="Arial Unicode MS"/>
                <w14:uncheckedState w14:val="2610" w14:font="Arial Unicode MS"/>
              </w14:checkbox>
            </w:sdtPr>
            <w:sdtEndPr/>
            <w:sdtContent>
              <w:r>
                <w:rPr>
                  <w:rFonts w:ascii="Arial Unicode MS" w:eastAsia="Arial" w:hAnsi="Arial Unicode MS"/>
                </w:rPr>
                <w:t>☐</w:t>
              </w:r>
            </w:sdtContent>
          </w:sdt>
          <w:r w:rsidRPr="060B7825">
            <w:rPr>
              <w:rFonts w:eastAsia="MS Gothic"/>
            </w:rPr>
            <w:t xml:space="preserve"> </w:t>
          </w:r>
          <w:r>
            <w:t>NO</w:t>
          </w:r>
        </w:sdtContent>
      </w:sdt>
    </w:p>
    <w:p w14:paraId="6C5C898D" w14:textId="45FF7E40" w:rsidR="005B70E4" w:rsidRDefault="005B70E4" w:rsidP="008E65BA">
      <w:pPr>
        <w:spacing w:after="20"/>
      </w:pPr>
      <w:r>
        <w:t>Did the district make decisions that treated private school students equitably?*</w:t>
      </w:r>
      <w:r>
        <w:tab/>
      </w:r>
      <w:sdt>
        <w:sdtPr>
          <w:id w:val="-348800607"/>
          <w:lock w:val="contentLocked"/>
          <w:placeholder>
            <w:docPart w:val="7F1EEC6F25851345A5516EC6C5675B92"/>
          </w:placeholder>
          <w:group/>
        </w:sdtPr>
        <w:sdtEndPr/>
        <w:sdtContent>
          <w:sdt>
            <w:sdtPr>
              <w:rPr>
                <w:rFonts w:eastAsia="Arial"/>
              </w:rPr>
              <w:alias w:val="Did the district make decisions that treated private school students equitably?"/>
              <w:tag w:val="YES"/>
              <w:id w:val="-1087609710"/>
              <w14:checkbox>
                <w14:checked w14:val="0"/>
                <w14:checkedState w14:val="2612" w14:font="Arial Unicode MS"/>
                <w14:uncheckedState w14:val="2610" w14:font="Arial Unicode MS"/>
              </w14:checkbox>
            </w:sdtPr>
            <w:sdtEndPr/>
            <w:sdtContent>
              <w:r>
                <w:rPr>
                  <w:rFonts w:ascii="Arial Unicode MS" w:eastAsia="Arial" w:hAnsi="Arial Unicode MS"/>
                </w:rPr>
                <w:t>☐</w:t>
              </w:r>
            </w:sdtContent>
          </w:sdt>
          <w:r w:rsidRPr="060B7825">
            <w:rPr>
              <w:rFonts w:eastAsia="MS Gothic"/>
            </w:rPr>
            <w:t xml:space="preserve"> </w:t>
          </w:r>
          <w:r>
            <w:t xml:space="preserve">YES </w:t>
          </w:r>
          <w:sdt>
            <w:sdtPr>
              <w:rPr>
                <w:rFonts w:eastAsia="Arial"/>
              </w:rPr>
              <w:alias w:val="Did the district make decisions that treated private school students equitably?"/>
              <w:tag w:val="NO"/>
              <w:id w:val="-1676791515"/>
              <w14:checkbox>
                <w14:checked w14:val="0"/>
                <w14:checkedState w14:val="2612" w14:font="Arial Unicode MS"/>
                <w14:uncheckedState w14:val="2610" w14:font="Arial Unicode MS"/>
              </w14:checkbox>
            </w:sdtPr>
            <w:sdtEndPr/>
            <w:sdtContent>
              <w:r w:rsidRPr="060B7825">
                <w:rPr>
                  <w:rFonts w:ascii="Segoe UI Symbol" w:eastAsia="MS Gothic" w:hAnsi="Segoe UI Symbol" w:cs="Segoe UI Symbol"/>
                </w:rPr>
                <w:t>☐</w:t>
              </w:r>
            </w:sdtContent>
          </w:sdt>
          <w:r w:rsidRPr="060B7825">
            <w:rPr>
              <w:rFonts w:eastAsia="MS Gothic"/>
            </w:rPr>
            <w:t xml:space="preserve"> </w:t>
          </w:r>
          <w:r>
            <w:t>NO</w:t>
          </w:r>
        </w:sdtContent>
      </w:sdt>
    </w:p>
    <w:p w14:paraId="4594CA6C" w14:textId="0B57D2A9" w:rsidR="005B70E4" w:rsidRPr="0029615D" w:rsidRDefault="005B70E4" w:rsidP="008E65BA">
      <w:pPr>
        <w:spacing w:after="160"/>
        <w:rPr>
          <w:i/>
          <w:szCs w:val="20"/>
        </w:rPr>
      </w:pPr>
      <w:r w:rsidRPr="0029615D">
        <w:rPr>
          <w:i/>
          <w:szCs w:val="20"/>
        </w:rPr>
        <w:t>*If the complainant checks “YES” to these questions, no formal complaint can proceed, but the ombudsman will work with parties to resolve the issue informally.</w:t>
      </w:r>
    </w:p>
    <w:p w14:paraId="305A3F4D" w14:textId="68FC9CBB" w:rsidR="005B70E4" w:rsidRDefault="005B70E4" w:rsidP="008E65BA">
      <w:pPr>
        <w:spacing w:after="160"/>
        <w:ind w:left="-29" w:right="43"/>
        <w:rPr>
          <w:szCs w:val="20"/>
        </w:rPr>
      </w:pPr>
      <w:r w:rsidRPr="00D3227A">
        <w:rPr>
          <w:szCs w:val="20"/>
        </w:rPr>
        <w:t>Which title program(s) has allegedly been violated? Please check all that apply.</w:t>
      </w:r>
      <w:r w:rsidRPr="00D3227A">
        <w:rPr>
          <w:szCs w:val="20"/>
        </w:rPr>
        <w:br/>
      </w:r>
      <w:sdt>
        <w:sdtPr>
          <w:rPr>
            <w:rFonts w:eastAsia="Open Sans"/>
            <w:b/>
            <w:szCs w:val="20"/>
          </w:rPr>
          <w:id w:val="2083174598"/>
          <w:lock w:val="contentLocked"/>
          <w:placeholder>
            <w:docPart w:val="7F1EEC6F25851345A5516EC6C5675B92"/>
          </w:placeholder>
          <w:group/>
        </w:sdtPr>
        <w:sdtEndPr>
          <w:rPr>
            <w:rFonts w:eastAsiaTheme="minorHAnsi"/>
            <w:b w:val="0"/>
          </w:rPr>
        </w:sdtEndPr>
        <w:sdtContent>
          <w:r w:rsidRPr="00D3227A">
            <w:rPr>
              <w:rFonts w:eastAsia="Open Sans"/>
              <w:b/>
              <w:szCs w:val="20"/>
            </w:rPr>
            <w:tab/>
          </w:r>
          <w:sdt>
            <w:sdtPr>
              <w:rPr>
                <w:rFonts w:eastAsia="Arial"/>
                <w:bCs w:val="0"/>
                <w:szCs w:val="20"/>
              </w:rPr>
              <w:alias w:val="Which title program(s) has allegedly been violated? Please check all that apply."/>
              <w:tag w:val="Title I-A"/>
              <w:id w:val="-104275729"/>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Title I-A</w:t>
          </w:r>
          <w:r>
            <w:rPr>
              <w:szCs w:val="20"/>
            </w:rPr>
            <w:t xml:space="preserve"> </w:t>
          </w:r>
          <w:r w:rsidRPr="00D3227A">
            <w:rPr>
              <w:rFonts w:eastAsia="Open Sans"/>
              <w:b/>
              <w:szCs w:val="20"/>
            </w:rPr>
            <w:tab/>
          </w:r>
          <w:sdt>
            <w:sdtPr>
              <w:rPr>
                <w:rFonts w:eastAsia="Arial"/>
                <w:bCs w:val="0"/>
                <w:szCs w:val="20"/>
              </w:rPr>
              <w:alias w:val="Which title program(s) has allegedly been violated? Please check all that apply."/>
              <w:tag w:val="Title I-C"/>
              <w:id w:val="-1491553184"/>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Title I-C</w:t>
          </w:r>
          <w:r>
            <w:rPr>
              <w:szCs w:val="20"/>
            </w:rPr>
            <w:t xml:space="preserve"> </w:t>
          </w:r>
          <w:r w:rsidRPr="00D3227A">
            <w:rPr>
              <w:rFonts w:eastAsia="Open Sans"/>
              <w:b/>
              <w:szCs w:val="20"/>
            </w:rPr>
            <w:tab/>
          </w:r>
          <w:sdt>
            <w:sdtPr>
              <w:rPr>
                <w:rFonts w:eastAsia="Arial"/>
                <w:bCs w:val="0"/>
                <w:szCs w:val="20"/>
              </w:rPr>
              <w:alias w:val="Which title program(s) has allegedly been violated? Please check all that apply."/>
              <w:tag w:val="Title II-A"/>
              <w:id w:val="1021904591"/>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Title II-A</w:t>
          </w:r>
          <w:r w:rsidRPr="00D3227A">
            <w:rPr>
              <w:rFonts w:eastAsia="Open Sans"/>
              <w:b/>
              <w:szCs w:val="20"/>
            </w:rPr>
            <w:tab/>
          </w:r>
          <w:sdt>
            <w:sdtPr>
              <w:rPr>
                <w:rFonts w:eastAsia="Arial"/>
                <w:bCs w:val="0"/>
                <w:szCs w:val="20"/>
              </w:rPr>
              <w:alias w:val="Which title program(s) has allegedly been violated? Please check all that apply."/>
              <w:tag w:val="Title III-A"/>
              <w:id w:val="-1924794688"/>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Title III-A</w:t>
          </w:r>
          <w:r w:rsidRPr="00D3227A">
            <w:rPr>
              <w:rFonts w:eastAsia="Open Sans"/>
              <w:b/>
              <w:szCs w:val="20"/>
            </w:rPr>
            <w:tab/>
          </w:r>
          <w:sdt>
            <w:sdtPr>
              <w:rPr>
                <w:rFonts w:eastAsia="Arial"/>
                <w:bCs w:val="0"/>
                <w:szCs w:val="20"/>
              </w:rPr>
              <w:alias w:val="Which title program(s) has allegedly been violated? Please check all that apply."/>
              <w:tag w:val="Title IV-A"/>
              <w:id w:val="-1612977121"/>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Title IV-A</w:t>
          </w:r>
          <w:r w:rsidRPr="00D3227A">
            <w:rPr>
              <w:rFonts w:eastAsia="Open Sans"/>
              <w:b/>
              <w:szCs w:val="20"/>
            </w:rPr>
            <w:tab/>
          </w:r>
          <w:sdt>
            <w:sdtPr>
              <w:rPr>
                <w:rFonts w:eastAsia="Arial"/>
                <w:bCs w:val="0"/>
                <w:szCs w:val="20"/>
              </w:rPr>
              <w:alias w:val="Which title program(s) has allegedly been violated? Please check all that apply."/>
              <w:tag w:val="Title IV-B"/>
              <w:id w:val="-848559735"/>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Title IV-B</w:t>
          </w:r>
        </w:sdtContent>
      </w:sdt>
      <w:r>
        <w:rPr>
          <w:szCs w:val="20"/>
        </w:rPr>
        <w:t xml:space="preserve"> </w:t>
      </w:r>
    </w:p>
    <w:p w14:paraId="52451E20" w14:textId="10E4269D" w:rsidR="005B70E4" w:rsidRDefault="005B70E4" w:rsidP="008E65BA">
      <w:pPr>
        <w:spacing w:after="160"/>
        <w:rPr>
          <w:szCs w:val="20"/>
        </w:rPr>
      </w:pPr>
      <w:r w:rsidRPr="00D3227A">
        <w:rPr>
          <w:szCs w:val="20"/>
        </w:rPr>
        <w:t>Description of the allegation. (Please include specific dates, communication with school district personnel, and related facts to each of the title programs checked above</w:t>
      </w:r>
      <w:r>
        <w:rPr>
          <w:szCs w:val="20"/>
        </w:rPr>
        <w:t>.</w:t>
      </w:r>
      <w:r w:rsidRPr="00D3227A">
        <w:rPr>
          <w:szCs w:val="20"/>
        </w:rPr>
        <w:t>):</w:t>
      </w:r>
      <w:r w:rsidR="0029615D" w:rsidRPr="0029615D">
        <w:rPr>
          <w:szCs w:val="20"/>
        </w:rPr>
        <w:t xml:space="preserve"> </w:t>
      </w:r>
      <w:sdt>
        <w:sdtPr>
          <w:rPr>
            <w:szCs w:val="20"/>
          </w:rPr>
          <w:alias w:val="Description of the allegation. (Please include specific dates, communication with school district personnel, and related facts to each of the title programs checked above.)"/>
          <w:tag w:val="Description of the allegation. (Please include specific dates, communication with school district personnel, and related facts to each of the title programs checked above.)"/>
          <w:id w:val="164057265"/>
          <w:placeholder>
            <w:docPart w:val="0655A00D7C2EC146845A5EF73D3C4C61"/>
          </w:placeholder>
          <w:showingPlcHdr/>
        </w:sdtPr>
        <w:sdtEndPr/>
        <w:sdtContent>
          <w:r w:rsidR="0029615D" w:rsidRPr="003810E5">
            <w:rPr>
              <w:rStyle w:val="PlaceholderText"/>
            </w:rPr>
            <w:t>Click or tap here to enter text.</w:t>
          </w:r>
        </w:sdtContent>
      </w:sdt>
    </w:p>
    <w:p w14:paraId="562ABEA3" w14:textId="0F4810DA" w:rsidR="005B70E4" w:rsidRDefault="005B70E4" w:rsidP="008E65BA">
      <w:pPr>
        <w:spacing w:after="160"/>
        <w:rPr>
          <w:szCs w:val="20"/>
        </w:rPr>
      </w:pPr>
      <w:r w:rsidRPr="00D3227A">
        <w:rPr>
          <w:szCs w:val="20"/>
        </w:rPr>
        <w:t>List names and telephone numbers of individuals who can provide additional information</w:t>
      </w:r>
      <w:r>
        <w:rPr>
          <w:szCs w:val="20"/>
        </w:rPr>
        <w:t>:</w:t>
      </w:r>
      <w:r w:rsidR="0029615D" w:rsidRPr="0029615D">
        <w:rPr>
          <w:szCs w:val="20"/>
        </w:rPr>
        <w:t xml:space="preserve"> </w:t>
      </w:r>
      <w:sdt>
        <w:sdtPr>
          <w:rPr>
            <w:szCs w:val="20"/>
          </w:rPr>
          <w:alias w:val="List names and telephone numbers of individuals who can provide additional information"/>
          <w:tag w:val="List names and telephone numbers of individuals who can provide additional information"/>
          <w:id w:val="938955719"/>
          <w:placeholder>
            <w:docPart w:val="5F272626A038A44EB013AEC83EA8AA58"/>
          </w:placeholder>
          <w:showingPlcHdr/>
        </w:sdtPr>
        <w:sdtEndPr/>
        <w:sdtContent>
          <w:r w:rsidR="0029615D" w:rsidRPr="003810E5">
            <w:rPr>
              <w:rStyle w:val="PlaceholderText"/>
            </w:rPr>
            <w:t>Click or tap here to enter text.</w:t>
          </w:r>
        </w:sdtContent>
      </w:sdt>
    </w:p>
    <w:p w14:paraId="27ED337E" w14:textId="7CBAF3C5" w:rsidR="005B70E4" w:rsidRPr="00D3227A" w:rsidRDefault="005B70E4" w:rsidP="008E65BA">
      <w:pPr>
        <w:tabs>
          <w:tab w:val="left" w:pos="7627"/>
        </w:tabs>
        <w:spacing w:after="160"/>
        <w:rPr>
          <w:szCs w:val="20"/>
        </w:rPr>
      </w:pPr>
      <w:r w:rsidRPr="00D3227A">
        <w:rPr>
          <w:szCs w:val="20"/>
        </w:rPr>
        <w:t>Have efforts been made to resolve this complaint through the school district (required)?</w:t>
      </w:r>
      <w:r w:rsidRPr="00D3227A">
        <w:rPr>
          <w:rFonts w:eastAsia="Arial"/>
          <w:color w:val="FF0000"/>
          <w:szCs w:val="20"/>
        </w:rPr>
        <w:t xml:space="preserve"> </w:t>
      </w:r>
      <w:sdt>
        <w:sdtPr>
          <w:rPr>
            <w:rFonts w:eastAsia="Arial"/>
            <w:color w:val="FF0000"/>
            <w:szCs w:val="20"/>
          </w:rPr>
          <w:id w:val="-509670449"/>
          <w:lock w:val="contentLocked"/>
          <w:placeholder>
            <w:docPart w:val="7F1EEC6F25851345A5516EC6C5675B92"/>
          </w:placeholder>
          <w:group/>
        </w:sdtPr>
        <w:sdtEndPr>
          <w:rPr>
            <w:rFonts w:eastAsiaTheme="minorHAnsi"/>
            <w:color w:val="auto"/>
          </w:rPr>
        </w:sdtEndPr>
        <w:sdtContent>
          <w:sdt>
            <w:sdtPr>
              <w:rPr>
                <w:rFonts w:eastAsia="Arial"/>
                <w:bCs w:val="0"/>
                <w:color w:val="3C3E40" w:themeColor="text1"/>
                <w:szCs w:val="20"/>
              </w:rPr>
              <w:alias w:val="Have efforts been made to resolve this complaint through the school district (required)"/>
              <w:tag w:val="YES"/>
              <w:id w:val="715319274"/>
              <w14:checkbox>
                <w14:checked w14:val="0"/>
                <w14:checkedState w14:val="2612" w14:font="Arial Unicode MS"/>
                <w14:uncheckedState w14:val="2610" w14:font="Arial Unicode MS"/>
              </w14:checkbox>
            </w:sdtPr>
            <w:sdtEndPr/>
            <w:sdtContent>
              <w:r w:rsidRPr="000D4F79">
                <w:rPr>
                  <w:rFonts w:ascii="Arial Unicode MS" w:eastAsia="Arial" w:hAnsi="Arial Unicode MS"/>
                  <w:color w:val="3C3E40" w:themeColor="text1"/>
                  <w:szCs w:val="20"/>
                </w:rPr>
                <w:t>☐</w:t>
              </w:r>
            </w:sdtContent>
          </w:sdt>
          <w:r w:rsidRPr="00D3227A">
            <w:rPr>
              <w:rFonts w:eastAsia="MS Gothic"/>
              <w:szCs w:val="20"/>
            </w:rPr>
            <w:t xml:space="preserve"> </w:t>
          </w:r>
          <w:r w:rsidRPr="00D3227A">
            <w:rPr>
              <w:szCs w:val="20"/>
            </w:rPr>
            <w:t>YES</w:t>
          </w:r>
          <w:r>
            <w:rPr>
              <w:szCs w:val="20"/>
            </w:rPr>
            <w:t xml:space="preserve"> </w:t>
          </w:r>
          <w:sdt>
            <w:sdtPr>
              <w:rPr>
                <w:rFonts w:eastAsia="Arial"/>
                <w:szCs w:val="20"/>
              </w:rPr>
              <w:alias w:val="Have efforts been made to resolve this complaint through the school district (required)"/>
              <w:tag w:val="NO"/>
              <w:id w:val="1726867293"/>
              <w14:checkbox>
                <w14:checked w14:val="0"/>
                <w14:checkedState w14:val="2612" w14:font="Arial Unicode MS"/>
                <w14:uncheckedState w14:val="2610" w14:font="Arial Unicode MS"/>
              </w14:checkbox>
            </w:sdtPr>
            <w:sdtEndPr>
              <w:rPr>
                <w:bCs w:val="0"/>
              </w:r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NO</w:t>
          </w:r>
        </w:sdtContent>
      </w:sdt>
    </w:p>
    <w:p w14:paraId="51DD3B6B" w14:textId="1D672CAF" w:rsidR="005B70E4" w:rsidRPr="00D3227A" w:rsidRDefault="005B70E4" w:rsidP="008E65BA">
      <w:pPr>
        <w:tabs>
          <w:tab w:val="left" w:pos="7627"/>
        </w:tabs>
        <w:spacing w:after="160"/>
        <w:rPr>
          <w:szCs w:val="20"/>
        </w:rPr>
      </w:pPr>
      <w:r w:rsidRPr="00D3227A">
        <w:rPr>
          <w:szCs w:val="20"/>
        </w:rPr>
        <w:t>If yes, please describe the steps taken:</w:t>
      </w:r>
      <w:r w:rsidR="0029615D" w:rsidRPr="0029615D">
        <w:rPr>
          <w:szCs w:val="20"/>
        </w:rPr>
        <w:t xml:space="preserve"> </w:t>
      </w:r>
      <w:sdt>
        <w:sdtPr>
          <w:rPr>
            <w:szCs w:val="20"/>
          </w:rPr>
          <w:alias w:val="If yes, please describe the steps taken"/>
          <w:tag w:val="If yes, please describe the steps taken"/>
          <w:id w:val="68240148"/>
          <w:placeholder>
            <w:docPart w:val="11E0C947EFF56648ABE66E1E5BD6016C"/>
          </w:placeholder>
          <w:showingPlcHdr/>
        </w:sdtPr>
        <w:sdtEndPr/>
        <w:sdtContent>
          <w:r w:rsidR="0029615D" w:rsidRPr="003810E5">
            <w:rPr>
              <w:rStyle w:val="PlaceholderText"/>
            </w:rPr>
            <w:t>Click or tap here to enter text.</w:t>
          </w:r>
        </w:sdtContent>
      </w:sdt>
    </w:p>
    <w:p w14:paraId="06EF51B5" w14:textId="36F839DE" w:rsidR="005B70E4" w:rsidRPr="00D3227A" w:rsidRDefault="005B70E4" w:rsidP="008E65BA">
      <w:pPr>
        <w:tabs>
          <w:tab w:val="left" w:pos="7627"/>
        </w:tabs>
        <w:spacing w:after="160"/>
        <w:rPr>
          <w:szCs w:val="20"/>
        </w:rPr>
      </w:pPr>
      <w:r w:rsidRPr="00D3227A">
        <w:rPr>
          <w:szCs w:val="20"/>
        </w:rPr>
        <w:t>Has the complaint been filed with any other government agency?</w:t>
      </w:r>
      <w:r>
        <w:rPr>
          <w:szCs w:val="20"/>
        </w:rPr>
        <w:t xml:space="preserve"> </w:t>
      </w:r>
      <w:sdt>
        <w:sdtPr>
          <w:rPr>
            <w:szCs w:val="20"/>
          </w:rPr>
          <w:id w:val="-2117824210"/>
          <w:lock w:val="contentLocked"/>
          <w:placeholder>
            <w:docPart w:val="7F1EEC6F25851345A5516EC6C5675B92"/>
          </w:placeholder>
          <w:group/>
        </w:sdtPr>
        <w:sdtEndPr/>
        <w:sdtContent>
          <w:sdt>
            <w:sdtPr>
              <w:rPr>
                <w:rFonts w:eastAsia="Arial"/>
                <w:bCs w:val="0"/>
                <w:szCs w:val="20"/>
              </w:rPr>
              <w:alias w:val="Has the complaint been filed with any other government agency?"/>
              <w:tag w:val="YES"/>
              <w:id w:val="1507325116"/>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YES</w:t>
          </w:r>
          <w:r>
            <w:rPr>
              <w:szCs w:val="20"/>
            </w:rPr>
            <w:t xml:space="preserve"> </w:t>
          </w:r>
          <w:sdt>
            <w:sdtPr>
              <w:rPr>
                <w:rFonts w:eastAsia="Arial"/>
                <w:szCs w:val="20"/>
              </w:rPr>
              <w:alias w:val="Has the complaint been filed with any other government agency?"/>
              <w:tag w:val="NO"/>
              <w:id w:val="1361476105"/>
              <w14:checkbox>
                <w14:checked w14:val="0"/>
                <w14:checkedState w14:val="2612" w14:font="Arial Unicode MS"/>
                <w14:uncheckedState w14:val="2610" w14:font="Arial Unicode MS"/>
              </w14:checkbox>
            </w:sdtPr>
            <w:sdtEndPr>
              <w:rPr>
                <w:bCs w:val="0"/>
              </w:r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NO</w:t>
          </w:r>
        </w:sdtContent>
      </w:sdt>
    </w:p>
    <w:p w14:paraId="3D23B481" w14:textId="77777777" w:rsidR="008E65BA" w:rsidRDefault="005B70E4" w:rsidP="008E65BA">
      <w:pPr>
        <w:spacing w:after="160"/>
        <w:rPr>
          <w:szCs w:val="20"/>
        </w:rPr>
      </w:pPr>
      <w:r w:rsidRPr="00D3227A">
        <w:rPr>
          <w:szCs w:val="20"/>
        </w:rPr>
        <w:t>If so, please provide the agency’s name as well as the date filed:</w:t>
      </w:r>
      <w:r w:rsidR="0029615D" w:rsidRPr="0029615D">
        <w:rPr>
          <w:szCs w:val="20"/>
        </w:rPr>
        <w:t xml:space="preserve"> </w:t>
      </w:r>
      <w:sdt>
        <w:sdtPr>
          <w:rPr>
            <w:szCs w:val="20"/>
          </w:rPr>
          <w:alias w:val="If so, please provide the agency’s name as well as the date filed"/>
          <w:tag w:val="If so, please provide the agency’s name as well as the date filed"/>
          <w:id w:val="1349987173"/>
          <w:placeholder>
            <w:docPart w:val="24B00C0B43BFCF4FAC726A8F560AF617"/>
          </w:placeholder>
          <w:showingPlcHdr/>
        </w:sdtPr>
        <w:sdtEndPr/>
        <w:sdtContent>
          <w:r w:rsidR="0029615D" w:rsidRPr="003810E5">
            <w:rPr>
              <w:rStyle w:val="PlaceholderText"/>
            </w:rPr>
            <w:t>Click or tap here to enter text.</w:t>
          </w:r>
        </w:sdtContent>
      </w:sdt>
    </w:p>
    <w:p w14:paraId="03533171" w14:textId="7FDF68D7" w:rsidR="005B70E4" w:rsidRDefault="005B70E4" w:rsidP="008E65BA">
      <w:pPr>
        <w:spacing w:after="160"/>
        <w:rPr>
          <w:szCs w:val="20"/>
        </w:rPr>
      </w:pPr>
      <w:r w:rsidRPr="00D3227A">
        <w:rPr>
          <w:szCs w:val="20"/>
        </w:rPr>
        <w:t>If the Tennessee Department of Education does not have jurisdiction to investigate this complaint, do you give permission to send this complaint to the federal and/or state department or agency that has jurisdiction?</w:t>
      </w:r>
      <w:r>
        <w:rPr>
          <w:szCs w:val="20"/>
        </w:rPr>
        <w:t xml:space="preserve"> </w:t>
      </w:r>
      <w:sdt>
        <w:sdtPr>
          <w:rPr>
            <w:szCs w:val="20"/>
          </w:rPr>
          <w:id w:val="-618059526"/>
          <w:lock w:val="contentLocked"/>
          <w:placeholder>
            <w:docPart w:val="7F1EEC6F25851345A5516EC6C5675B92"/>
          </w:placeholder>
          <w:group/>
        </w:sdtPr>
        <w:sdtEndPr/>
        <w:sdtContent>
          <w:sdt>
            <w:sdtPr>
              <w:rPr>
                <w:rFonts w:eastAsia="Arial"/>
                <w:bCs w:val="0"/>
                <w:szCs w:val="20"/>
              </w:rPr>
              <w:alias w:val="If the Tennessee Department of Education does not have jurisdiction to investigate this complaint, do you give permission to send this complaint to the federal and/or state department or agency that has jurisdiction?"/>
              <w:tag w:val="YES"/>
              <w:id w:val="573935655"/>
              <w14:checkbox>
                <w14:checked w14:val="0"/>
                <w14:checkedState w14:val="2612" w14:font="Arial Unicode MS"/>
                <w14:uncheckedState w14:val="2610" w14:font="Arial Unicode MS"/>
              </w14:checkbox>
            </w:sdt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YES</w:t>
          </w:r>
          <w:r>
            <w:rPr>
              <w:szCs w:val="20"/>
            </w:rPr>
            <w:t xml:space="preserve"> </w:t>
          </w:r>
          <w:sdt>
            <w:sdtPr>
              <w:rPr>
                <w:rFonts w:eastAsia="Arial"/>
                <w:szCs w:val="20"/>
              </w:rPr>
              <w:alias w:val="If the Tennessee Department of Education does not have jurisdiction to investigate this complaint, do you give permission to send this complaint to the federal and/or state department or agency that has jurisdiction?"/>
              <w:tag w:val="NO"/>
              <w:id w:val="-2118363323"/>
              <w14:checkbox>
                <w14:checked w14:val="0"/>
                <w14:checkedState w14:val="2612" w14:font="Arial Unicode MS"/>
                <w14:uncheckedState w14:val="2610" w14:font="Arial Unicode MS"/>
              </w14:checkbox>
            </w:sdtPr>
            <w:sdtEndPr>
              <w:rPr>
                <w:bCs w:val="0"/>
              </w:rPr>
            </w:sdtEndPr>
            <w:sdtContent>
              <w:r>
                <w:rPr>
                  <w:rFonts w:ascii="Arial Unicode MS" w:eastAsia="Arial" w:hAnsi="Arial Unicode MS"/>
                  <w:szCs w:val="20"/>
                </w:rPr>
                <w:t>☐</w:t>
              </w:r>
            </w:sdtContent>
          </w:sdt>
          <w:r w:rsidRPr="00D3227A">
            <w:rPr>
              <w:rFonts w:eastAsia="MS Gothic"/>
              <w:szCs w:val="20"/>
            </w:rPr>
            <w:t xml:space="preserve"> </w:t>
          </w:r>
          <w:r w:rsidRPr="00D3227A">
            <w:rPr>
              <w:szCs w:val="20"/>
            </w:rPr>
            <w:t>NO</w:t>
          </w:r>
        </w:sdtContent>
      </w:sdt>
    </w:p>
    <w:p w14:paraId="2B827E8D" w14:textId="6C3E53D1" w:rsidR="005B70E4" w:rsidRDefault="005B70E4" w:rsidP="008E65BA">
      <w:pPr>
        <w:spacing w:after="160"/>
        <w:rPr>
          <w:szCs w:val="20"/>
        </w:rPr>
      </w:pPr>
      <w:r w:rsidRPr="00D3227A">
        <w:rPr>
          <w:szCs w:val="20"/>
        </w:rPr>
        <w:t>Signature of complainant:</w:t>
      </w:r>
      <w:r w:rsidR="0029615D" w:rsidRPr="0029615D">
        <w:rPr>
          <w:szCs w:val="20"/>
        </w:rPr>
        <w:t xml:space="preserve"> </w:t>
      </w:r>
      <w:sdt>
        <w:sdtPr>
          <w:rPr>
            <w:szCs w:val="20"/>
          </w:rPr>
          <w:alias w:val="Signature of complainant"/>
          <w:tag w:val="Signature of complainant"/>
          <w:id w:val="951749623"/>
          <w:placeholder>
            <w:docPart w:val="F34D19BA7F30464F960E39CCB1B28297"/>
          </w:placeholder>
          <w:showingPlcHdr/>
        </w:sdtPr>
        <w:sdtEndPr/>
        <w:sdtContent>
          <w:r w:rsidR="0029615D" w:rsidRPr="003810E5">
            <w:rPr>
              <w:rStyle w:val="PlaceholderText"/>
            </w:rPr>
            <w:t>Click or tap here to enter text.</w:t>
          </w:r>
        </w:sdtContent>
      </w:sdt>
    </w:p>
    <w:p w14:paraId="6221CDE3" w14:textId="12CA5496" w:rsidR="0029615D" w:rsidRDefault="005B70E4" w:rsidP="008E65BA">
      <w:pPr>
        <w:spacing w:after="160"/>
        <w:rPr>
          <w:szCs w:val="20"/>
        </w:rPr>
      </w:pPr>
      <w:r w:rsidRPr="00D3227A">
        <w:rPr>
          <w:szCs w:val="20"/>
        </w:rPr>
        <w:t>Title of complainant:</w:t>
      </w:r>
      <w:r w:rsidR="0029615D" w:rsidRPr="0029615D">
        <w:rPr>
          <w:szCs w:val="20"/>
        </w:rPr>
        <w:t xml:space="preserve"> </w:t>
      </w:r>
      <w:sdt>
        <w:sdtPr>
          <w:rPr>
            <w:szCs w:val="20"/>
          </w:rPr>
          <w:alias w:val="Title of complainant"/>
          <w:tag w:val="Title of complainant"/>
          <w:id w:val="-1225828039"/>
          <w:placeholder>
            <w:docPart w:val="3EE3DB5F16C67C4E8229E332A3484C93"/>
          </w:placeholder>
          <w:showingPlcHdr/>
        </w:sdtPr>
        <w:sdtEndPr/>
        <w:sdtContent>
          <w:r w:rsidR="0029615D" w:rsidRPr="003810E5">
            <w:rPr>
              <w:rStyle w:val="PlaceholderText"/>
            </w:rPr>
            <w:t>Click or tap here to enter text.</w:t>
          </w:r>
        </w:sdtContent>
      </w:sdt>
      <w:r w:rsidR="005847C5">
        <w:rPr>
          <w:szCs w:val="20"/>
        </w:rPr>
        <w:tab/>
      </w:r>
      <w:r w:rsidR="00E02BB6">
        <w:rPr>
          <w:szCs w:val="20"/>
        </w:rPr>
        <w:tab/>
      </w:r>
      <w:r w:rsidRPr="00D3227A">
        <w:rPr>
          <w:szCs w:val="20"/>
        </w:rPr>
        <w:t>Date:</w:t>
      </w:r>
      <w:r w:rsidR="0029615D" w:rsidRPr="0029615D">
        <w:rPr>
          <w:szCs w:val="20"/>
        </w:rPr>
        <w:t xml:space="preserve"> </w:t>
      </w:r>
      <w:sdt>
        <w:sdtPr>
          <w:rPr>
            <w:szCs w:val="20"/>
          </w:rPr>
          <w:alias w:val="Date"/>
          <w:tag w:val="Date"/>
          <w:id w:val="-959261546"/>
          <w:placeholder>
            <w:docPart w:val="B83D51D1365A9C498A75EDB6FEF03EF2"/>
          </w:placeholder>
          <w:showingPlcHdr/>
          <w:date>
            <w:dateFormat w:val="M/d/yyyy"/>
            <w:lid w:val="en-US"/>
            <w:storeMappedDataAs w:val="dateTime"/>
            <w:calendar w:val="gregorian"/>
          </w:date>
        </w:sdtPr>
        <w:sdtEndPr/>
        <w:sdtContent>
          <w:r w:rsidR="0029615D" w:rsidRPr="003810E5">
            <w:rPr>
              <w:rStyle w:val="PlaceholderText"/>
            </w:rPr>
            <w:t xml:space="preserve">Click or tap to enter </w:t>
          </w:r>
          <w:r w:rsidR="00EA1021" w:rsidRPr="003810E5">
            <w:rPr>
              <w:rStyle w:val="PlaceholderText"/>
            </w:rPr>
            <w:t>a date.</w:t>
          </w:r>
        </w:sdtContent>
      </w:sdt>
      <w:r w:rsidR="0029615D">
        <w:rPr>
          <w:szCs w:val="20"/>
        </w:rPr>
        <w:br w:type="page"/>
      </w:r>
    </w:p>
    <w:p w14:paraId="3F9A1160" w14:textId="245814C7" w:rsidR="003C1435" w:rsidRDefault="002502F1" w:rsidP="00D811BD">
      <w:pPr>
        <w:spacing w:after="0"/>
        <w:jc w:val="center"/>
        <w:rPr>
          <w:rStyle w:val="Heading2Char"/>
          <w:rFonts w:asciiTheme="majorHAnsi" w:hAnsiTheme="majorHAnsi"/>
          <w:i w:val="0"/>
          <w:color w:val="auto"/>
          <w:sz w:val="24"/>
          <w:szCs w:val="24"/>
        </w:rPr>
      </w:pPr>
      <w:r w:rsidRPr="00D811BD">
        <w:rPr>
          <w:szCs w:val="20"/>
        </w:rPr>
        <w:lastRenderedPageBreak/>
        <w:t xml:space="preserve">Return to the ombudsman and </w:t>
      </w:r>
      <w:r w:rsidR="00A611F7">
        <w:rPr>
          <w:szCs w:val="20"/>
        </w:rPr>
        <w:t xml:space="preserve">the </w:t>
      </w:r>
      <w:r w:rsidRPr="00D811BD">
        <w:rPr>
          <w:szCs w:val="20"/>
        </w:rPr>
        <w:t xml:space="preserve">school district, along with the </w:t>
      </w:r>
      <w:r w:rsidRPr="00D811BD">
        <w:rPr>
          <w:b/>
          <w:szCs w:val="20"/>
        </w:rPr>
        <w:t xml:space="preserve">CONSENT FOR USE OF PERSONAL INFORMATION FORM </w:t>
      </w:r>
      <w:r w:rsidR="00C57454" w:rsidRPr="00AA7B6F">
        <w:rPr>
          <w:szCs w:val="20"/>
        </w:rPr>
        <w:t xml:space="preserve">below </w:t>
      </w:r>
      <w:r w:rsidRPr="00654BA6">
        <w:rPr>
          <w:szCs w:val="20"/>
        </w:rPr>
        <w:t xml:space="preserve">via email to </w:t>
      </w:r>
      <w:hyperlink r:id="rId33" w:history="1">
        <w:r w:rsidRPr="00654BA6">
          <w:rPr>
            <w:rStyle w:val="Hyperlink"/>
            <w:szCs w:val="20"/>
          </w:rPr>
          <w:t>Michelle.Harless@tn.gov</w:t>
        </w:r>
      </w:hyperlink>
      <w:r w:rsidRPr="00654BA6">
        <w:rPr>
          <w:b/>
          <w:szCs w:val="20"/>
        </w:rPr>
        <w:t>.</w:t>
      </w:r>
      <w:r w:rsidR="00D8477D">
        <w:rPr>
          <w:b/>
          <w:szCs w:val="20"/>
        </w:rPr>
        <w:t xml:space="preserve"> </w:t>
      </w:r>
      <w:bookmarkStart w:id="19" w:name="_Toc169589642"/>
      <w:bookmarkStart w:id="20" w:name="_Toc170815118"/>
      <w:bookmarkStart w:id="21" w:name="_Toc213938300"/>
    </w:p>
    <w:p w14:paraId="07BB0348" w14:textId="7B47FCF4" w:rsidR="002502F1" w:rsidRPr="00654BA6" w:rsidRDefault="002502F1" w:rsidP="00FB1800">
      <w:pPr>
        <w:pStyle w:val="Heading1"/>
        <w:spacing w:before="440"/>
      </w:pPr>
      <w:r w:rsidRPr="00654BA6">
        <w:rPr>
          <w:rStyle w:val="Heading2Char"/>
          <w:rFonts w:ascii="PermianSlabSerifTypeface" w:hAnsi="PermianSlabSerifTypeface"/>
          <w:b/>
          <w:bCs/>
          <w:i w:val="0"/>
          <w:color w:val="6E7073" w:themeColor="text2"/>
          <w:sz w:val="44"/>
          <w:szCs w:val="26"/>
        </w:rPr>
        <w:t>Consent for Use of Personal Information</w:t>
      </w:r>
      <w:bookmarkEnd w:id="19"/>
      <w:bookmarkEnd w:id="20"/>
      <w:bookmarkEnd w:id="21"/>
    </w:p>
    <w:p w14:paraId="6F7070D4" w14:textId="7E4D3356" w:rsidR="000C0256" w:rsidRPr="00654BA6" w:rsidRDefault="000C0256" w:rsidP="000C0256">
      <w:r>
        <w:t>I am aware that it is the policy of the Tennessee Department of Education (department), to the extent allowed by state law, to protect the identity of complainants who cooperate with the department’s reviews and investigations. Because of the nature of equitable services complaints, I understand that for this complaint to be investigated, it shall be necessary for the department to release my name and information about me to the school district that is the subject of this complaint. I understand the information I provide, as well as any information obtained during the review of this complaint, will also be available to any person within the department with a need to know its contents, and may be used for program analysis, review, evaluation, and statistical purposes.</w:t>
      </w:r>
    </w:p>
    <w:p w14:paraId="2020A38D" w14:textId="75783E84" w:rsidR="002502F1" w:rsidRDefault="000C0256" w:rsidP="002502F1">
      <w:r>
        <w:t>I also understand that any information I provide is subject to any state law that allows any citizen of Tennessee to review the records maintained by the department.</w:t>
      </w:r>
    </w:p>
    <w:p w14:paraId="61568758" w14:textId="6B4804E2" w:rsidR="000C0256" w:rsidRPr="00654BA6" w:rsidRDefault="000C0256" w:rsidP="000C0256">
      <w:r>
        <w:t>Signature of complainant:</w:t>
      </w:r>
    </w:p>
    <w:p w14:paraId="6F477458" w14:textId="2165B8AD" w:rsidR="000C0256" w:rsidRDefault="000C0256" w:rsidP="000C0256">
      <w:pPr>
        <w:rPr>
          <w:rFonts w:asciiTheme="minorHAnsi" w:hAnsiTheme="minorHAnsi" w:cstheme="minorBidi"/>
        </w:rPr>
      </w:pPr>
      <w:r>
        <w:t>Title of complainant:</w:t>
      </w:r>
      <w:sdt>
        <w:sdtPr>
          <w:alias w:val="Title of complainant"/>
          <w:tag w:val="Title of complainant"/>
          <w:id w:val="1430624430"/>
          <w:placeholder>
            <w:docPart w:val="D5AFC2290B2C3B41BC62C59BB527E4D4"/>
          </w:placeholder>
          <w:showingPlcHdr/>
        </w:sdtPr>
        <w:sdtEndPr/>
        <w:sdtContent>
          <w:r w:rsidR="00BF2CFF" w:rsidRPr="003810E5">
            <w:rPr>
              <w:rStyle w:val="PlaceholderText"/>
            </w:rPr>
            <w:t>Click or tap here to enter text.</w:t>
          </w:r>
        </w:sdtContent>
      </w:sdt>
    </w:p>
    <w:p w14:paraId="3AF62EE6" w14:textId="0BC520AC" w:rsidR="000C0256" w:rsidRPr="000C0256" w:rsidRDefault="000C0256" w:rsidP="002502F1">
      <w:r w:rsidRPr="06F9FEDD">
        <w:t>Date:</w:t>
      </w:r>
      <w:sdt>
        <w:sdtPr>
          <w:rPr>
            <w:szCs w:val="18"/>
          </w:rPr>
          <w:alias w:val="Date"/>
          <w:tag w:val="Date"/>
          <w:id w:val="-1004283929"/>
          <w:placeholder>
            <w:docPart w:val="82387480A19E414BA1072F955B73CA08"/>
          </w:placeholder>
          <w:showingPlcHdr/>
          <w:date>
            <w:dateFormat w:val="M/d/yyyy"/>
            <w:lid w:val="en-US"/>
            <w:storeMappedDataAs w:val="dateTime"/>
            <w:calendar w:val="gregorian"/>
          </w:date>
        </w:sdtPr>
        <w:sdtEndPr/>
        <w:sdtContent>
          <w:r w:rsidR="00BF2CFF" w:rsidRPr="003810E5">
            <w:rPr>
              <w:rStyle w:val="PlaceholderText"/>
            </w:rPr>
            <w:t>Click or tap to enter a date.</w:t>
          </w:r>
        </w:sdtContent>
      </w:sdt>
    </w:p>
    <w:p w14:paraId="5C53993A" w14:textId="7D08A1A1" w:rsidR="000C0256" w:rsidRPr="00883E85" w:rsidRDefault="000C0256" w:rsidP="002502F1">
      <w:pPr>
        <w:rPr>
          <w:rFonts w:asciiTheme="minorHAnsi" w:hAnsiTheme="minorHAnsi" w:cstheme="minorBidi"/>
        </w:rPr>
      </w:pPr>
    </w:p>
    <w:p w14:paraId="1F2F2759" w14:textId="77777777" w:rsidR="002502F1" w:rsidRPr="00654BA6" w:rsidRDefault="002502F1" w:rsidP="002502F1">
      <w:pPr>
        <w:jc w:val="center"/>
      </w:pPr>
      <w:r w:rsidRPr="00654BA6">
        <w:t xml:space="preserve">Return to the ombudsman and school district, along with the above </w:t>
      </w:r>
      <w:r w:rsidRPr="00654BA6">
        <w:rPr>
          <w:b/>
        </w:rPr>
        <w:t>EQUITABLE SERVICES COMPLAINT TO THE OMBUDSMAN FORM</w:t>
      </w:r>
      <w:r w:rsidRPr="00654BA6">
        <w:t xml:space="preserve"> via email to </w:t>
      </w:r>
      <w:hyperlink r:id="rId34" w:history="1">
        <w:r w:rsidRPr="00654BA6">
          <w:rPr>
            <w:rStyle w:val="Hyperlink"/>
            <w:szCs w:val="20"/>
          </w:rPr>
          <w:t>Michelle.Harless@tn.gov</w:t>
        </w:r>
      </w:hyperlink>
      <w:r w:rsidRPr="00654BA6">
        <w:t>.</w:t>
      </w:r>
    </w:p>
    <w:p w14:paraId="42CB49C8" w14:textId="77777777" w:rsidR="004D44D2" w:rsidRDefault="004D44D2" w:rsidP="004D44D2"/>
    <w:p w14:paraId="354922F3" w14:textId="77777777" w:rsidR="004D44D2" w:rsidRDefault="004D44D2" w:rsidP="004D44D2"/>
    <w:p w14:paraId="0C2B5EE0" w14:textId="77777777" w:rsidR="004D44D2" w:rsidRPr="004D44D2" w:rsidRDefault="004D44D2" w:rsidP="004D44D2"/>
    <w:p w14:paraId="25D94946" w14:textId="77777777" w:rsidR="0018635B" w:rsidRDefault="0018635B">
      <w:pPr>
        <w:pStyle w:val="Heading3"/>
        <w:rPr>
          <w:rFonts w:eastAsia="Open Sans"/>
          <w:b w:val="0"/>
          <w:bCs/>
          <w:i/>
          <w:iCs/>
          <w:sz w:val="20"/>
          <w:szCs w:val="20"/>
        </w:rPr>
      </w:pPr>
    </w:p>
    <w:p w14:paraId="4CB5EC0A" w14:textId="77777777" w:rsidR="003C1435" w:rsidRDefault="003C1435" w:rsidP="003C1435"/>
    <w:p w14:paraId="142167BD" w14:textId="79EFBA45" w:rsidR="00D41E8E" w:rsidRPr="009D6E0C" w:rsidRDefault="004A5923" w:rsidP="004F2D7D">
      <w:pPr>
        <w:pStyle w:val="Heading3"/>
        <w:spacing w:before="620" w:after="0"/>
      </w:pPr>
      <w:bookmarkStart w:id="22" w:name="_Toc213938301"/>
      <w:r>
        <w:rPr>
          <w:b w:val="0"/>
          <w:bCs/>
          <w:i/>
          <w:iCs/>
          <w:sz w:val="20"/>
          <w:szCs w:val="20"/>
        </w:rPr>
        <w:t>Permission</w:t>
      </w:r>
      <w:r w:rsidR="00CD4FAF" w:rsidRPr="004F2D7D">
        <w:rPr>
          <w:b w:val="0"/>
          <w:bCs/>
          <w:i/>
          <w:iCs/>
          <w:sz w:val="20"/>
          <w:szCs w:val="20"/>
        </w:rPr>
        <w:t xml:space="preserve"> is granted to use and copy these materials for non-commercial educational purposes with attribution credit to the “Tennessee Department of Education”. If you wish to use these materials for reasons other than non-commercial educational purposes, please contact the Office of General Counsel at (615) 741-2921.</w:t>
      </w:r>
      <w:bookmarkEnd w:id="22"/>
    </w:p>
    <w:sectPr w:rsidR="00D41E8E" w:rsidRPr="009D6E0C" w:rsidSect="001705A7">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6337" w14:textId="77777777" w:rsidR="0050099C" w:rsidRDefault="0050099C" w:rsidP="008915DD">
      <w:r>
        <w:separator/>
      </w:r>
    </w:p>
  </w:endnote>
  <w:endnote w:type="continuationSeparator" w:id="0">
    <w:p w14:paraId="1F51481C" w14:textId="77777777" w:rsidR="0050099C" w:rsidRDefault="0050099C" w:rsidP="008915DD">
      <w:r>
        <w:continuationSeparator/>
      </w:r>
    </w:p>
  </w:endnote>
  <w:endnote w:type="continuationNotice" w:id="1">
    <w:p w14:paraId="4798D8ED" w14:textId="77777777" w:rsidR="0050099C" w:rsidRDefault="005009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Slab Black">
    <w:charset w:val="00"/>
    <w:family w:val="auto"/>
    <w:pitch w:val="variable"/>
    <w:sig w:usb0="000004FF" w:usb1="8000405F" w:usb2="00000022"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729030"/>
      <w:docPartObj>
        <w:docPartGallery w:val="Page Numbers (Bottom of Page)"/>
        <w:docPartUnique/>
      </w:docPartObj>
    </w:sdtPr>
    <w:sdtEndPr>
      <w:rPr>
        <w:noProof/>
      </w:rPr>
    </w:sdtEndPr>
    <w:sdtContent>
      <w:p w14:paraId="6355199A" w14:textId="52E2FFCF" w:rsidR="00CD3BB0" w:rsidRDefault="00912A0B" w:rsidP="00D00143">
        <w:pPr>
          <w:pStyle w:val="Footer"/>
          <w:tabs>
            <w:tab w:val="clear" w:pos="9360"/>
            <w:tab w:val="right" w:pos="9900"/>
          </w:tabs>
          <w:rPr>
            <w:noProof/>
          </w:rPr>
        </w:pPr>
        <w:r>
          <w:t xml:space="preserve">Pg </w:t>
        </w:r>
        <w:r>
          <w:fldChar w:fldCharType="begin"/>
        </w:r>
        <w:r>
          <w:instrText xml:space="preserve"> PAGE   \* MERGEFORMAT </w:instrText>
        </w:r>
        <w:r>
          <w:fldChar w:fldCharType="separate"/>
        </w:r>
        <w:r>
          <w:t>3</w:t>
        </w:r>
        <w:r>
          <w:rPr>
            <w:noProof/>
          </w:rPr>
          <w:fldChar w:fldCharType="end"/>
        </w:r>
        <w:r>
          <w:rPr>
            <w:noProof/>
          </w:rPr>
          <w:tab/>
        </w:r>
        <w:r>
          <w:rPr>
            <w:noProof/>
          </w:rPr>
          <w:tab/>
        </w:r>
        <w:r w:rsidRPr="0046198A">
          <w:rPr>
            <w:bCs w:val="0"/>
            <w:color w:val="000000"/>
            <w:sz w:val="16"/>
            <w:szCs w:val="16"/>
          </w:rPr>
          <w:t>© Tennessee Department of Education</w:t>
        </w:r>
        <w:r>
          <w:rPr>
            <w:bCs w:val="0"/>
            <w:color w:val="000000"/>
            <w:sz w:val="16"/>
            <w:szCs w:val="16"/>
          </w:rPr>
          <w:br/>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425297"/>
      <w:docPartObj>
        <w:docPartGallery w:val="Page Numbers (Bottom of Page)"/>
        <w:docPartUnique/>
      </w:docPartObj>
    </w:sdtPr>
    <w:sdtEndPr>
      <w:rPr>
        <w:noProof/>
      </w:rPr>
    </w:sdtEndPr>
    <w:sdtContent>
      <w:p w14:paraId="47C1D60A" w14:textId="6A257B5B" w:rsidR="00EB7B24" w:rsidRPr="00360EA1" w:rsidRDefault="000F277A" w:rsidP="00360EA1">
        <w:pPr>
          <w:pStyle w:val="Footer"/>
          <w:tabs>
            <w:tab w:val="clear" w:pos="9360"/>
            <w:tab w:val="right" w:pos="9900"/>
          </w:tabs>
          <w:rPr>
            <w:noProof/>
          </w:rPr>
        </w:pPr>
        <w:r w:rsidRPr="0046198A">
          <w:rPr>
            <w:bCs w:val="0"/>
            <w:noProof/>
          </w:rPr>
          <w:drawing>
            <wp:anchor distT="0" distB="0" distL="114300" distR="114300" simplePos="0" relativeHeight="251658240" behindDoc="0" locked="0" layoutInCell="1" allowOverlap="1" wp14:anchorId="3AFA4B38" wp14:editId="67AF9820">
              <wp:simplePos x="0" y="0"/>
              <wp:positionH relativeFrom="margin">
                <wp:posOffset>-78828</wp:posOffset>
              </wp:positionH>
              <wp:positionV relativeFrom="margin">
                <wp:posOffset>8092527</wp:posOffset>
              </wp:positionV>
              <wp:extent cx="1728216" cy="941832"/>
              <wp:effectExtent l="0" t="0" r="0" b="0"/>
              <wp:wrapSquare wrapText="bothSides"/>
              <wp:docPr id="1654713859" name="Picture 1654713859" descr="Tennessee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13859" name="Picture 1654713859" descr="Tennessee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1728216" cy="941832"/>
                      </a:xfrm>
                      <a:prstGeom prst="rect">
                        <a:avLst/>
                      </a:prstGeom>
                    </pic:spPr>
                  </pic:pic>
                </a:graphicData>
              </a:graphic>
              <wp14:sizeRelH relativeFrom="margin">
                <wp14:pctWidth>0</wp14:pctWidth>
              </wp14:sizeRelH>
              <wp14:sizeRelV relativeFrom="margin">
                <wp14:pctHeight>0</wp14:pctHeight>
              </wp14:sizeRelV>
            </wp:anchor>
          </w:drawing>
        </w:r>
        <w:r w:rsidR="00360EA1">
          <w:rPr>
            <w:noProof/>
          </w:rPr>
          <w:tab/>
        </w:r>
        <w:r w:rsidR="00360EA1">
          <w:rPr>
            <w:noProof/>
          </w:rPr>
          <w:tab/>
        </w:r>
        <w:r w:rsidR="00360EA1" w:rsidRPr="0046198A">
          <w:rPr>
            <w:bCs w:val="0"/>
            <w:color w:val="000000"/>
            <w:sz w:val="16"/>
            <w:szCs w:val="16"/>
          </w:rPr>
          <w:t>© Tennessee Department of Education</w:t>
        </w:r>
        <w:r w:rsidR="00360EA1">
          <w:rPr>
            <w:bCs w:val="0"/>
            <w:color w:val="000000"/>
            <w:sz w:val="16"/>
            <w:szCs w:val="16"/>
          </w:rPr>
          <w:br/>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03066"/>
      <w:docPartObj>
        <w:docPartGallery w:val="Page Numbers (Bottom of Page)"/>
        <w:docPartUnique/>
      </w:docPartObj>
    </w:sdtPr>
    <w:sdtEndPr>
      <w:rPr>
        <w:noProof/>
      </w:rPr>
    </w:sdtEndPr>
    <w:sdtContent>
      <w:p w14:paraId="3007899E" w14:textId="313C90B6" w:rsidR="002502F1" w:rsidRPr="006167EE" w:rsidRDefault="00D938E8" w:rsidP="00D938E8">
        <w:pPr>
          <w:pStyle w:val="Footer"/>
          <w:tabs>
            <w:tab w:val="clear" w:pos="9360"/>
            <w:tab w:val="right" w:pos="9900"/>
          </w:tabs>
          <w:rPr>
            <w:noProof/>
          </w:rPr>
        </w:pPr>
        <w:r>
          <w:t xml:space="preserve">Pg </w:t>
        </w:r>
        <w:r>
          <w:fldChar w:fldCharType="begin"/>
        </w:r>
        <w:r>
          <w:instrText xml:space="preserve"> PAGE   \* MERGEFORMAT </w:instrText>
        </w:r>
        <w:r>
          <w:fldChar w:fldCharType="separate"/>
        </w:r>
        <w:r>
          <w:t>2</w:t>
        </w:r>
        <w:r>
          <w:rPr>
            <w:noProof/>
          </w:rPr>
          <w:fldChar w:fldCharType="end"/>
        </w:r>
        <w:r>
          <w:rPr>
            <w:noProof/>
          </w:rPr>
          <w:tab/>
        </w:r>
        <w:r>
          <w:rPr>
            <w:noProof/>
          </w:rPr>
          <w:tab/>
        </w:r>
        <w:r w:rsidRPr="0046198A">
          <w:rPr>
            <w:bCs w:val="0"/>
            <w:color w:val="000000"/>
            <w:sz w:val="16"/>
            <w:szCs w:val="16"/>
          </w:rPr>
          <w:t>© Tennessee Department of Education</w:t>
        </w:r>
        <w:r w:rsidR="000B2215">
          <w:rPr>
            <w:bCs w:val="0"/>
            <w:color w:val="000000"/>
            <w:sz w:val="16"/>
            <w:szCs w:val="16"/>
          </w:rPr>
          <w:br/>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F6DC" w14:textId="77777777" w:rsidR="0050099C" w:rsidRPr="00A82423" w:rsidRDefault="0050099C" w:rsidP="00C511FD">
      <w:pPr>
        <w:pStyle w:val="separator"/>
      </w:pPr>
      <w:r w:rsidRPr="00A82423">
        <w:separator/>
      </w:r>
    </w:p>
  </w:footnote>
  <w:footnote w:type="continuationSeparator" w:id="0">
    <w:p w14:paraId="7D6DDC54" w14:textId="77777777" w:rsidR="0050099C" w:rsidRPr="00A82423" w:rsidRDefault="0050099C" w:rsidP="00C511FD">
      <w:pPr>
        <w:pStyle w:val="separator"/>
      </w:pPr>
      <w:r w:rsidRPr="00A82423">
        <w:continuationSeparator/>
      </w:r>
    </w:p>
  </w:footnote>
  <w:footnote w:type="continuationNotice" w:id="1">
    <w:p w14:paraId="798568AD" w14:textId="77777777" w:rsidR="0050099C" w:rsidRDefault="005009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3C49" w14:textId="77777777" w:rsidR="00FB1800" w:rsidRDefault="00FB1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8512" w14:textId="77777777" w:rsidR="002502F1" w:rsidRPr="00D67640" w:rsidRDefault="002502F1" w:rsidP="00D67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EB67" w14:textId="77777777" w:rsidR="00FB1800" w:rsidRDefault="00FB1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07CD"/>
    <w:multiLevelType w:val="hybridMultilevel"/>
    <w:tmpl w:val="B5DC318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9715EF0"/>
    <w:multiLevelType w:val="hybridMultilevel"/>
    <w:tmpl w:val="F2C878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195D3A"/>
    <w:multiLevelType w:val="hybridMultilevel"/>
    <w:tmpl w:val="C7662336"/>
    <w:lvl w:ilvl="0" w:tplc="FFFFFFFF">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6E5B38"/>
    <w:multiLevelType w:val="hybridMultilevel"/>
    <w:tmpl w:val="609CA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35DD1"/>
    <w:multiLevelType w:val="multilevel"/>
    <w:tmpl w:val="C04E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88851"/>
    <w:multiLevelType w:val="hybridMultilevel"/>
    <w:tmpl w:val="2996E4F8"/>
    <w:lvl w:ilvl="0" w:tplc="97BED7AE">
      <w:start w:val="1"/>
      <w:numFmt w:val="bullet"/>
      <w:lvlText w:val=""/>
      <w:lvlJc w:val="left"/>
      <w:pPr>
        <w:ind w:left="1080" w:hanging="360"/>
      </w:pPr>
      <w:rPr>
        <w:rFonts w:ascii="Symbol" w:hAnsi="Symbol" w:hint="default"/>
      </w:rPr>
    </w:lvl>
    <w:lvl w:ilvl="1" w:tplc="DFE280E0">
      <w:start w:val="1"/>
      <w:numFmt w:val="bullet"/>
      <w:lvlText w:val="o"/>
      <w:lvlJc w:val="left"/>
      <w:pPr>
        <w:ind w:left="1800" w:hanging="360"/>
      </w:pPr>
      <w:rPr>
        <w:rFonts w:ascii="Courier New" w:hAnsi="Courier New" w:hint="default"/>
      </w:rPr>
    </w:lvl>
    <w:lvl w:ilvl="2" w:tplc="AAB0D060">
      <w:start w:val="1"/>
      <w:numFmt w:val="bullet"/>
      <w:lvlText w:val=""/>
      <w:lvlJc w:val="left"/>
      <w:pPr>
        <w:ind w:left="2520" w:hanging="360"/>
      </w:pPr>
      <w:rPr>
        <w:rFonts w:ascii="Wingdings" w:hAnsi="Wingdings" w:hint="default"/>
      </w:rPr>
    </w:lvl>
    <w:lvl w:ilvl="3" w:tplc="7506C544">
      <w:start w:val="1"/>
      <w:numFmt w:val="bullet"/>
      <w:lvlText w:val=""/>
      <w:lvlJc w:val="left"/>
      <w:pPr>
        <w:ind w:left="3240" w:hanging="360"/>
      </w:pPr>
      <w:rPr>
        <w:rFonts w:ascii="Symbol" w:hAnsi="Symbol" w:hint="default"/>
      </w:rPr>
    </w:lvl>
    <w:lvl w:ilvl="4" w:tplc="4E1AB6C6">
      <w:start w:val="1"/>
      <w:numFmt w:val="bullet"/>
      <w:lvlText w:val="o"/>
      <w:lvlJc w:val="left"/>
      <w:pPr>
        <w:ind w:left="3960" w:hanging="360"/>
      </w:pPr>
      <w:rPr>
        <w:rFonts w:ascii="Courier New" w:hAnsi="Courier New" w:hint="default"/>
      </w:rPr>
    </w:lvl>
    <w:lvl w:ilvl="5" w:tplc="834EDC94">
      <w:start w:val="1"/>
      <w:numFmt w:val="bullet"/>
      <w:lvlText w:val=""/>
      <w:lvlJc w:val="left"/>
      <w:pPr>
        <w:ind w:left="4680" w:hanging="360"/>
      </w:pPr>
      <w:rPr>
        <w:rFonts w:ascii="Wingdings" w:hAnsi="Wingdings" w:hint="default"/>
      </w:rPr>
    </w:lvl>
    <w:lvl w:ilvl="6" w:tplc="B560CF9A">
      <w:start w:val="1"/>
      <w:numFmt w:val="bullet"/>
      <w:lvlText w:val=""/>
      <w:lvlJc w:val="left"/>
      <w:pPr>
        <w:ind w:left="5400" w:hanging="360"/>
      </w:pPr>
      <w:rPr>
        <w:rFonts w:ascii="Symbol" w:hAnsi="Symbol" w:hint="default"/>
      </w:rPr>
    </w:lvl>
    <w:lvl w:ilvl="7" w:tplc="F88CA8C8">
      <w:start w:val="1"/>
      <w:numFmt w:val="bullet"/>
      <w:lvlText w:val="o"/>
      <w:lvlJc w:val="left"/>
      <w:pPr>
        <w:ind w:left="6120" w:hanging="360"/>
      </w:pPr>
      <w:rPr>
        <w:rFonts w:ascii="Courier New" w:hAnsi="Courier New" w:hint="default"/>
      </w:rPr>
    </w:lvl>
    <w:lvl w:ilvl="8" w:tplc="AD88D8BC">
      <w:start w:val="1"/>
      <w:numFmt w:val="bullet"/>
      <w:lvlText w:val=""/>
      <w:lvlJc w:val="left"/>
      <w:pPr>
        <w:ind w:left="6840" w:hanging="360"/>
      </w:pPr>
      <w:rPr>
        <w:rFonts w:ascii="Wingdings" w:hAnsi="Wingdings" w:hint="default"/>
      </w:rPr>
    </w:lvl>
  </w:abstractNum>
  <w:abstractNum w:abstractNumId="7" w15:restartNumberingAfterBreak="0">
    <w:nsid w:val="386E0922"/>
    <w:multiLevelType w:val="hybridMultilevel"/>
    <w:tmpl w:val="3E2A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A1040"/>
    <w:multiLevelType w:val="hybridMultilevel"/>
    <w:tmpl w:val="82906D98"/>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F527B"/>
    <w:multiLevelType w:val="hybridMultilevel"/>
    <w:tmpl w:val="09380412"/>
    <w:lvl w:ilvl="0" w:tplc="40DA66A8">
      <w:numFmt w:val="bullet"/>
      <w:lvlText w:val="•"/>
      <w:lvlJc w:val="left"/>
      <w:pPr>
        <w:ind w:left="1080" w:hanging="360"/>
      </w:pPr>
      <w:rPr>
        <w:rFonts w:ascii="Open Sans" w:eastAsia="Open Sans"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06670E"/>
    <w:multiLevelType w:val="multilevel"/>
    <w:tmpl w:val="A50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F12CD6"/>
    <w:multiLevelType w:val="multilevel"/>
    <w:tmpl w:val="7BEA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054F58"/>
    <w:multiLevelType w:val="multilevel"/>
    <w:tmpl w:val="58B2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86A08"/>
    <w:multiLevelType w:val="hybridMultilevel"/>
    <w:tmpl w:val="1EB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5611BA"/>
    <w:multiLevelType w:val="hybridMultilevel"/>
    <w:tmpl w:val="E65878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B242FF"/>
    <w:multiLevelType w:val="hybridMultilevel"/>
    <w:tmpl w:val="E104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EACAD5"/>
    <w:multiLevelType w:val="hybridMultilevel"/>
    <w:tmpl w:val="230E59C8"/>
    <w:lvl w:ilvl="0" w:tplc="B1B85D36">
      <w:start w:val="1"/>
      <w:numFmt w:val="bullet"/>
      <w:lvlText w:val="o"/>
      <w:lvlJc w:val="left"/>
      <w:pPr>
        <w:ind w:left="1080" w:hanging="360"/>
      </w:pPr>
      <w:rPr>
        <w:rFonts w:ascii="Courier New" w:hAnsi="Courier New" w:hint="default"/>
      </w:rPr>
    </w:lvl>
    <w:lvl w:ilvl="1" w:tplc="6B6EB1E4">
      <w:start w:val="1"/>
      <w:numFmt w:val="bullet"/>
      <w:lvlText w:val="o"/>
      <w:lvlJc w:val="left"/>
      <w:pPr>
        <w:ind w:left="1800" w:hanging="360"/>
      </w:pPr>
      <w:rPr>
        <w:rFonts w:ascii="Courier New" w:hAnsi="Courier New" w:hint="default"/>
      </w:rPr>
    </w:lvl>
    <w:lvl w:ilvl="2" w:tplc="E9ECB5F2">
      <w:start w:val="1"/>
      <w:numFmt w:val="bullet"/>
      <w:lvlText w:val=""/>
      <w:lvlJc w:val="left"/>
      <w:pPr>
        <w:ind w:left="2520" w:hanging="360"/>
      </w:pPr>
      <w:rPr>
        <w:rFonts w:ascii="Wingdings" w:hAnsi="Wingdings" w:hint="default"/>
      </w:rPr>
    </w:lvl>
    <w:lvl w:ilvl="3" w:tplc="AE7ECE7A">
      <w:start w:val="1"/>
      <w:numFmt w:val="bullet"/>
      <w:lvlText w:val=""/>
      <w:lvlJc w:val="left"/>
      <w:pPr>
        <w:ind w:left="3240" w:hanging="360"/>
      </w:pPr>
      <w:rPr>
        <w:rFonts w:ascii="Symbol" w:hAnsi="Symbol" w:hint="default"/>
      </w:rPr>
    </w:lvl>
    <w:lvl w:ilvl="4" w:tplc="A3AC87AC">
      <w:start w:val="1"/>
      <w:numFmt w:val="bullet"/>
      <w:lvlText w:val="o"/>
      <w:lvlJc w:val="left"/>
      <w:pPr>
        <w:ind w:left="3960" w:hanging="360"/>
      </w:pPr>
      <w:rPr>
        <w:rFonts w:ascii="Courier New" w:hAnsi="Courier New" w:hint="default"/>
      </w:rPr>
    </w:lvl>
    <w:lvl w:ilvl="5" w:tplc="658AF41A">
      <w:start w:val="1"/>
      <w:numFmt w:val="bullet"/>
      <w:lvlText w:val=""/>
      <w:lvlJc w:val="left"/>
      <w:pPr>
        <w:ind w:left="4680" w:hanging="360"/>
      </w:pPr>
      <w:rPr>
        <w:rFonts w:ascii="Wingdings" w:hAnsi="Wingdings" w:hint="default"/>
      </w:rPr>
    </w:lvl>
    <w:lvl w:ilvl="6" w:tplc="2BA4A5AC">
      <w:start w:val="1"/>
      <w:numFmt w:val="bullet"/>
      <w:lvlText w:val=""/>
      <w:lvlJc w:val="left"/>
      <w:pPr>
        <w:ind w:left="5400" w:hanging="360"/>
      </w:pPr>
      <w:rPr>
        <w:rFonts w:ascii="Symbol" w:hAnsi="Symbol" w:hint="default"/>
      </w:rPr>
    </w:lvl>
    <w:lvl w:ilvl="7" w:tplc="30520450">
      <w:start w:val="1"/>
      <w:numFmt w:val="bullet"/>
      <w:lvlText w:val="o"/>
      <w:lvlJc w:val="left"/>
      <w:pPr>
        <w:ind w:left="6120" w:hanging="360"/>
      </w:pPr>
      <w:rPr>
        <w:rFonts w:ascii="Courier New" w:hAnsi="Courier New" w:hint="default"/>
      </w:rPr>
    </w:lvl>
    <w:lvl w:ilvl="8" w:tplc="C0341160">
      <w:start w:val="1"/>
      <w:numFmt w:val="bullet"/>
      <w:lvlText w:val=""/>
      <w:lvlJc w:val="left"/>
      <w:pPr>
        <w:ind w:left="6840" w:hanging="360"/>
      </w:pPr>
      <w:rPr>
        <w:rFonts w:ascii="Wingdings" w:hAnsi="Wingdings" w:hint="default"/>
      </w:rPr>
    </w:lvl>
  </w:abstractNum>
  <w:abstractNum w:abstractNumId="17" w15:restartNumberingAfterBreak="0">
    <w:nsid w:val="544A592F"/>
    <w:multiLevelType w:val="hybridMultilevel"/>
    <w:tmpl w:val="003C460A"/>
    <w:lvl w:ilvl="0" w:tplc="76D41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76BD7"/>
    <w:multiLevelType w:val="hybridMultilevel"/>
    <w:tmpl w:val="C21AD490"/>
    <w:lvl w:ilvl="0" w:tplc="6BC85D74">
      <w:start w:val="1"/>
      <w:numFmt w:val="bullet"/>
      <w:lvlText w:val=""/>
      <w:lvlJc w:val="left"/>
      <w:pPr>
        <w:ind w:left="720" w:hanging="360"/>
      </w:pPr>
      <w:rPr>
        <w:rFonts w:ascii="Symbol" w:hAnsi="Symbol" w:hint="default"/>
        <w:color w:val="3C3E4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421C5"/>
    <w:multiLevelType w:val="hybridMultilevel"/>
    <w:tmpl w:val="6E3A1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EF399E"/>
    <w:multiLevelType w:val="hybridMultilevel"/>
    <w:tmpl w:val="270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BDEBBF"/>
    <w:multiLevelType w:val="hybridMultilevel"/>
    <w:tmpl w:val="1668F486"/>
    <w:lvl w:ilvl="0" w:tplc="4718FB26">
      <w:start w:val="1"/>
      <w:numFmt w:val="bullet"/>
      <w:lvlText w:val=""/>
      <w:lvlJc w:val="left"/>
      <w:pPr>
        <w:ind w:left="1440" w:hanging="360"/>
      </w:pPr>
      <w:rPr>
        <w:rFonts w:ascii="Symbol" w:hAnsi="Symbol" w:hint="default"/>
      </w:rPr>
    </w:lvl>
    <w:lvl w:ilvl="1" w:tplc="655ABBE6">
      <w:start w:val="1"/>
      <w:numFmt w:val="bullet"/>
      <w:lvlText w:val="o"/>
      <w:lvlJc w:val="left"/>
      <w:pPr>
        <w:ind w:left="2160" w:hanging="360"/>
      </w:pPr>
      <w:rPr>
        <w:rFonts w:ascii="Courier New" w:hAnsi="Courier New" w:hint="default"/>
      </w:rPr>
    </w:lvl>
    <w:lvl w:ilvl="2" w:tplc="FF60C95A">
      <w:start w:val="1"/>
      <w:numFmt w:val="bullet"/>
      <w:lvlText w:val=""/>
      <w:lvlJc w:val="left"/>
      <w:pPr>
        <w:ind w:left="2880" w:hanging="360"/>
      </w:pPr>
      <w:rPr>
        <w:rFonts w:ascii="Wingdings" w:hAnsi="Wingdings" w:hint="default"/>
      </w:rPr>
    </w:lvl>
    <w:lvl w:ilvl="3" w:tplc="FB5A66AE">
      <w:start w:val="1"/>
      <w:numFmt w:val="bullet"/>
      <w:lvlText w:val=""/>
      <w:lvlJc w:val="left"/>
      <w:pPr>
        <w:ind w:left="3600" w:hanging="360"/>
      </w:pPr>
      <w:rPr>
        <w:rFonts w:ascii="Symbol" w:hAnsi="Symbol" w:hint="default"/>
      </w:rPr>
    </w:lvl>
    <w:lvl w:ilvl="4" w:tplc="8C66C1E4">
      <w:start w:val="1"/>
      <w:numFmt w:val="bullet"/>
      <w:lvlText w:val="o"/>
      <w:lvlJc w:val="left"/>
      <w:pPr>
        <w:ind w:left="4320" w:hanging="360"/>
      </w:pPr>
      <w:rPr>
        <w:rFonts w:ascii="Courier New" w:hAnsi="Courier New" w:hint="default"/>
      </w:rPr>
    </w:lvl>
    <w:lvl w:ilvl="5" w:tplc="FD8C68DE">
      <w:start w:val="1"/>
      <w:numFmt w:val="bullet"/>
      <w:lvlText w:val=""/>
      <w:lvlJc w:val="left"/>
      <w:pPr>
        <w:ind w:left="5040" w:hanging="360"/>
      </w:pPr>
      <w:rPr>
        <w:rFonts w:ascii="Wingdings" w:hAnsi="Wingdings" w:hint="default"/>
      </w:rPr>
    </w:lvl>
    <w:lvl w:ilvl="6" w:tplc="8BF4A894">
      <w:start w:val="1"/>
      <w:numFmt w:val="bullet"/>
      <w:lvlText w:val=""/>
      <w:lvlJc w:val="left"/>
      <w:pPr>
        <w:ind w:left="5760" w:hanging="360"/>
      </w:pPr>
      <w:rPr>
        <w:rFonts w:ascii="Symbol" w:hAnsi="Symbol" w:hint="default"/>
      </w:rPr>
    </w:lvl>
    <w:lvl w:ilvl="7" w:tplc="AA423D52">
      <w:start w:val="1"/>
      <w:numFmt w:val="bullet"/>
      <w:lvlText w:val="o"/>
      <w:lvlJc w:val="left"/>
      <w:pPr>
        <w:ind w:left="6480" w:hanging="360"/>
      </w:pPr>
      <w:rPr>
        <w:rFonts w:ascii="Courier New" w:hAnsi="Courier New" w:hint="default"/>
      </w:rPr>
    </w:lvl>
    <w:lvl w:ilvl="8" w:tplc="C5CA4F88">
      <w:start w:val="1"/>
      <w:numFmt w:val="bullet"/>
      <w:lvlText w:val=""/>
      <w:lvlJc w:val="left"/>
      <w:pPr>
        <w:ind w:left="7200" w:hanging="360"/>
      </w:pPr>
      <w:rPr>
        <w:rFonts w:ascii="Wingdings" w:hAnsi="Wingdings" w:hint="default"/>
      </w:rPr>
    </w:lvl>
  </w:abstractNum>
  <w:abstractNum w:abstractNumId="22" w15:restartNumberingAfterBreak="0">
    <w:nsid w:val="60F2736C"/>
    <w:multiLevelType w:val="hybridMultilevel"/>
    <w:tmpl w:val="B3B6F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3A61C1"/>
    <w:multiLevelType w:val="hybridMultilevel"/>
    <w:tmpl w:val="E19A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8358C"/>
    <w:multiLevelType w:val="hybridMultilevel"/>
    <w:tmpl w:val="A73C1B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7F7483"/>
    <w:multiLevelType w:val="multilevel"/>
    <w:tmpl w:val="2426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30A1A"/>
    <w:multiLevelType w:val="hybridMultilevel"/>
    <w:tmpl w:val="5BB80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89493D"/>
    <w:multiLevelType w:val="multilevel"/>
    <w:tmpl w:val="BA3E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7A3C8D"/>
    <w:multiLevelType w:val="multilevel"/>
    <w:tmpl w:val="746E0D56"/>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b/>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6CD14CC4"/>
    <w:multiLevelType w:val="multilevel"/>
    <w:tmpl w:val="5D7C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D8E493"/>
    <w:multiLevelType w:val="hybridMultilevel"/>
    <w:tmpl w:val="B1C2F286"/>
    <w:lvl w:ilvl="0" w:tplc="9684B56E">
      <w:start w:val="1"/>
      <w:numFmt w:val="bullet"/>
      <w:lvlText w:val="o"/>
      <w:lvlJc w:val="left"/>
      <w:pPr>
        <w:ind w:left="1800" w:hanging="360"/>
      </w:pPr>
      <w:rPr>
        <w:rFonts w:ascii="Courier New" w:hAnsi="Courier New" w:hint="default"/>
      </w:rPr>
    </w:lvl>
    <w:lvl w:ilvl="1" w:tplc="D2AA804E">
      <w:start w:val="1"/>
      <w:numFmt w:val="bullet"/>
      <w:lvlText w:val="o"/>
      <w:lvlJc w:val="left"/>
      <w:pPr>
        <w:ind w:left="2520" w:hanging="360"/>
      </w:pPr>
      <w:rPr>
        <w:rFonts w:ascii="Courier New" w:hAnsi="Courier New" w:hint="default"/>
      </w:rPr>
    </w:lvl>
    <w:lvl w:ilvl="2" w:tplc="C3288830">
      <w:start w:val="1"/>
      <w:numFmt w:val="bullet"/>
      <w:lvlText w:val=""/>
      <w:lvlJc w:val="left"/>
      <w:pPr>
        <w:ind w:left="3240" w:hanging="360"/>
      </w:pPr>
      <w:rPr>
        <w:rFonts w:ascii="Wingdings" w:hAnsi="Wingdings" w:hint="default"/>
      </w:rPr>
    </w:lvl>
    <w:lvl w:ilvl="3" w:tplc="21E494EE">
      <w:start w:val="1"/>
      <w:numFmt w:val="bullet"/>
      <w:lvlText w:val=""/>
      <w:lvlJc w:val="left"/>
      <w:pPr>
        <w:ind w:left="3960" w:hanging="360"/>
      </w:pPr>
      <w:rPr>
        <w:rFonts w:ascii="Symbol" w:hAnsi="Symbol" w:hint="default"/>
      </w:rPr>
    </w:lvl>
    <w:lvl w:ilvl="4" w:tplc="E0B2B612">
      <w:start w:val="1"/>
      <w:numFmt w:val="bullet"/>
      <w:lvlText w:val="o"/>
      <w:lvlJc w:val="left"/>
      <w:pPr>
        <w:ind w:left="4680" w:hanging="360"/>
      </w:pPr>
      <w:rPr>
        <w:rFonts w:ascii="Courier New" w:hAnsi="Courier New" w:hint="default"/>
      </w:rPr>
    </w:lvl>
    <w:lvl w:ilvl="5" w:tplc="4C4C88A8">
      <w:start w:val="1"/>
      <w:numFmt w:val="bullet"/>
      <w:lvlText w:val=""/>
      <w:lvlJc w:val="left"/>
      <w:pPr>
        <w:ind w:left="5400" w:hanging="360"/>
      </w:pPr>
      <w:rPr>
        <w:rFonts w:ascii="Wingdings" w:hAnsi="Wingdings" w:hint="default"/>
      </w:rPr>
    </w:lvl>
    <w:lvl w:ilvl="6" w:tplc="2CC4C31C">
      <w:start w:val="1"/>
      <w:numFmt w:val="bullet"/>
      <w:lvlText w:val=""/>
      <w:lvlJc w:val="left"/>
      <w:pPr>
        <w:ind w:left="6120" w:hanging="360"/>
      </w:pPr>
      <w:rPr>
        <w:rFonts w:ascii="Symbol" w:hAnsi="Symbol" w:hint="default"/>
      </w:rPr>
    </w:lvl>
    <w:lvl w:ilvl="7" w:tplc="8A60E754">
      <w:start w:val="1"/>
      <w:numFmt w:val="bullet"/>
      <w:lvlText w:val="o"/>
      <w:lvlJc w:val="left"/>
      <w:pPr>
        <w:ind w:left="6840" w:hanging="360"/>
      </w:pPr>
      <w:rPr>
        <w:rFonts w:ascii="Courier New" w:hAnsi="Courier New" w:hint="default"/>
      </w:rPr>
    </w:lvl>
    <w:lvl w:ilvl="8" w:tplc="340E7D12">
      <w:start w:val="1"/>
      <w:numFmt w:val="bullet"/>
      <w:lvlText w:val=""/>
      <w:lvlJc w:val="left"/>
      <w:pPr>
        <w:ind w:left="7560" w:hanging="360"/>
      </w:pPr>
      <w:rPr>
        <w:rFonts w:ascii="Wingdings" w:hAnsi="Wingdings" w:hint="default"/>
      </w:rPr>
    </w:lvl>
  </w:abstractNum>
  <w:abstractNum w:abstractNumId="31" w15:restartNumberingAfterBreak="0">
    <w:nsid w:val="75E06EAA"/>
    <w:multiLevelType w:val="multilevel"/>
    <w:tmpl w:val="746E0D5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47A44C"/>
    <w:multiLevelType w:val="hybridMultilevel"/>
    <w:tmpl w:val="4E5C8EBE"/>
    <w:lvl w:ilvl="0" w:tplc="9684E052">
      <w:start w:val="1"/>
      <w:numFmt w:val="bullet"/>
      <w:lvlText w:val=""/>
      <w:lvlJc w:val="left"/>
      <w:pPr>
        <w:ind w:left="1080" w:hanging="360"/>
      </w:pPr>
      <w:rPr>
        <w:rFonts w:ascii="Symbol" w:hAnsi="Symbol" w:hint="default"/>
      </w:rPr>
    </w:lvl>
    <w:lvl w:ilvl="1" w:tplc="44A004AC">
      <w:start w:val="1"/>
      <w:numFmt w:val="bullet"/>
      <w:lvlText w:val="o"/>
      <w:lvlJc w:val="left"/>
      <w:pPr>
        <w:ind w:left="1800" w:hanging="360"/>
      </w:pPr>
      <w:rPr>
        <w:rFonts w:ascii="Courier New" w:hAnsi="Courier New" w:hint="default"/>
      </w:rPr>
    </w:lvl>
    <w:lvl w:ilvl="2" w:tplc="7280F5D0">
      <w:start w:val="1"/>
      <w:numFmt w:val="bullet"/>
      <w:lvlText w:val=""/>
      <w:lvlJc w:val="left"/>
      <w:pPr>
        <w:ind w:left="2520" w:hanging="360"/>
      </w:pPr>
      <w:rPr>
        <w:rFonts w:ascii="Wingdings" w:hAnsi="Wingdings" w:hint="default"/>
      </w:rPr>
    </w:lvl>
    <w:lvl w:ilvl="3" w:tplc="D4BA6F4E">
      <w:start w:val="1"/>
      <w:numFmt w:val="bullet"/>
      <w:lvlText w:val=""/>
      <w:lvlJc w:val="left"/>
      <w:pPr>
        <w:ind w:left="3240" w:hanging="360"/>
      </w:pPr>
      <w:rPr>
        <w:rFonts w:ascii="Symbol" w:hAnsi="Symbol" w:hint="default"/>
      </w:rPr>
    </w:lvl>
    <w:lvl w:ilvl="4" w:tplc="920C7E5E">
      <w:start w:val="1"/>
      <w:numFmt w:val="bullet"/>
      <w:lvlText w:val="o"/>
      <w:lvlJc w:val="left"/>
      <w:pPr>
        <w:ind w:left="3960" w:hanging="360"/>
      </w:pPr>
      <w:rPr>
        <w:rFonts w:ascii="Courier New" w:hAnsi="Courier New" w:hint="default"/>
      </w:rPr>
    </w:lvl>
    <w:lvl w:ilvl="5" w:tplc="5A18DF8E">
      <w:start w:val="1"/>
      <w:numFmt w:val="bullet"/>
      <w:lvlText w:val=""/>
      <w:lvlJc w:val="left"/>
      <w:pPr>
        <w:ind w:left="4680" w:hanging="360"/>
      </w:pPr>
      <w:rPr>
        <w:rFonts w:ascii="Wingdings" w:hAnsi="Wingdings" w:hint="default"/>
      </w:rPr>
    </w:lvl>
    <w:lvl w:ilvl="6" w:tplc="D55CC364">
      <w:start w:val="1"/>
      <w:numFmt w:val="bullet"/>
      <w:lvlText w:val=""/>
      <w:lvlJc w:val="left"/>
      <w:pPr>
        <w:ind w:left="5400" w:hanging="360"/>
      </w:pPr>
      <w:rPr>
        <w:rFonts w:ascii="Symbol" w:hAnsi="Symbol" w:hint="default"/>
      </w:rPr>
    </w:lvl>
    <w:lvl w:ilvl="7" w:tplc="8A16DD76">
      <w:start w:val="1"/>
      <w:numFmt w:val="bullet"/>
      <w:lvlText w:val="o"/>
      <w:lvlJc w:val="left"/>
      <w:pPr>
        <w:ind w:left="6120" w:hanging="360"/>
      </w:pPr>
      <w:rPr>
        <w:rFonts w:ascii="Courier New" w:hAnsi="Courier New" w:hint="default"/>
      </w:rPr>
    </w:lvl>
    <w:lvl w:ilvl="8" w:tplc="B4B62148">
      <w:start w:val="1"/>
      <w:numFmt w:val="bullet"/>
      <w:lvlText w:val=""/>
      <w:lvlJc w:val="left"/>
      <w:pPr>
        <w:ind w:left="6840" w:hanging="360"/>
      </w:pPr>
      <w:rPr>
        <w:rFonts w:ascii="Wingdings" w:hAnsi="Wingdings" w:hint="default"/>
      </w:rPr>
    </w:lvl>
  </w:abstractNum>
  <w:abstractNum w:abstractNumId="33" w15:restartNumberingAfterBreak="0">
    <w:nsid w:val="772B0032"/>
    <w:multiLevelType w:val="hybridMultilevel"/>
    <w:tmpl w:val="9C8E6380"/>
    <w:lvl w:ilvl="0" w:tplc="FFFFFFFF">
      <w:start w:val="1"/>
      <w:numFmt w:val="bullet"/>
      <w:lvlText w:val="o"/>
      <w:lvlJc w:val="left"/>
      <w:pPr>
        <w:ind w:left="36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C216091"/>
    <w:multiLevelType w:val="hybridMultilevel"/>
    <w:tmpl w:val="E74E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B15E86"/>
    <w:multiLevelType w:val="multilevel"/>
    <w:tmpl w:val="EFF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344879">
    <w:abstractNumId w:val="16"/>
  </w:num>
  <w:num w:numId="2" w16cid:durableId="1299262679">
    <w:abstractNumId w:val="21"/>
  </w:num>
  <w:num w:numId="3" w16cid:durableId="1764497683">
    <w:abstractNumId w:val="32"/>
  </w:num>
  <w:num w:numId="4" w16cid:durableId="903026269">
    <w:abstractNumId w:val="30"/>
  </w:num>
  <w:num w:numId="5" w16cid:durableId="1404447517">
    <w:abstractNumId w:val="6"/>
  </w:num>
  <w:num w:numId="6" w16cid:durableId="320623768">
    <w:abstractNumId w:val="5"/>
  </w:num>
  <w:num w:numId="7" w16cid:durableId="1549995472">
    <w:abstractNumId w:val="8"/>
  </w:num>
  <w:num w:numId="8" w16cid:durableId="1995789942">
    <w:abstractNumId w:val="18"/>
  </w:num>
  <w:num w:numId="9" w16cid:durableId="172451687">
    <w:abstractNumId w:val="27"/>
  </w:num>
  <w:num w:numId="10" w16cid:durableId="1059747210">
    <w:abstractNumId w:val="10"/>
  </w:num>
  <w:num w:numId="11" w16cid:durableId="300967677">
    <w:abstractNumId w:val="13"/>
  </w:num>
  <w:num w:numId="12" w16cid:durableId="458688018">
    <w:abstractNumId w:val="25"/>
  </w:num>
  <w:num w:numId="13" w16cid:durableId="87654181">
    <w:abstractNumId w:val="11"/>
  </w:num>
  <w:num w:numId="14" w16cid:durableId="325136358">
    <w:abstractNumId w:val="35"/>
  </w:num>
  <w:num w:numId="15" w16cid:durableId="2108383101">
    <w:abstractNumId w:val="12"/>
  </w:num>
  <w:num w:numId="16" w16cid:durableId="1221021524">
    <w:abstractNumId w:val="4"/>
  </w:num>
  <w:num w:numId="17" w16cid:durableId="761876040">
    <w:abstractNumId w:val="14"/>
  </w:num>
  <w:num w:numId="18" w16cid:durableId="2117864280">
    <w:abstractNumId w:val="15"/>
  </w:num>
  <w:num w:numId="19" w16cid:durableId="413622734">
    <w:abstractNumId w:val="20"/>
  </w:num>
  <w:num w:numId="20" w16cid:durableId="10760864">
    <w:abstractNumId w:val="31"/>
  </w:num>
  <w:num w:numId="21" w16cid:durableId="1537347046">
    <w:abstractNumId w:val="29"/>
  </w:num>
  <w:num w:numId="22" w16cid:durableId="644088139">
    <w:abstractNumId w:val="24"/>
  </w:num>
  <w:num w:numId="23" w16cid:durableId="1008605306">
    <w:abstractNumId w:val="7"/>
  </w:num>
  <w:num w:numId="24" w16cid:durableId="408500458">
    <w:abstractNumId w:val="2"/>
  </w:num>
  <w:num w:numId="25" w16cid:durableId="670958789">
    <w:abstractNumId w:val="9"/>
  </w:num>
  <w:num w:numId="26" w16cid:durableId="653802840">
    <w:abstractNumId w:val="3"/>
  </w:num>
  <w:num w:numId="27" w16cid:durableId="942953517">
    <w:abstractNumId w:val="34"/>
  </w:num>
  <w:num w:numId="28" w16cid:durableId="1614483292">
    <w:abstractNumId w:val="26"/>
  </w:num>
  <w:num w:numId="29" w16cid:durableId="126750055">
    <w:abstractNumId w:val="22"/>
  </w:num>
  <w:num w:numId="30" w16cid:durableId="19285275">
    <w:abstractNumId w:val="0"/>
  </w:num>
  <w:num w:numId="31" w16cid:durableId="590554873">
    <w:abstractNumId w:val="33"/>
  </w:num>
  <w:num w:numId="32" w16cid:durableId="1064524987">
    <w:abstractNumId w:val="28"/>
  </w:num>
  <w:num w:numId="33" w16cid:durableId="1073772026">
    <w:abstractNumId w:val="19"/>
  </w:num>
  <w:num w:numId="34" w16cid:durableId="919801209">
    <w:abstractNumId w:val="1"/>
  </w:num>
  <w:num w:numId="35" w16cid:durableId="1175806080">
    <w:abstractNumId w:val="23"/>
  </w:num>
  <w:num w:numId="36" w16cid:durableId="597718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A4F"/>
    <w:rsid w:val="00001434"/>
    <w:rsid w:val="00006545"/>
    <w:rsid w:val="00007FA7"/>
    <w:rsid w:val="00011F94"/>
    <w:rsid w:val="00014BDF"/>
    <w:rsid w:val="00014FDD"/>
    <w:rsid w:val="000218A2"/>
    <w:rsid w:val="0002603F"/>
    <w:rsid w:val="00031EB5"/>
    <w:rsid w:val="00034638"/>
    <w:rsid w:val="00035E21"/>
    <w:rsid w:val="00035FEB"/>
    <w:rsid w:val="00040DEF"/>
    <w:rsid w:val="00044ABA"/>
    <w:rsid w:val="00044C58"/>
    <w:rsid w:val="000510E5"/>
    <w:rsid w:val="00053041"/>
    <w:rsid w:val="000581F6"/>
    <w:rsid w:val="00060BAC"/>
    <w:rsid w:val="00062B3F"/>
    <w:rsid w:val="00067A4D"/>
    <w:rsid w:val="00072C09"/>
    <w:rsid w:val="00077768"/>
    <w:rsid w:val="00083569"/>
    <w:rsid w:val="00086518"/>
    <w:rsid w:val="000873AD"/>
    <w:rsid w:val="00093436"/>
    <w:rsid w:val="00093F04"/>
    <w:rsid w:val="000A1021"/>
    <w:rsid w:val="000A27BB"/>
    <w:rsid w:val="000A3A0A"/>
    <w:rsid w:val="000A5BA5"/>
    <w:rsid w:val="000A5E71"/>
    <w:rsid w:val="000A696B"/>
    <w:rsid w:val="000A795F"/>
    <w:rsid w:val="000B01D5"/>
    <w:rsid w:val="000B0708"/>
    <w:rsid w:val="000B119E"/>
    <w:rsid w:val="000B2215"/>
    <w:rsid w:val="000C0256"/>
    <w:rsid w:val="000C3314"/>
    <w:rsid w:val="000C4D7A"/>
    <w:rsid w:val="000D0741"/>
    <w:rsid w:val="000D0E0D"/>
    <w:rsid w:val="000D2608"/>
    <w:rsid w:val="000D4F79"/>
    <w:rsid w:val="000E0D2E"/>
    <w:rsid w:val="000E1B2A"/>
    <w:rsid w:val="000F0E4D"/>
    <w:rsid w:val="000F12C8"/>
    <w:rsid w:val="000F277A"/>
    <w:rsid w:val="000F6D94"/>
    <w:rsid w:val="00100707"/>
    <w:rsid w:val="00100FB1"/>
    <w:rsid w:val="00101D62"/>
    <w:rsid w:val="0010595D"/>
    <w:rsid w:val="00106CB4"/>
    <w:rsid w:val="00110415"/>
    <w:rsid w:val="00110693"/>
    <w:rsid w:val="00112CE2"/>
    <w:rsid w:val="001164CE"/>
    <w:rsid w:val="00120593"/>
    <w:rsid w:val="00121BD6"/>
    <w:rsid w:val="0012437A"/>
    <w:rsid w:val="00124707"/>
    <w:rsid w:val="00126A7B"/>
    <w:rsid w:val="00140056"/>
    <w:rsid w:val="00143F76"/>
    <w:rsid w:val="00147EEA"/>
    <w:rsid w:val="00150041"/>
    <w:rsid w:val="00156283"/>
    <w:rsid w:val="0015712D"/>
    <w:rsid w:val="0016008F"/>
    <w:rsid w:val="00164083"/>
    <w:rsid w:val="00167BC8"/>
    <w:rsid w:val="00167C24"/>
    <w:rsid w:val="001705A7"/>
    <w:rsid w:val="00176E03"/>
    <w:rsid w:val="00182ED1"/>
    <w:rsid w:val="001843AB"/>
    <w:rsid w:val="0018635B"/>
    <w:rsid w:val="0018639A"/>
    <w:rsid w:val="0019074C"/>
    <w:rsid w:val="00192A6A"/>
    <w:rsid w:val="001943FA"/>
    <w:rsid w:val="0019580B"/>
    <w:rsid w:val="001978FE"/>
    <w:rsid w:val="001A386C"/>
    <w:rsid w:val="001A5722"/>
    <w:rsid w:val="001A7F48"/>
    <w:rsid w:val="001B20CD"/>
    <w:rsid w:val="001B7903"/>
    <w:rsid w:val="001C0AB2"/>
    <w:rsid w:val="001C212A"/>
    <w:rsid w:val="001C2DA3"/>
    <w:rsid w:val="001C4A8C"/>
    <w:rsid w:val="001D0E0E"/>
    <w:rsid w:val="001D0ED1"/>
    <w:rsid w:val="001D36AE"/>
    <w:rsid w:val="001E0F8E"/>
    <w:rsid w:val="001E4BBE"/>
    <w:rsid w:val="001E717A"/>
    <w:rsid w:val="001E7935"/>
    <w:rsid w:val="001F0774"/>
    <w:rsid w:val="001F0E3D"/>
    <w:rsid w:val="001F4FDC"/>
    <w:rsid w:val="002026BD"/>
    <w:rsid w:val="00203929"/>
    <w:rsid w:val="00203B4C"/>
    <w:rsid w:val="00203CC3"/>
    <w:rsid w:val="002044C5"/>
    <w:rsid w:val="00206436"/>
    <w:rsid w:val="002065CE"/>
    <w:rsid w:val="00207F79"/>
    <w:rsid w:val="002115D4"/>
    <w:rsid w:val="00213E81"/>
    <w:rsid w:val="00221EAE"/>
    <w:rsid w:val="00222023"/>
    <w:rsid w:val="00226789"/>
    <w:rsid w:val="002269F2"/>
    <w:rsid w:val="00232AE8"/>
    <w:rsid w:val="00234EFB"/>
    <w:rsid w:val="002362D5"/>
    <w:rsid w:val="00240FF4"/>
    <w:rsid w:val="00241E38"/>
    <w:rsid w:val="00245325"/>
    <w:rsid w:val="002502F1"/>
    <w:rsid w:val="002519AE"/>
    <w:rsid w:val="002520E0"/>
    <w:rsid w:val="00255502"/>
    <w:rsid w:val="00256B06"/>
    <w:rsid w:val="00256C31"/>
    <w:rsid w:val="0026031B"/>
    <w:rsid w:val="00261530"/>
    <w:rsid w:val="002639E1"/>
    <w:rsid w:val="00272550"/>
    <w:rsid w:val="00276397"/>
    <w:rsid w:val="002861AE"/>
    <w:rsid w:val="00286512"/>
    <w:rsid w:val="0029086B"/>
    <w:rsid w:val="00291E1D"/>
    <w:rsid w:val="00292D1E"/>
    <w:rsid w:val="0029615D"/>
    <w:rsid w:val="002965A2"/>
    <w:rsid w:val="002B356B"/>
    <w:rsid w:val="002B3ECB"/>
    <w:rsid w:val="002B50E0"/>
    <w:rsid w:val="002B543E"/>
    <w:rsid w:val="002B6478"/>
    <w:rsid w:val="002C3129"/>
    <w:rsid w:val="002C560E"/>
    <w:rsid w:val="002D2436"/>
    <w:rsid w:val="002D5D9B"/>
    <w:rsid w:val="002D72A5"/>
    <w:rsid w:val="002D79A2"/>
    <w:rsid w:val="002F6732"/>
    <w:rsid w:val="003039D8"/>
    <w:rsid w:val="00307703"/>
    <w:rsid w:val="00314103"/>
    <w:rsid w:val="0032266B"/>
    <w:rsid w:val="003266FD"/>
    <w:rsid w:val="0033424E"/>
    <w:rsid w:val="00336CF6"/>
    <w:rsid w:val="00337F68"/>
    <w:rsid w:val="00341916"/>
    <w:rsid w:val="0034324A"/>
    <w:rsid w:val="0034499A"/>
    <w:rsid w:val="0035060C"/>
    <w:rsid w:val="00350C98"/>
    <w:rsid w:val="00352784"/>
    <w:rsid w:val="00353916"/>
    <w:rsid w:val="00354D5C"/>
    <w:rsid w:val="0035528A"/>
    <w:rsid w:val="003605D0"/>
    <w:rsid w:val="00360EA1"/>
    <w:rsid w:val="00367FD8"/>
    <w:rsid w:val="00373389"/>
    <w:rsid w:val="00376BCE"/>
    <w:rsid w:val="0037718E"/>
    <w:rsid w:val="003809E4"/>
    <w:rsid w:val="003823AD"/>
    <w:rsid w:val="0038245E"/>
    <w:rsid w:val="00383C72"/>
    <w:rsid w:val="00387AE1"/>
    <w:rsid w:val="00390514"/>
    <w:rsid w:val="00390AEE"/>
    <w:rsid w:val="0039227D"/>
    <w:rsid w:val="00393872"/>
    <w:rsid w:val="003A2435"/>
    <w:rsid w:val="003A361B"/>
    <w:rsid w:val="003B08F0"/>
    <w:rsid w:val="003B1CE3"/>
    <w:rsid w:val="003B4483"/>
    <w:rsid w:val="003B69D2"/>
    <w:rsid w:val="003C007B"/>
    <w:rsid w:val="003C08ED"/>
    <w:rsid w:val="003C1435"/>
    <w:rsid w:val="003C5171"/>
    <w:rsid w:val="003C6EC3"/>
    <w:rsid w:val="003D0851"/>
    <w:rsid w:val="003D1D83"/>
    <w:rsid w:val="003E4269"/>
    <w:rsid w:val="003F0693"/>
    <w:rsid w:val="003F14FF"/>
    <w:rsid w:val="003F21EF"/>
    <w:rsid w:val="003F2E30"/>
    <w:rsid w:val="003F6CD7"/>
    <w:rsid w:val="004012D1"/>
    <w:rsid w:val="00402B33"/>
    <w:rsid w:val="00403F45"/>
    <w:rsid w:val="0040503F"/>
    <w:rsid w:val="0040578C"/>
    <w:rsid w:val="00405B06"/>
    <w:rsid w:val="004072A4"/>
    <w:rsid w:val="00410D9B"/>
    <w:rsid w:val="00420421"/>
    <w:rsid w:val="004222BF"/>
    <w:rsid w:val="00423CB6"/>
    <w:rsid w:val="00425201"/>
    <w:rsid w:val="00433062"/>
    <w:rsid w:val="0043627D"/>
    <w:rsid w:val="004429AF"/>
    <w:rsid w:val="00442A7C"/>
    <w:rsid w:val="00446504"/>
    <w:rsid w:val="00451F1E"/>
    <w:rsid w:val="00451FDF"/>
    <w:rsid w:val="0045286A"/>
    <w:rsid w:val="0046198A"/>
    <w:rsid w:val="00463B66"/>
    <w:rsid w:val="00467A08"/>
    <w:rsid w:val="00471FEC"/>
    <w:rsid w:val="00476B71"/>
    <w:rsid w:val="00477D73"/>
    <w:rsid w:val="00481595"/>
    <w:rsid w:val="00484635"/>
    <w:rsid w:val="00486432"/>
    <w:rsid w:val="00487135"/>
    <w:rsid w:val="00490530"/>
    <w:rsid w:val="00491F1C"/>
    <w:rsid w:val="0049382C"/>
    <w:rsid w:val="00496767"/>
    <w:rsid w:val="004A5923"/>
    <w:rsid w:val="004B31F3"/>
    <w:rsid w:val="004B3533"/>
    <w:rsid w:val="004B4516"/>
    <w:rsid w:val="004B5753"/>
    <w:rsid w:val="004B7E62"/>
    <w:rsid w:val="004C3FE0"/>
    <w:rsid w:val="004D3FD1"/>
    <w:rsid w:val="004D4231"/>
    <w:rsid w:val="004D44D2"/>
    <w:rsid w:val="004D5E77"/>
    <w:rsid w:val="004F1CA1"/>
    <w:rsid w:val="004F2D7D"/>
    <w:rsid w:val="004F7136"/>
    <w:rsid w:val="004F78DE"/>
    <w:rsid w:val="0050099C"/>
    <w:rsid w:val="005031E7"/>
    <w:rsid w:val="00510669"/>
    <w:rsid w:val="00510901"/>
    <w:rsid w:val="0051428C"/>
    <w:rsid w:val="005272C8"/>
    <w:rsid w:val="00532985"/>
    <w:rsid w:val="005341A0"/>
    <w:rsid w:val="005350B3"/>
    <w:rsid w:val="005433A0"/>
    <w:rsid w:val="0054667B"/>
    <w:rsid w:val="005479BC"/>
    <w:rsid w:val="00550D58"/>
    <w:rsid w:val="0055721A"/>
    <w:rsid w:val="0056268C"/>
    <w:rsid w:val="00562ACD"/>
    <w:rsid w:val="005630C9"/>
    <w:rsid w:val="00564545"/>
    <w:rsid w:val="0056737B"/>
    <w:rsid w:val="00567956"/>
    <w:rsid w:val="00575AFC"/>
    <w:rsid w:val="005847C5"/>
    <w:rsid w:val="005942AB"/>
    <w:rsid w:val="005951C9"/>
    <w:rsid w:val="0059706E"/>
    <w:rsid w:val="00597967"/>
    <w:rsid w:val="005A04AA"/>
    <w:rsid w:val="005A152E"/>
    <w:rsid w:val="005A2A9D"/>
    <w:rsid w:val="005A55EB"/>
    <w:rsid w:val="005A5697"/>
    <w:rsid w:val="005A77C8"/>
    <w:rsid w:val="005B016B"/>
    <w:rsid w:val="005B3488"/>
    <w:rsid w:val="005B3970"/>
    <w:rsid w:val="005B70E4"/>
    <w:rsid w:val="005C1027"/>
    <w:rsid w:val="005C1F46"/>
    <w:rsid w:val="005D19AB"/>
    <w:rsid w:val="005D1E66"/>
    <w:rsid w:val="005D1FA9"/>
    <w:rsid w:val="005D3592"/>
    <w:rsid w:val="005E5055"/>
    <w:rsid w:val="005F1733"/>
    <w:rsid w:val="005F1FEF"/>
    <w:rsid w:val="005F3458"/>
    <w:rsid w:val="00605BFA"/>
    <w:rsid w:val="00613FED"/>
    <w:rsid w:val="0061623D"/>
    <w:rsid w:val="006167EE"/>
    <w:rsid w:val="00625489"/>
    <w:rsid w:val="006304B4"/>
    <w:rsid w:val="0063121F"/>
    <w:rsid w:val="006316C0"/>
    <w:rsid w:val="0064032B"/>
    <w:rsid w:val="00644DA3"/>
    <w:rsid w:val="00644F7D"/>
    <w:rsid w:val="00646FA3"/>
    <w:rsid w:val="00653E83"/>
    <w:rsid w:val="00654BA6"/>
    <w:rsid w:val="00664C7E"/>
    <w:rsid w:val="00666012"/>
    <w:rsid w:val="00667B6D"/>
    <w:rsid w:val="00671013"/>
    <w:rsid w:val="0067114B"/>
    <w:rsid w:val="00671953"/>
    <w:rsid w:val="00672CDB"/>
    <w:rsid w:val="00673EA6"/>
    <w:rsid w:val="00674599"/>
    <w:rsid w:val="00681736"/>
    <w:rsid w:val="006836B3"/>
    <w:rsid w:val="00683A5B"/>
    <w:rsid w:val="00684CDF"/>
    <w:rsid w:val="006876A0"/>
    <w:rsid w:val="006904DA"/>
    <w:rsid w:val="00693587"/>
    <w:rsid w:val="00694EEC"/>
    <w:rsid w:val="00696231"/>
    <w:rsid w:val="006968AF"/>
    <w:rsid w:val="006A3839"/>
    <w:rsid w:val="006A4CC6"/>
    <w:rsid w:val="006A52A6"/>
    <w:rsid w:val="006A52AF"/>
    <w:rsid w:val="006A581A"/>
    <w:rsid w:val="006B2340"/>
    <w:rsid w:val="006B3876"/>
    <w:rsid w:val="006B4DF9"/>
    <w:rsid w:val="006B5C2F"/>
    <w:rsid w:val="006C0ACF"/>
    <w:rsid w:val="006C55FD"/>
    <w:rsid w:val="006C74F1"/>
    <w:rsid w:val="006D1E46"/>
    <w:rsid w:val="006E6D59"/>
    <w:rsid w:val="006F36DC"/>
    <w:rsid w:val="006F4424"/>
    <w:rsid w:val="006F59D4"/>
    <w:rsid w:val="0070573E"/>
    <w:rsid w:val="00707E43"/>
    <w:rsid w:val="00711F56"/>
    <w:rsid w:val="007128A6"/>
    <w:rsid w:val="007131FE"/>
    <w:rsid w:val="0071782D"/>
    <w:rsid w:val="0072275B"/>
    <w:rsid w:val="00722A08"/>
    <w:rsid w:val="007232B9"/>
    <w:rsid w:val="0072491D"/>
    <w:rsid w:val="00726914"/>
    <w:rsid w:val="00731E1C"/>
    <w:rsid w:val="0074181E"/>
    <w:rsid w:val="0074205D"/>
    <w:rsid w:val="00743427"/>
    <w:rsid w:val="00744350"/>
    <w:rsid w:val="00745A39"/>
    <w:rsid w:val="00746EDB"/>
    <w:rsid w:val="00762AF0"/>
    <w:rsid w:val="007665A3"/>
    <w:rsid w:val="00771B1C"/>
    <w:rsid w:val="00772351"/>
    <w:rsid w:val="0077273F"/>
    <w:rsid w:val="007728BF"/>
    <w:rsid w:val="00781F19"/>
    <w:rsid w:val="00782E99"/>
    <w:rsid w:val="00790B48"/>
    <w:rsid w:val="007917B8"/>
    <w:rsid w:val="007926F6"/>
    <w:rsid w:val="007934F6"/>
    <w:rsid w:val="007A06B3"/>
    <w:rsid w:val="007A1660"/>
    <w:rsid w:val="007A2941"/>
    <w:rsid w:val="007B6145"/>
    <w:rsid w:val="007C49DA"/>
    <w:rsid w:val="007C582C"/>
    <w:rsid w:val="007C6C87"/>
    <w:rsid w:val="007D23A7"/>
    <w:rsid w:val="007D32A9"/>
    <w:rsid w:val="007D3CAC"/>
    <w:rsid w:val="007D6665"/>
    <w:rsid w:val="007F68D3"/>
    <w:rsid w:val="00802C1C"/>
    <w:rsid w:val="0080493D"/>
    <w:rsid w:val="008125F0"/>
    <w:rsid w:val="00813CA5"/>
    <w:rsid w:val="008157CD"/>
    <w:rsid w:val="00823377"/>
    <w:rsid w:val="008235F9"/>
    <w:rsid w:val="00826B25"/>
    <w:rsid w:val="008310EE"/>
    <w:rsid w:val="00833A35"/>
    <w:rsid w:val="00833DA8"/>
    <w:rsid w:val="00836694"/>
    <w:rsid w:val="008441C5"/>
    <w:rsid w:val="00847450"/>
    <w:rsid w:val="008508E2"/>
    <w:rsid w:val="00850E37"/>
    <w:rsid w:val="00852A5D"/>
    <w:rsid w:val="008571F4"/>
    <w:rsid w:val="00857A66"/>
    <w:rsid w:val="0086139D"/>
    <w:rsid w:val="0086457D"/>
    <w:rsid w:val="00865707"/>
    <w:rsid w:val="008758D4"/>
    <w:rsid w:val="00881E44"/>
    <w:rsid w:val="008849D0"/>
    <w:rsid w:val="00885B24"/>
    <w:rsid w:val="008915DD"/>
    <w:rsid w:val="00894755"/>
    <w:rsid w:val="008A2C65"/>
    <w:rsid w:val="008A37CA"/>
    <w:rsid w:val="008A40B6"/>
    <w:rsid w:val="008A5209"/>
    <w:rsid w:val="008A6CC3"/>
    <w:rsid w:val="008A703B"/>
    <w:rsid w:val="008B10FA"/>
    <w:rsid w:val="008B172B"/>
    <w:rsid w:val="008B5B39"/>
    <w:rsid w:val="008C158B"/>
    <w:rsid w:val="008C2B98"/>
    <w:rsid w:val="008C4009"/>
    <w:rsid w:val="008C4408"/>
    <w:rsid w:val="008C5C25"/>
    <w:rsid w:val="008D0500"/>
    <w:rsid w:val="008D4BA4"/>
    <w:rsid w:val="008D52B1"/>
    <w:rsid w:val="008E047D"/>
    <w:rsid w:val="008E34D1"/>
    <w:rsid w:val="008E375E"/>
    <w:rsid w:val="008E4592"/>
    <w:rsid w:val="008E65BA"/>
    <w:rsid w:val="008F27D5"/>
    <w:rsid w:val="008F57CA"/>
    <w:rsid w:val="0090044D"/>
    <w:rsid w:val="00901D18"/>
    <w:rsid w:val="00910CC2"/>
    <w:rsid w:val="009121D6"/>
    <w:rsid w:val="00912306"/>
    <w:rsid w:val="00912A0B"/>
    <w:rsid w:val="00920058"/>
    <w:rsid w:val="0092127E"/>
    <w:rsid w:val="009233FA"/>
    <w:rsid w:val="0092535F"/>
    <w:rsid w:val="00927E94"/>
    <w:rsid w:val="00935C9E"/>
    <w:rsid w:val="009366E6"/>
    <w:rsid w:val="009428A9"/>
    <w:rsid w:val="009479E1"/>
    <w:rsid w:val="0095050B"/>
    <w:rsid w:val="0095312E"/>
    <w:rsid w:val="0095685E"/>
    <w:rsid w:val="0096022D"/>
    <w:rsid w:val="00960421"/>
    <w:rsid w:val="00965510"/>
    <w:rsid w:val="009710C1"/>
    <w:rsid w:val="00972CAE"/>
    <w:rsid w:val="00972DE3"/>
    <w:rsid w:val="00974104"/>
    <w:rsid w:val="009773B5"/>
    <w:rsid w:val="00982931"/>
    <w:rsid w:val="00985868"/>
    <w:rsid w:val="0098589E"/>
    <w:rsid w:val="00986304"/>
    <w:rsid w:val="00995E06"/>
    <w:rsid w:val="00995F10"/>
    <w:rsid w:val="0099666A"/>
    <w:rsid w:val="009A2821"/>
    <w:rsid w:val="009A2AE1"/>
    <w:rsid w:val="009A4968"/>
    <w:rsid w:val="009A6585"/>
    <w:rsid w:val="009A7A7E"/>
    <w:rsid w:val="009B2F39"/>
    <w:rsid w:val="009B59B8"/>
    <w:rsid w:val="009D117B"/>
    <w:rsid w:val="009D59E7"/>
    <w:rsid w:val="009D6439"/>
    <w:rsid w:val="009D6E0C"/>
    <w:rsid w:val="009D708B"/>
    <w:rsid w:val="009D794E"/>
    <w:rsid w:val="009E09BC"/>
    <w:rsid w:val="009E6D7E"/>
    <w:rsid w:val="009F13F7"/>
    <w:rsid w:val="009F14C7"/>
    <w:rsid w:val="009F1B3D"/>
    <w:rsid w:val="009F5A0A"/>
    <w:rsid w:val="009F5FBF"/>
    <w:rsid w:val="00A00ABF"/>
    <w:rsid w:val="00A02B99"/>
    <w:rsid w:val="00A0454A"/>
    <w:rsid w:val="00A10D70"/>
    <w:rsid w:val="00A11807"/>
    <w:rsid w:val="00A135EB"/>
    <w:rsid w:val="00A142F8"/>
    <w:rsid w:val="00A14C6B"/>
    <w:rsid w:val="00A1539C"/>
    <w:rsid w:val="00A16835"/>
    <w:rsid w:val="00A206BC"/>
    <w:rsid w:val="00A20835"/>
    <w:rsid w:val="00A23C0C"/>
    <w:rsid w:val="00A24508"/>
    <w:rsid w:val="00A25ED5"/>
    <w:rsid w:val="00A26815"/>
    <w:rsid w:val="00A27BF7"/>
    <w:rsid w:val="00A3060D"/>
    <w:rsid w:val="00A3138B"/>
    <w:rsid w:val="00A318B9"/>
    <w:rsid w:val="00A34F87"/>
    <w:rsid w:val="00A35E98"/>
    <w:rsid w:val="00A409B0"/>
    <w:rsid w:val="00A437A2"/>
    <w:rsid w:val="00A458F7"/>
    <w:rsid w:val="00A45DF3"/>
    <w:rsid w:val="00A47A34"/>
    <w:rsid w:val="00A51794"/>
    <w:rsid w:val="00A54B7A"/>
    <w:rsid w:val="00A611F7"/>
    <w:rsid w:val="00A75EA3"/>
    <w:rsid w:val="00A82423"/>
    <w:rsid w:val="00A83319"/>
    <w:rsid w:val="00A846F4"/>
    <w:rsid w:val="00A8499A"/>
    <w:rsid w:val="00A90A8F"/>
    <w:rsid w:val="00A9779E"/>
    <w:rsid w:val="00AA27DC"/>
    <w:rsid w:val="00AA5F08"/>
    <w:rsid w:val="00AB14B9"/>
    <w:rsid w:val="00AB335D"/>
    <w:rsid w:val="00AB5EB4"/>
    <w:rsid w:val="00AC2EA2"/>
    <w:rsid w:val="00AC576C"/>
    <w:rsid w:val="00AD0048"/>
    <w:rsid w:val="00AE0632"/>
    <w:rsid w:val="00AE0C3D"/>
    <w:rsid w:val="00AE3F8C"/>
    <w:rsid w:val="00AE7E95"/>
    <w:rsid w:val="00AF6CB9"/>
    <w:rsid w:val="00AF72B4"/>
    <w:rsid w:val="00B0402D"/>
    <w:rsid w:val="00B06585"/>
    <w:rsid w:val="00B06BC9"/>
    <w:rsid w:val="00B07CD5"/>
    <w:rsid w:val="00B1001F"/>
    <w:rsid w:val="00B116F4"/>
    <w:rsid w:val="00B14BDA"/>
    <w:rsid w:val="00B15ED8"/>
    <w:rsid w:val="00B168B5"/>
    <w:rsid w:val="00B1699F"/>
    <w:rsid w:val="00B22F45"/>
    <w:rsid w:val="00B23E9C"/>
    <w:rsid w:val="00B24038"/>
    <w:rsid w:val="00B27BC2"/>
    <w:rsid w:val="00B3062D"/>
    <w:rsid w:val="00B30A11"/>
    <w:rsid w:val="00B31179"/>
    <w:rsid w:val="00B3162B"/>
    <w:rsid w:val="00B3206F"/>
    <w:rsid w:val="00B34A34"/>
    <w:rsid w:val="00B353C2"/>
    <w:rsid w:val="00B35F3B"/>
    <w:rsid w:val="00B367ED"/>
    <w:rsid w:val="00B44969"/>
    <w:rsid w:val="00B44A8A"/>
    <w:rsid w:val="00B506F8"/>
    <w:rsid w:val="00B50C10"/>
    <w:rsid w:val="00B514FF"/>
    <w:rsid w:val="00B566BD"/>
    <w:rsid w:val="00B613DC"/>
    <w:rsid w:val="00B7064A"/>
    <w:rsid w:val="00B70FEB"/>
    <w:rsid w:val="00B721E5"/>
    <w:rsid w:val="00B7254D"/>
    <w:rsid w:val="00B74A7A"/>
    <w:rsid w:val="00B756EA"/>
    <w:rsid w:val="00B77718"/>
    <w:rsid w:val="00B77DF1"/>
    <w:rsid w:val="00B8290D"/>
    <w:rsid w:val="00B82EA5"/>
    <w:rsid w:val="00B84AB2"/>
    <w:rsid w:val="00B86924"/>
    <w:rsid w:val="00B958A7"/>
    <w:rsid w:val="00B96D74"/>
    <w:rsid w:val="00BA227C"/>
    <w:rsid w:val="00BA3B56"/>
    <w:rsid w:val="00BA6D37"/>
    <w:rsid w:val="00BA7179"/>
    <w:rsid w:val="00BA7B66"/>
    <w:rsid w:val="00BB276D"/>
    <w:rsid w:val="00BB32F3"/>
    <w:rsid w:val="00BB3BC6"/>
    <w:rsid w:val="00BB40C5"/>
    <w:rsid w:val="00BB5599"/>
    <w:rsid w:val="00BB5DC1"/>
    <w:rsid w:val="00BC1585"/>
    <w:rsid w:val="00BC6A4F"/>
    <w:rsid w:val="00BC7BD2"/>
    <w:rsid w:val="00BE2465"/>
    <w:rsid w:val="00BE254E"/>
    <w:rsid w:val="00BF2A3A"/>
    <w:rsid w:val="00BF2CFF"/>
    <w:rsid w:val="00BF5460"/>
    <w:rsid w:val="00C00BA5"/>
    <w:rsid w:val="00C057DC"/>
    <w:rsid w:val="00C113CD"/>
    <w:rsid w:val="00C14EA1"/>
    <w:rsid w:val="00C156E8"/>
    <w:rsid w:val="00C16431"/>
    <w:rsid w:val="00C1681E"/>
    <w:rsid w:val="00C17DA3"/>
    <w:rsid w:val="00C257E4"/>
    <w:rsid w:val="00C312DB"/>
    <w:rsid w:val="00C3327A"/>
    <w:rsid w:val="00C33616"/>
    <w:rsid w:val="00C34235"/>
    <w:rsid w:val="00C34842"/>
    <w:rsid w:val="00C348B6"/>
    <w:rsid w:val="00C366C6"/>
    <w:rsid w:val="00C414AC"/>
    <w:rsid w:val="00C419C6"/>
    <w:rsid w:val="00C41F1A"/>
    <w:rsid w:val="00C4546A"/>
    <w:rsid w:val="00C50551"/>
    <w:rsid w:val="00C511FD"/>
    <w:rsid w:val="00C51C0F"/>
    <w:rsid w:val="00C53D05"/>
    <w:rsid w:val="00C544E9"/>
    <w:rsid w:val="00C5493D"/>
    <w:rsid w:val="00C561B5"/>
    <w:rsid w:val="00C5713C"/>
    <w:rsid w:val="00C57416"/>
    <w:rsid w:val="00C57454"/>
    <w:rsid w:val="00C76CBC"/>
    <w:rsid w:val="00C77D6B"/>
    <w:rsid w:val="00C82171"/>
    <w:rsid w:val="00C82B8E"/>
    <w:rsid w:val="00C86B13"/>
    <w:rsid w:val="00C956A9"/>
    <w:rsid w:val="00CA0376"/>
    <w:rsid w:val="00CA20F3"/>
    <w:rsid w:val="00CA2881"/>
    <w:rsid w:val="00CB0982"/>
    <w:rsid w:val="00CC18B7"/>
    <w:rsid w:val="00CC4AD1"/>
    <w:rsid w:val="00CC4E1A"/>
    <w:rsid w:val="00CD2D77"/>
    <w:rsid w:val="00CD3BB0"/>
    <w:rsid w:val="00CD4FAF"/>
    <w:rsid w:val="00CE14A6"/>
    <w:rsid w:val="00CE506A"/>
    <w:rsid w:val="00CF2CA2"/>
    <w:rsid w:val="00CF2D8B"/>
    <w:rsid w:val="00CF3869"/>
    <w:rsid w:val="00CF5599"/>
    <w:rsid w:val="00CF6E71"/>
    <w:rsid w:val="00D00143"/>
    <w:rsid w:val="00D009B4"/>
    <w:rsid w:val="00D03E61"/>
    <w:rsid w:val="00D141E7"/>
    <w:rsid w:val="00D14E0C"/>
    <w:rsid w:val="00D16937"/>
    <w:rsid w:val="00D17BF7"/>
    <w:rsid w:val="00D20DD0"/>
    <w:rsid w:val="00D26CCE"/>
    <w:rsid w:val="00D26EF8"/>
    <w:rsid w:val="00D302CA"/>
    <w:rsid w:val="00D30628"/>
    <w:rsid w:val="00D31E56"/>
    <w:rsid w:val="00D321C2"/>
    <w:rsid w:val="00D33109"/>
    <w:rsid w:val="00D34B22"/>
    <w:rsid w:val="00D41E8E"/>
    <w:rsid w:val="00D44ACF"/>
    <w:rsid w:val="00D465E9"/>
    <w:rsid w:val="00D50504"/>
    <w:rsid w:val="00D54E68"/>
    <w:rsid w:val="00D56545"/>
    <w:rsid w:val="00D566ED"/>
    <w:rsid w:val="00D574F6"/>
    <w:rsid w:val="00D612DD"/>
    <w:rsid w:val="00D618A9"/>
    <w:rsid w:val="00D62FCD"/>
    <w:rsid w:val="00D6331C"/>
    <w:rsid w:val="00D64400"/>
    <w:rsid w:val="00D6470B"/>
    <w:rsid w:val="00D66EB4"/>
    <w:rsid w:val="00D67640"/>
    <w:rsid w:val="00D73A72"/>
    <w:rsid w:val="00D745E0"/>
    <w:rsid w:val="00D7492C"/>
    <w:rsid w:val="00D75995"/>
    <w:rsid w:val="00D811BD"/>
    <w:rsid w:val="00D81B09"/>
    <w:rsid w:val="00D83AFC"/>
    <w:rsid w:val="00D83B4E"/>
    <w:rsid w:val="00D844B4"/>
    <w:rsid w:val="00D8477D"/>
    <w:rsid w:val="00D8760F"/>
    <w:rsid w:val="00D87E12"/>
    <w:rsid w:val="00D907FD"/>
    <w:rsid w:val="00D91EB2"/>
    <w:rsid w:val="00D9265B"/>
    <w:rsid w:val="00D938E8"/>
    <w:rsid w:val="00D95BD6"/>
    <w:rsid w:val="00D96868"/>
    <w:rsid w:val="00D96A02"/>
    <w:rsid w:val="00D97943"/>
    <w:rsid w:val="00D97C66"/>
    <w:rsid w:val="00DA3AA4"/>
    <w:rsid w:val="00DA3E86"/>
    <w:rsid w:val="00DB1D31"/>
    <w:rsid w:val="00DD0A97"/>
    <w:rsid w:val="00DD472A"/>
    <w:rsid w:val="00DD4E91"/>
    <w:rsid w:val="00DE2577"/>
    <w:rsid w:val="00DE6816"/>
    <w:rsid w:val="00DE78DA"/>
    <w:rsid w:val="00DF1659"/>
    <w:rsid w:val="00DF17A1"/>
    <w:rsid w:val="00DF17F9"/>
    <w:rsid w:val="00DF38DA"/>
    <w:rsid w:val="00E0006D"/>
    <w:rsid w:val="00E02BB6"/>
    <w:rsid w:val="00E04796"/>
    <w:rsid w:val="00E069FC"/>
    <w:rsid w:val="00E12D3B"/>
    <w:rsid w:val="00E13A25"/>
    <w:rsid w:val="00E164C2"/>
    <w:rsid w:val="00E17076"/>
    <w:rsid w:val="00E2334F"/>
    <w:rsid w:val="00E23534"/>
    <w:rsid w:val="00E2391F"/>
    <w:rsid w:val="00E23CE9"/>
    <w:rsid w:val="00E23FBA"/>
    <w:rsid w:val="00E25527"/>
    <w:rsid w:val="00E409A6"/>
    <w:rsid w:val="00E412C1"/>
    <w:rsid w:val="00E4249A"/>
    <w:rsid w:val="00E4515D"/>
    <w:rsid w:val="00E516BD"/>
    <w:rsid w:val="00E521E8"/>
    <w:rsid w:val="00E530E9"/>
    <w:rsid w:val="00E533AA"/>
    <w:rsid w:val="00E53A69"/>
    <w:rsid w:val="00E53DDB"/>
    <w:rsid w:val="00E5435B"/>
    <w:rsid w:val="00E642D7"/>
    <w:rsid w:val="00E67637"/>
    <w:rsid w:val="00E710C9"/>
    <w:rsid w:val="00E850C8"/>
    <w:rsid w:val="00E8565C"/>
    <w:rsid w:val="00E86E69"/>
    <w:rsid w:val="00E87108"/>
    <w:rsid w:val="00E929CA"/>
    <w:rsid w:val="00E932BD"/>
    <w:rsid w:val="00EA0142"/>
    <w:rsid w:val="00EA1021"/>
    <w:rsid w:val="00EA15D8"/>
    <w:rsid w:val="00EA290C"/>
    <w:rsid w:val="00EA64A6"/>
    <w:rsid w:val="00EB038B"/>
    <w:rsid w:val="00EB1046"/>
    <w:rsid w:val="00EB1CB0"/>
    <w:rsid w:val="00EB28D3"/>
    <w:rsid w:val="00EB3AE3"/>
    <w:rsid w:val="00EB4C12"/>
    <w:rsid w:val="00EB7B24"/>
    <w:rsid w:val="00EC07E3"/>
    <w:rsid w:val="00EC0F00"/>
    <w:rsid w:val="00EC0FDC"/>
    <w:rsid w:val="00EC4F10"/>
    <w:rsid w:val="00EC729C"/>
    <w:rsid w:val="00ED08B3"/>
    <w:rsid w:val="00ED1885"/>
    <w:rsid w:val="00ED4874"/>
    <w:rsid w:val="00ED6FF5"/>
    <w:rsid w:val="00EE290A"/>
    <w:rsid w:val="00EE4117"/>
    <w:rsid w:val="00EE5A58"/>
    <w:rsid w:val="00EE6926"/>
    <w:rsid w:val="00EF05B3"/>
    <w:rsid w:val="00EF3127"/>
    <w:rsid w:val="00EF4499"/>
    <w:rsid w:val="00F00F75"/>
    <w:rsid w:val="00F05EB3"/>
    <w:rsid w:val="00F1051C"/>
    <w:rsid w:val="00F20E86"/>
    <w:rsid w:val="00F211C5"/>
    <w:rsid w:val="00F25F7A"/>
    <w:rsid w:val="00F273EB"/>
    <w:rsid w:val="00F30972"/>
    <w:rsid w:val="00F31E39"/>
    <w:rsid w:val="00F33FF8"/>
    <w:rsid w:val="00F36211"/>
    <w:rsid w:val="00F36F5C"/>
    <w:rsid w:val="00F375BC"/>
    <w:rsid w:val="00F37E87"/>
    <w:rsid w:val="00F44BD1"/>
    <w:rsid w:val="00F47521"/>
    <w:rsid w:val="00F512B3"/>
    <w:rsid w:val="00F5384C"/>
    <w:rsid w:val="00F54A27"/>
    <w:rsid w:val="00F56DB0"/>
    <w:rsid w:val="00F62B15"/>
    <w:rsid w:val="00F64302"/>
    <w:rsid w:val="00F80347"/>
    <w:rsid w:val="00F821FD"/>
    <w:rsid w:val="00F82725"/>
    <w:rsid w:val="00F904CA"/>
    <w:rsid w:val="00F9050F"/>
    <w:rsid w:val="00F92D33"/>
    <w:rsid w:val="00F94B49"/>
    <w:rsid w:val="00F960F7"/>
    <w:rsid w:val="00FA210D"/>
    <w:rsid w:val="00FA4551"/>
    <w:rsid w:val="00FA5994"/>
    <w:rsid w:val="00FB070E"/>
    <w:rsid w:val="00FB1800"/>
    <w:rsid w:val="00FB1F50"/>
    <w:rsid w:val="00FC05AC"/>
    <w:rsid w:val="00FC242E"/>
    <w:rsid w:val="00FC592E"/>
    <w:rsid w:val="00FC6722"/>
    <w:rsid w:val="00FD12F9"/>
    <w:rsid w:val="00FD4898"/>
    <w:rsid w:val="00FD5B44"/>
    <w:rsid w:val="00FD76A5"/>
    <w:rsid w:val="00FD77D7"/>
    <w:rsid w:val="00FE2099"/>
    <w:rsid w:val="00FE4B52"/>
    <w:rsid w:val="00FE60F2"/>
    <w:rsid w:val="00FF066B"/>
    <w:rsid w:val="00FF068E"/>
    <w:rsid w:val="00FF0FC2"/>
    <w:rsid w:val="00FF20C0"/>
    <w:rsid w:val="00FF2E18"/>
    <w:rsid w:val="00FF68C1"/>
    <w:rsid w:val="00FF7263"/>
    <w:rsid w:val="02BBA11B"/>
    <w:rsid w:val="034003FA"/>
    <w:rsid w:val="06F9FEDD"/>
    <w:rsid w:val="075D661C"/>
    <w:rsid w:val="098EB641"/>
    <w:rsid w:val="09B06246"/>
    <w:rsid w:val="0A113BB5"/>
    <w:rsid w:val="0D6338F8"/>
    <w:rsid w:val="0D925F00"/>
    <w:rsid w:val="0E31EAF3"/>
    <w:rsid w:val="0F29CBC5"/>
    <w:rsid w:val="11349B12"/>
    <w:rsid w:val="1271A0EA"/>
    <w:rsid w:val="163AA79D"/>
    <w:rsid w:val="1828A313"/>
    <w:rsid w:val="1C17655C"/>
    <w:rsid w:val="1CA32EE1"/>
    <w:rsid w:val="1D626950"/>
    <w:rsid w:val="1E4AC662"/>
    <w:rsid w:val="1E618393"/>
    <w:rsid w:val="204BC18C"/>
    <w:rsid w:val="20AA8990"/>
    <w:rsid w:val="21EB7ED2"/>
    <w:rsid w:val="24FC6FB3"/>
    <w:rsid w:val="2598FA36"/>
    <w:rsid w:val="25BA6E15"/>
    <w:rsid w:val="25D65355"/>
    <w:rsid w:val="26AFAAD2"/>
    <w:rsid w:val="285B1FCA"/>
    <w:rsid w:val="2C8C3DB6"/>
    <w:rsid w:val="2CE4110F"/>
    <w:rsid w:val="2D751777"/>
    <w:rsid w:val="2DE22D46"/>
    <w:rsid w:val="2E23FEC7"/>
    <w:rsid w:val="2E2673C7"/>
    <w:rsid w:val="30107A42"/>
    <w:rsid w:val="30170E16"/>
    <w:rsid w:val="32BC5AA2"/>
    <w:rsid w:val="3324948A"/>
    <w:rsid w:val="34C9A6AC"/>
    <w:rsid w:val="35695541"/>
    <w:rsid w:val="37927DFD"/>
    <w:rsid w:val="380F1481"/>
    <w:rsid w:val="3830E24E"/>
    <w:rsid w:val="393B1E1B"/>
    <w:rsid w:val="39AD0E08"/>
    <w:rsid w:val="3AB5246A"/>
    <w:rsid w:val="3B44DE90"/>
    <w:rsid w:val="3C0297FA"/>
    <w:rsid w:val="3E52A9A8"/>
    <w:rsid w:val="411FC279"/>
    <w:rsid w:val="415BF07D"/>
    <w:rsid w:val="43458A72"/>
    <w:rsid w:val="43AC859F"/>
    <w:rsid w:val="43D30E2B"/>
    <w:rsid w:val="443B7269"/>
    <w:rsid w:val="449C82E2"/>
    <w:rsid w:val="4603E7D9"/>
    <w:rsid w:val="465EEB9B"/>
    <w:rsid w:val="46CEEBB9"/>
    <w:rsid w:val="48C6FE57"/>
    <w:rsid w:val="490074B1"/>
    <w:rsid w:val="495F7238"/>
    <w:rsid w:val="4C168E4D"/>
    <w:rsid w:val="4D7D5A98"/>
    <w:rsid w:val="4DBB14F2"/>
    <w:rsid w:val="4E7222D6"/>
    <w:rsid w:val="4F488DBA"/>
    <w:rsid w:val="4F8C3E43"/>
    <w:rsid w:val="501F19F6"/>
    <w:rsid w:val="503AA341"/>
    <w:rsid w:val="50E1762B"/>
    <w:rsid w:val="52F9368A"/>
    <w:rsid w:val="545A28EF"/>
    <w:rsid w:val="545F8330"/>
    <w:rsid w:val="55647631"/>
    <w:rsid w:val="57D460F8"/>
    <w:rsid w:val="57D86C91"/>
    <w:rsid w:val="594A7CB9"/>
    <w:rsid w:val="5954F062"/>
    <w:rsid w:val="59B8ECB6"/>
    <w:rsid w:val="5C5AB4FD"/>
    <w:rsid w:val="5C73C5E5"/>
    <w:rsid w:val="5CAC6D23"/>
    <w:rsid w:val="5CDD47F7"/>
    <w:rsid w:val="5D205010"/>
    <w:rsid w:val="5FFD2265"/>
    <w:rsid w:val="603DC5E5"/>
    <w:rsid w:val="60F3938E"/>
    <w:rsid w:val="61C0BCD1"/>
    <w:rsid w:val="62876E07"/>
    <w:rsid w:val="635703F9"/>
    <w:rsid w:val="64B0AD8D"/>
    <w:rsid w:val="653F8BE5"/>
    <w:rsid w:val="67E934AE"/>
    <w:rsid w:val="68227F5C"/>
    <w:rsid w:val="68DB8D61"/>
    <w:rsid w:val="69BF1638"/>
    <w:rsid w:val="6A295BBA"/>
    <w:rsid w:val="6AE03E4D"/>
    <w:rsid w:val="6B8F175F"/>
    <w:rsid w:val="6CF42E03"/>
    <w:rsid w:val="6D40C350"/>
    <w:rsid w:val="6DDF29F6"/>
    <w:rsid w:val="6E4553FA"/>
    <w:rsid w:val="6F4410AC"/>
    <w:rsid w:val="7000F855"/>
    <w:rsid w:val="70EC4B83"/>
    <w:rsid w:val="73A73657"/>
    <w:rsid w:val="74CA1FF3"/>
    <w:rsid w:val="762A43E1"/>
    <w:rsid w:val="778AE924"/>
    <w:rsid w:val="77A4FE8B"/>
    <w:rsid w:val="784E91CA"/>
    <w:rsid w:val="785B61A4"/>
    <w:rsid w:val="787E082D"/>
    <w:rsid w:val="7921E192"/>
    <w:rsid w:val="7B749D30"/>
    <w:rsid w:val="7D3C85CD"/>
    <w:rsid w:val="7D560C23"/>
    <w:rsid w:val="7DD877A5"/>
    <w:rsid w:val="7E282759"/>
    <w:rsid w:val="7F69FD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9FDAB"/>
  <w15:docId w15:val="{02A0CD2F-672C-475C-A700-50D2B590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8B"/>
    <w:pPr>
      <w:spacing w:after="240"/>
    </w:pPr>
    <w:rPr>
      <w:rFonts w:ascii="Open Sans" w:hAnsi="Open Sans" w:cs="Open Sans"/>
      <w:bCs/>
      <w:sz w:val="20"/>
      <w:szCs w:val="21"/>
    </w:rPr>
  </w:style>
  <w:style w:type="paragraph" w:styleId="Heading1">
    <w:name w:val="heading 1"/>
    <w:basedOn w:val="Normal"/>
    <w:next w:val="Normal"/>
    <w:link w:val="Heading1Char"/>
    <w:uiPriority w:val="9"/>
    <w:qFormat/>
    <w:rsid w:val="005272C8"/>
    <w:pPr>
      <w:spacing w:before="1440" w:after="120" w:line="240" w:lineRule="auto"/>
      <w:outlineLvl w:val="0"/>
    </w:pPr>
    <w:rPr>
      <w:rFonts w:ascii="PermianSlabSerifTypeface" w:hAnsi="PermianSlabSerifTypeface"/>
      <w:b/>
      <w:color w:val="6E7073" w:themeColor="text2"/>
      <w:spacing w:val="-20"/>
      <w:sz w:val="44"/>
      <w:szCs w:val="26"/>
    </w:rPr>
  </w:style>
  <w:style w:type="paragraph" w:styleId="Heading2">
    <w:name w:val="heading 2"/>
    <w:aliases w:val="Sub-heading"/>
    <w:basedOn w:val="Normal"/>
    <w:next w:val="Normal"/>
    <w:link w:val="Heading2Char"/>
    <w:uiPriority w:val="9"/>
    <w:unhideWhenUsed/>
    <w:qFormat/>
    <w:rsid w:val="002115D4"/>
    <w:pPr>
      <w:spacing w:after="60" w:line="240" w:lineRule="auto"/>
      <w:outlineLvl w:val="1"/>
    </w:pPr>
    <w:rPr>
      <w:b/>
      <w:i/>
      <w:color w:val="0E2B5A" w:themeColor="accent2"/>
      <w:sz w:val="28"/>
    </w:rPr>
  </w:style>
  <w:style w:type="paragraph" w:styleId="Heading3">
    <w:name w:val="heading 3"/>
    <w:basedOn w:val="Normal"/>
    <w:next w:val="Normal"/>
    <w:link w:val="Heading3Char"/>
    <w:uiPriority w:val="9"/>
    <w:unhideWhenUsed/>
    <w:rsid w:val="00D81B09"/>
    <w:pPr>
      <w:keepNext/>
      <w:keepLines/>
      <w:spacing w:before="200" w:after="120" w:line="240" w:lineRule="auto"/>
      <w:outlineLvl w:val="2"/>
    </w:pPr>
    <w:rPr>
      <w:rFonts w:eastAsiaTheme="majorEastAsia" w:cstheme="majorBidi"/>
      <w:b/>
      <w:bCs w:val="0"/>
      <w:color w:val="3B3B3B" w:themeColor="background2" w:themeShade="40"/>
      <w:sz w:val="24"/>
    </w:rPr>
  </w:style>
  <w:style w:type="paragraph" w:styleId="Heading4">
    <w:name w:val="heading 4"/>
    <w:basedOn w:val="Normal"/>
    <w:next w:val="Normal"/>
    <w:link w:val="Heading4Char"/>
    <w:uiPriority w:val="9"/>
    <w:unhideWhenUsed/>
    <w:rsid w:val="00FF068E"/>
    <w:pPr>
      <w:keepNext/>
      <w:keepLines/>
      <w:spacing w:before="40" w:after="0" w:line="240" w:lineRule="auto"/>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FF068E"/>
    <w:pPr>
      <w:keepNext/>
      <w:keepLines/>
      <w:spacing w:before="40" w:after="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5A2A9D"/>
    <w:pPr>
      <w:keepNext/>
      <w:keepLines/>
      <w:spacing w:before="40" w:after="0"/>
      <w:outlineLvl w:val="5"/>
    </w:pPr>
    <w:rPr>
      <w:rFonts w:eastAsiaTheme="majorEastAsia" w:cstheme="majorBidi"/>
      <w:color w:val="7E130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A7A7E"/>
    <w:pPr>
      <w:ind w:left="720"/>
      <w:contextualSpacing/>
    </w:pPr>
  </w:style>
  <w:style w:type="paragraph" w:styleId="FootnoteText">
    <w:name w:val="footnote text"/>
    <w:basedOn w:val="Normal"/>
    <w:link w:val="FootnoteTextChar"/>
    <w:uiPriority w:val="99"/>
    <w:unhideWhenUsed/>
    <w:rsid w:val="00F31E39"/>
    <w:pPr>
      <w:spacing w:line="240" w:lineRule="auto"/>
    </w:pPr>
    <w:rPr>
      <w:sz w:val="16"/>
      <w:szCs w:val="20"/>
    </w:rPr>
  </w:style>
  <w:style w:type="character" w:customStyle="1" w:styleId="FootnoteTextChar">
    <w:name w:val="Footnote Text Char"/>
    <w:basedOn w:val="DefaultParagraphFont"/>
    <w:link w:val="FootnoteText"/>
    <w:uiPriority w:val="99"/>
    <w:rsid w:val="00F31E39"/>
    <w:rPr>
      <w:rFonts w:ascii="Open Sans" w:hAnsi="Open Sans" w:cs="Open Sans"/>
      <w:bCs/>
      <w:sz w:val="16"/>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pPr>
      <w:spacing w:line="240" w:lineRule="auto"/>
    </w:pPr>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2115D4"/>
    <w:pPr>
      <w:spacing w:after="120" w:line="240" w:lineRule="auto"/>
    </w:pPr>
    <w:rPr>
      <w:rFonts w:ascii="PermianSlabSerifTypeface" w:hAnsi="PermianSlabSerifTypeface"/>
      <w:color w:val="0E2B5A" w:themeColor="accent2"/>
      <w:spacing w:val="-20"/>
      <w:kern w:val="52"/>
      <w:sz w:val="90"/>
      <w:szCs w:val="26"/>
    </w:rPr>
  </w:style>
  <w:style w:type="character" w:customStyle="1" w:styleId="TitleChar">
    <w:name w:val="Title Char"/>
    <w:basedOn w:val="DefaultParagraphFont"/>
    <w:link w:val="Title"/>
    <w:uiPriority w:val="10"/>
    <w:rsid w:val="002115D4"/>
    <w:rPr>
      <w:rFonts w:ascii="PermianSlabSerifTypeface" w:hAnsi="PermianSlabSerifTypeface" w:cs="Open Sans"/>
      <w:bCs/>
      <w:color w:val="0E2B5A" w:themeColor="accent2"/>
      <w:spacing w:val="-20"/>
      <w:kern w:val="52"/>
      <w:sz w:val="90"/>
      <w:szCs w:val="26"/>
    </w:rPr>
  </w:style>
  <w:style w:type="paragraph" w:styleId="Subtitle">
    <w:name w:val="Subtitle"/>
    <w:basedOn w:val="Normal"/>
    <w:next w:val="Normal"/>
    <w:link w:val="SubtitleChar"/>
    <w:uiPriority w:val="11"/>
    <w:qFormat/>
    <w:rsid w:val="002115D4"/>
    <w:pPr>
      <w:spacing w:line="240" w:lineRule="auto"/>
    </w:pPr>
    <w:rPr>
      <w:rFonts w:ascii="PermianSlabSerifTypeface" w:hAnsi="PermianSlabSerifTypeface"/>
      <w:color w:val="6E7073" w:themeColor="text2"/>
      <w:sz w:val="50"/>
      <w:szCs w:val="26"/>
    </w:rPr>
  </w:style>
  <w:style w:type="character" w:customStyle="1" w:styleId="SubtitleChar">
    <w:name w:val="Subtitle Char"/>
    <w:basedOn w:val="DefaultParagraphFont"/>
    <w:link w:val="Subtitle"/>
    <w:uiPriority w:val="11"/>
    <w:rsid w:val="002115D4"/>
    <w:rPr>
      <w:rFonts w:ascii="PermianSlabSerifTypeface" w:hAnsi="PermianSlabSerifTypeface" w:cs="Open Sans"/>
      <w:bCs/>
      <w:color w:val="6E7073" w:themeColor="text2"/>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1"/>
    <w:rsid w:val="002115D4"/>
    <w:rPr>
      <w:rFonts w:ascii="PermianSlabSerifTypeface" w:hAnsi="PermianSlabSerifTypeface" w:cs="Open Sans"/>
      <w:b/>
      <w:bCs/>
      <w:color w:val="6E7073" w:themeColor="text2"/>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1"/>
    <w:rsid w:val="002115D4"/>
    <w:rPr>
      <w:rFonts w:ascii="Open Sans" w:hAnsi="Open Sans" w:cs="Open Sans"/>
      <w:b/>
      <w:bCs/>
      <w:i/>
      <w:color w:val="0E2B5A" w:themeColor="accent2"/>
      <w:sz w:val="28"/>
      <w:szCs w:val="21"/>
    </w:rPr>
  </w:style>
  <w:style w:type="paragraph" w:styleId="Caption">
    <w:name w:val="caption"/>
    <w:basedOn w:val="Normal"/>
    <w:next w:val="Normal"/>
    <w:uiPriority w:val="35"/>
    <w:unhideWhenUsed/>
    <w:qFormat/>
    <w:rsid w:val="00D566ED"/>
    <w:pPr>
      <w:spacing w:after="200" w:line="240" w:lineRule="auto"/>
    </w:pPr>
    <w:rPr>
      <w:b/>
      <w:bCs w:val="0"/>
      <w:color w:val="75787B"/>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val="0"/>
      <w:color w:val="75787B"/>
      <w:sz w:val="18"/>
      <w:szCs w:val="20"/>
    </w:rPr>
  </w:style>
  <w:style w:type="paragraph" w:customStyle="1" w:styleId="Pullquote">
    <w:name w:val="Pull quote"/>
    <w:basedOn w:val="Normal"/>
    <w:link w:val="PullquoteChar"/>
    <w:rsid w:val="00E23534"/>
    <w:pPr>
      <w:spacing w:after="0"/>
      <w:jc w:val="center"/>
    </w:pPr>
    <w:rPr>
      <w:i/>
      <w:iCs/>
      <w:color w:val="9A9DA1"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115D4"/>
    <w:pPr>
      <w:pBdr>
        <w:left w:val="single" w:sz="24" w:space="10" w:color="D22630"/>
      </w:pBdr>
    </w:pPr>
    <w:rPr>
      <w:rFonts w:ascii="PermianSlabSerifTypeface" w:hAnsi="PermianSlabSerifTypeface"/>
      <w:i/>
      <w:color w:val="6E7073" w:themeColor="text2"/>
      <w:sz w:val="28"/>
    </w:rPr>
  </w:style>
  <w:style w:type="character" w:customStyle="1" w:styleId="PullquoteChar">
    <w:name w:val="Pull quote Char"/>
    <w:basedOn w:val="DefaultParagraphFont"/>
    <w:link w:val="Pullquote"/>
    <w:rsid w:val="00E23534"/>
    <w:rPr>
      <w:rFonts w:ascii="Open Sans" w:hAnsi="Open Sans" w:cs="Open Sans"/>
      <w:bCs/>
      <w:i/>
      <w:iCs/>
      <w:color w:val="9A9DA1" w:themeColor="text1" w:themeTint="80"/>
      <w:sz w:val="24"/>
      <w:szCs w:val="21"/>
    </w:rPr>
  </w:style>
  <w:style w:type="character" w:customStyle="1" w:styleId="PullQuoteChar0">
    <w:name w:val="Pull Quote Char"/>
    <w:basedOn w:val="DefaultParagraphFont"/>
    <w:link w:val="PullQuote0"/>
    <w:rsid w:val="002115D4"/>
    <w:rPr>
      <w:rFonts w:ascii="PermianSlabSerifTypeface" w:hAnsi="PermianSlabSerifTypeface" w:cs="Open Sans"/>
      <w:bCs/>
      <w:i/>
      <w:color w:val="6E7073" w:themeColor="text2"/>
      <w:sz w:val="28"/>
      <w:szCs w:val="21"/>
    </w:rPr>
  </w:style>
  <w:style w:type="character" w:customStyle="1" w:styleId="Heading3Char">
    <w:name w:val="Heading 3 Char"/>
    <w:basedOn w:val="DefaultParagraphFont"/>
    <w:link w:val="Heading3"/>
    <w:uiPriority w:val="9"/>
    <w:rsid w:val="00D81B09"/>
    <w:rPr>
      <w:rFonts w:ascii="Open Sans" w:eastAsiaTheme="majorEastAsia" w:hAnsi="Open Sans" w:cstheme="majorBidi"/>
      <w:b/>
      <w:color w:val="3B3B3B" w:themeColor="background2" w:themeShade="40"/>
      <w:sz w:val="24"/>
      <w:szCs w:val="21"/>
    </w:r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paragraph" w:customStyle="1" w:styleId="TDOEMonthYear">
    <w:name w:val="TDOE | Month Year"/>
    <w:basedOn w:val="Subtitle"/>
    <w:qFormat/>
    <w:rsid w:val="002115D4"/>
    <w:rPr>
      <w:rFonts w:ascii="Open Sans" w:hAnsi="Open Sans"/>
      <w:sz w:val="24"/>
      <w:szCs w:val="24"/>
    </w:rPr>
  </w:style>
  <w:style w:type="paragraph" w:customStyle="1" w:styleId="Graphic-MainLabel">
    <w:name w:val="Graphic - Main Label"/>
    <w:basedOn w:val="Normal"/>
    <w:qFormat/>
    <w:rsid w:val="002115D4"/>
    <w:pPr>
      <w:spacing w:line="240" w:lineRule="auto"/>
      <w:jc w:val="right"/>
    </w:pPr>
    <w:rPr>
      <w:b/>
      <w:color w:val="3C3E40" w:themeColor="text1"/>
    </w:rPr>
  </w:style>
  <w:style w:type="table" w:customStyle="1" w:styleId="TDOETable2">
    <w:name w:val="TDOE Table2"/>
    <w:basedOn w:val="TableNormal"/>
    <w:next w:val="TableGrid"/>
    <w:uiPriority w:val="39"/>
    <w:rsid w:val="00C1681E"/>
    <w:pPr>
      <w:spacing w:after="0" w:line="240" w:lineRule="auto"/>
    </w:pPr>
    <w:rPr>
      <w:rFonts w:ascii="Open Sans" w:hAnsi="Open Sans"/>
      <w:color w:val="000000"/>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Slab Black" w:hAnsi="Roboto Slab Black"/>
        <w:b/>
        <w:i w:val="0"/>
        <w:color w:val="FFFFFF"/>
        <w:sz w:val="21"/>
      </w:rPr>
      <w:tblPr/>
      <w:tcPr>
        <w:tcBorders>
          <w:top w:val="single" w:sz="2" w:space="0" w:color="auto"/>
          <w:left w:val="single" w:sz="2" w:space="0" w:color="auto"/>
          <w:bottom w:val="single" w:sz="2" w:space="0" w:color="auto"/>
          <w:right w:val="single" w:sz="2" w:space="0" w:color="auto"/>
          <w:insideH w:val="nil"/>
          <w:insideV w:val="single" w:sz="2" w:space="0" w:color="auto"/>
          <w:tl2br w:val="nil"/>
          <w:tr2bl w:val="nil"/>
        </w:tcBorders>
        <w:shd w:val="clear" w:color="auto" w:fill="002D72"/>
      </w:tcPr>
    </w:tblStylePr>
    <w:tblStylePr w:type="firstCol">
      <w:rPr>
        <w:b/>
        <w:color w:val="FFFFFF" w:themeColor="background1"/>
      </w:rPr>
      <w:tblPr/>
      <w:tcPr>
        <w:shd w:val="clear" w:color="auto" w:fill="EE3424" w:themeFill="accent1"/>
      </w:tcPr>
    </w:tblStylePr>
    <w:tblStylePr w:type="band1Horz">
      <w:tblPr/>
      <w:tcPr>
        <w:tcBorders>
          <w:top w:val="single" w:sz="2" w:space="0" w:color="A6A6A6"/>
          <w:left w:val="single" w:sz="2" w:space="0" w:color="A6A6A6"/>
          <w:bottom w:val="single" w:sz="2" w:space="0" w:color="A6A6A6"/>
          <w:right w:val="single" w:sz="2" w:space="0" w:color="A6A6A6"/>
          <w:insideH w:val="single" w:sz="2" w:space="0" w:color="A6A6A6"/>
          <w:insideV w:val="single" w:sz="2" w:space="0" w:color="A6A6A6"/>
          <w:tl2br w:val="nil"/>
          <w:tr2bl w:val="nil"/>
        </w:tcBorders>
      </w:tcPr>
    </w:tblStylePr>
    <w:tblStylePr w:type="band2Horz">
      <w:pPr>
        <w:jc w:val="left"/>
      </w:pPr>
      <w:rPr>
        <w:rFonts w:ascii="Roboto Slab Black" w:hAnsi="Roboto Slab Black"/>
        <w:b w:val="0"/>
        <w:i w:val="0"/>
        <w:sz w:val="20"/>
      </w:rPr>
      <w:tblPr/>
      <w:tcPr>
        <w:tcBorders>
          <w:top w:val="single" w:sz="2" w:space="0" w:color="BFBFBF"/>
          <w:left w:val="single" w:sz="2" w:space="0" w:color="BFBFBF"/>
          <w:bottom w:val="single" w:sz="2" w:space="0" w:color="BFBFBF"/>
          <w:right w:val="single" w:sz="2" w:space="0" w:color="BFBFBF"/>
          <w:insideH w:val="single" w:sz="2" w:space="0" w:color="BFBFBF"/>
          <w:insideV w:val="single" w:sz="2" w:space="0" w:color="BFBFBF"/>
          <w:tl2br w:val="nil"/>
          <w:tr2bl w:val="nil"/>
        </w:tcBorders>
        <w:shd w:val="clear" w:color="auto" w:fill="E7E6E6"/>
      </w:tcPr>
    </w:tblStylePr>
  </w:style>
  <w:style w:type="character" w:styleId="Hyperlink">
    <w:name w:val="Hyperlink"/>
    <w:basedOn w:val="DefaultParagraphFont"/>
    <w:uiPriority w:val="99"/>
    <w:unhideWhenUsed/>
    <w:rsid w:val="006A4CC6"/>
    <w:rPr>
      <w:color w:val="0563C1" w:themeColor="hyperlink"/>
      <w:u w:val="single"/>
    </w:rPr>
  </w:style>
  <w:style w:type="character" w:styleId="UnresolvedMention">
    <w:name w:val="Unresolved Mention"/>
    <w:basedOn w:val="DefaultParagraphFont"/>
    <w:uiPriority w:val="99"/>
    <w:semiHidden/>
    <w:unhideWhenUsed/>
    <w:rsid w:val="006A4CC6"/>
    <w:rPr>
      <w:color w:val="605E5C"/>
      <w:shd w:val="clear" w:color="auto" w:fill="E1DFDD"/>
    </w:rPr>
  </w:style>
  <w:style w:type="character" w:customStyle="1" w:styleId="apple-converted-space">
    <w:name w:val="apple-converted-space"/>
    <w:basedOn w:val="DefaultParagraphFont"/>
    <w:rsid w:val="00D41E8E"/>
  </w:style>
  <w:style w:type="character" w:styleId="SmartLink">
    <w:name w:val="Smart Link"/>
    <w:basedOn w:val="DefaultParagraphFont"/>
    <w:uiPriority w:val="99"/>
    <w:semiHidden/>
    <w:unhideWhenUsed/>
    <w:rsid w:val="00D41E8E"/>
  </w:style>
  <w:style w:type="character" w:customStyle="1" w:styleId="Heading4Char">
    <w:name w:val="Heading 4 Char"/>
    <w:basedOn w:val="DefaultParagraphFont"/>
    <w:link w:val="Heading4"/>
    <w:uiPriority w:val="9"/>
    <w:rsid w:val="00FF068E"/>
    <w:rPr>
      <w:rFonts w:ascii="Open Sans" w:eastAsiaTheme="majorEastAsia" w:hAnsi="Open Sans" w:cstheme="majorBidi"/>
      <w:b/>
      <w:bCs/>
      <w:i/>
      <w:iCs/>
      <w:sz w:val="20"/>
      <w:szCs w:val="21"/>
    </w:rPr>
  </w:style>
  <w:style w:type="character" w:customStyle="1" w:styleId="Heading5Char">
    <w:name w:val="Heading 5 Char"/>
    <w:basedOn w:val="DefaultParagraphFont"/>
    <w:link w:val="Heading5"/>
    <w:uiPriority w:val="9"/>
    <w:rsid w:val="00FF068E"/>
    <w:rPr>
      <w:rFonts w:ascii="Open Sans" w:eastAsiaTheme="majorEastAsia" w:hAnsi="Open Sans" w:cstheme="majorBidi"/>
      <w:bCs/>
      <w:i/>
      <w:sz w:val="20"/>
      <w:szCs w:val="21"/>
    </w:rPr>
  </w:style>
  <w:style w:type="character" w:customStyle="1" w:styleId="Heading6Char">
    <w:name w:val="Heading 6 Char"/>
    <w:basedOn w:val="DefaultParagraphFont"/>
    <w:link w:val="Heading6"/>
    <w:uiPriority w:val="9"/>
    <w:semiHidden/>
    <w:rsid w:val="005A2A9D"/>
    <w:rPr>
      <w:rFonts w:ascii="Open Sans" w:eastAsiaTheme="majorEastAsia" w:hAnsi="Open Sans" w:cstheme="majorBidi"/>
      <w:bCs/>
      <w:color w:val="7E130A" w:themeColor="accent1" w:themeShade="7F"/>
      <w:sz w:val="20"/>
      <w:szCs w:val="21"/>
    </w:rPr>
  </w:style>
  <w:style w:type="paragraph" w:styleId="TOCHeading">
    <w:name w:val="TOC Heading"/>
    <w:basedOn w:val="Heading1"/>
    <w:next w:val="Normal"/>
    <w:uiPriority w:val="39"/>
    <w:unhideWhenUsed/>
    <w:qFormat/>
    <w:rsid w:val="001D0E0E"/>
    <w:pPr>
      <w:keepNext/>
      <w:keepLines/>
      <w:spacing w:before="240" w:after="0" w:line="259" w:lineRule="auto"/>
      <w:outlineLvl w:val="9"/>
    </w:pPr>
    <w:rPr>
      <w:rFonts w:asciiTheme="majorHAnsi" w:eastAsiaTheme="majorEastAsia" w:hAnsiTheme="majorHAnsi" w:cstheme="majorBidi"/>
      <w:b w:val="0"/>
      <w:bCs w:val="0"/>
      <w:color w:val="BE1C0E" w:themeColor="accent1" w:themeShade="BF"/>
      <w:spacing w:val="0"/>
      <w:sz w:val="32"/>
      <w:szCs w:val="32"/>
    </w:rPr>
  </w:style>
  <w:style w:type="paragraph" w:styleId="TOC1">
    <w:name w:val="toc 1"/>
    <w:basedOn w:val="Normal"/>
    <w:next w:val="Normal"/>
    <w:autoRedefine/>
    <w:uiPriority w:val="39"/>
    <w:unhideWhenUsed/>
    <w:rsid w:val="001D0E0E"/>
    <w:pPr>
      <w:spacing w:after="100"/>
    </w:pPr>
  </w:style>
  <w:style w:type="paragraph" w:styleId="TOC2">
    <w:name w:val="toc 2"/>
    <w:basedOn w:val="Normal"/>
    <w:next w:val="Normal"/>
    <w:autoRedefine/>
    <w:uiPriority w:val="39"/>
    <w:unhideWhenUsed/>
    <w:rsid w:val="001D0E0E"/>
    <w:pPr>
      <w:spacing w:after="100"/>
      <w:ind w:left="200"/>
    </w:pPr>
  </w:style>
  <w:style w:type="paragraph" w:styleId="TOC3">
    <w:name w:val="toc 3"/>
    <w:basedOn w:val="Normal"/>
    <w:next w:val="Normal"/>
    <w:autoRedefine/>
    <w:uiPriority w:val="39"/>
    <w:unhideWhenUsed/>
    <w:rsid w:val="001D0E0E"/>
    <w:pPr>
      <w:spacing w:after="100"/>
      <w:ind w:left="400"/>
    </w:pPr>
  </w:style>
  <w:style w:type="character" w:styleId="FollowedHyperlink">
    <w:name w:val="FollowedHyperlink"/>
    <w:basedOn w:val="DefaultParagraphFont"/>
    <w:uiPriority w:val="99"/>
    <w:semiHidden/>
    <w:unhideWhenUsed/>
    <w:rsid w:val="000D2608"/>
    <w:rPr>
      <w:color w:val="0563C1" w:themeColor="followedHyperlink"/>
      <w:u w:val="single"/>
    </w:rPr>
  </w:style>
  <w:style w:type="character" w:customStyle="1" w:styleId="HeadingChar">
    <w:name w:val="Heading Char"/>
    <w:basedOn w:val="DefaultParagraphFont"/>
    <w:link w:val="Heading"/>
    <w:uiPriority w:val="1"/>
    <w:locked/>
    <w:rsid w:val="002502F1"/>
    <w:rPr>
      <w:rFonts w:ascii="Georgia" w:eastAsia="Open Sans" w:hAnsi="Georgia" w:cs="Arial"/>
      <w:b/>
      <w:sz w:val="32"/>
      <w:szCs w:val="36"/>
      <w:lang w:bidi="en-US"/>
    </w:rPr>
  </w:style>
  <w:style w:type="paragraph" w:customStyle="1" w:styleId="Heading">
    <w:name w:val="Heading"/>
    <w:basedOn w:val="Normal"/>
    <w:link w:val="HeadingChar"/>
    <w:uiPriority w:val="1"/>
    <w:qFormat/>
    <w:rsid w:val="002502F1"/>
    <w:pPr>
      <w:widowControl w:val="0"/>
      <w:spacing w:after="120" w:line="240" w:lineRule="auto"/>
      <w:jc w:val="center"/>
    </w:pPr>
    <w:rPr>
      <w:rFonts w:ascii="Georgia" w:eastAsia="Open Sans" w:hAnsi="Georgia" w:cs="Arial"/>
      <w:b/>
      <w:bCs w:val="0"/>
      <w:sz w:val="32"/>
      <w:szCs w:val="36"/>
      <w:lang w:bidi="en-US"/>
    </w:rPr>
  </w:style>
  <w:style w:type="character" w:styleId="Mention">
    <w:name w:val="Mention"/>
    <w:basedOn w:val="DefaultParagraphFont"/>
    <w:uiPriority w:val="99"/>
    <w:unhideWhenUsed/>
    <w:rsid w:val="004D5E77"/>
    <w:rPr>
      <w:color w:val="2B579A"/>
      <w:shd w:val="clear" w:color="auto" w:fill="E1DFDD"/>
    </w:rPr>
  </w:style>
  <w:style w:type="character" w:styleId="PlaceholderText">
    <w:name w:val="Placeholder Text"/>
    <w:basedOn w:val="DefaultParagraphFont"/>
    <w:uiPriority w:val="99"/>
    <w:semiHidden/>
    <w:rsid w:val="003F21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33321">
      <w:bodyDiv w:val="1"/>
      <w:marLeft w:val="0"/>
      <w:marRight w:val="0"/>
      <w:marTop w:val="0"/>
      <w:marBottom w:val="0"/>
      <w:divBdr>
        <w:top w:val="none" w:sz="0" w:space="0" w:color="auto"/>
        <w:left w:val="none" w:sz="0" w:space="0" w:color="auto"/>
        <w:bottom w:val="none" w:sz="0" w:space="0" w:color="auto"/>
        <w:right w:val="none" w:sz="0" w:space="0" w:color="auto"/>
      </w:divBdr>
    </w:div>
    <w:div w:id="1561358063">
      <w:bodyDiv w:val="1"/>
      <w:marLeft w:val="0"/>
      <w:marRight w:val="0"/>
      <w:marTop w:val="0"/>
      <w:marBottom w:val="0"/>
      <w:divBdr>
        <w:top w:val="none" w:sz="0" w:space="0" w:color="auto"/>
        <w:left w:val="none" w:sz="0" w:space="0" w:color="auto"/>
        <w:bottom w:val="none" w:sz="0" w:space="0" w:color="auto"/>
        <w:right w:val="none" w:sz="0" w:space="0" w:color="auto"/>
      </w:divBdr>
    </w:div>
    <w:div w:id="1871723655">
      <w:bodyDiv w:val="1"/>
      <w:marLeft w:val="0"/>
      <w:marRight w:val="0"/>
      <w:marTop w:val="0"/>
      <w:marBottom w:val="0"/>
      <w:divBdr>
        <w:top w:val="none" w:sz="0" w:space="0" w:color="auto"/>
        <w:left w:val="none" w:sz="0" w:space="0" w:color="auto"/>
        <w:bottom w:val="none" w:sz="0" w:space="0" w:color="auto"/>
        <w:right w:val="none" w:sz="0" w:space="0" w:color="auto"/>
      </w:divBdr>
    </w:div>
    <w:div w:id="1876766469">
      <w:bodyDiv w:val="1"/>
      <w:marLeft w:val="0"/>
      <w:marRight w:val="0"/>
      <w:marTop w:val="0"/>
      <w:marBottom w:val="0"/>
      <w:divBdr>
        <w:top w:val="none" w:sz="0" w:space="0" w:color="auto"/>
        <w:left w:val="none" w:sz="0" w:space="0" w:color="auto"/>
        <w:bottom w:val="none" w:sz="0" w:space="0" w:color="auto"/>
        <w:right w:val="none" w:sz="0" w:space="0" w:color="auto"/>
      </w:divBdr>
      <w:divsChild>
        <w:div w:id="1935624119">
          <w:marLeft w:val="0"/>
          <w:marRight w:val="0"/>
          <w:marTop w:val="0"/>
          <w:marBottom w:val="0"/>
          <w:divBdr>
            <w:top w:val="none" w:sz="0" w:space="0" w:color="auto"/>
            <w:left w:val="none" w:sz="0" w:space="0" w:color="auto"/>
            <w:bottom w:val="none" w:sz="0" w:space="0" w:color="auto"/>
            <w:right w:val="none" w:sz="0" w:space="0" w:color="auto"/>
          </w:divBdr>
        </w:div>
        <w:div w:id="2122525982">
          <w:marLeft w:val="0"/>
          <w:marRight w:val="0"/>
          <w:marTop w:val="0"/>
          <w:marBottom w:val="0"/>
          <w:divBdr>
            <w:top w:val="none" w:sz="0" w:space="0" w:color="auto"/>
            <w:left w:val="none" w:sz="0" w:space="0" w:color="auto"/>
            <w:bottom w:val="none" w:sz="0" w:space="0" w:color="auto"/>
            <w:right w:val="none" w:sz="0" w:space="0" w:color="auto"/>
          </w:divBdr>
          <w:divsChild>
            <w:div w:id="2074893221">
              <w:marLeft w:val="0"/>
              <w:marRight w:val="0"/>
              <w:marTop w:val="30"/>
              <w:marBottom w:val="30"/>
              <w:divBdr>
                <w:top w:val="none" w:sz="0" w:space="0" w:color="auto"/>
                <w:left w:val="none" w:sz="0" w:space="0" w:color="auto"/>
                <w:bottom w:val="none" w:sz="0" w:space="0" w:color="auto"/>
                <w:right w:val="none" w:sz="0" w:space="0" w:color="auto"/>
              </w:divBdr>
              <w:divsChild>
                <w:div w:id="33193711">
                  <w:marLeft w:val="0"/>
                  <w:marRight w:val="0"/>
                  <w:marTop w:val="0"/>
                  <w:marBottom w:val="0"/>
                  <w:divBdr>
                    <w:top w:val="none" w:sz="0" w:space="0" w:color="auto"/>
                    <w:left w:val="none" w:sz="0" w:space="0" w:color="auto"/>
                    <w:bottom w:val="none" w:sz="0" w:space="0" w:color="auto"/>
                    <w:right w:val="none" w:sz="0" w:space="0" w:color="auto"/>
                  </w:divBdr>
                  <w:divsChild>
                    <w:div w:id="1616401534">
                      <w:marLeft w:val="0"/>
                      <w:marRight w:val="0"/>
                      <w:marTop w:val="0"/>
                      <w:marBottom w:val="0"/>
                      <w:divBdr>
                        <w:top w:val="none" w:sz="0" w:space="0" w:color="auto"/>
                        <w:left w:val="none" w:sz="0" w:space="0" w:color="auto"/>
                        <w:bottom w:val="none" w:sz="0" w:space="0" w:color="auto"/>
                        <w:right w:val="none" w:sz="0" w:space="0" w:color="auto"/>
                      </w:divBdr>
                    </w:div>
                  </w:divsChild>
                </w:div>
                <w:div w:id="427314220">
                  <w:marLeft w:val="0"/>
                  <w:marRight w:val="0"/>
                  <w:marTop w:val="0"/>
                  <w:marBottom w:val="0"/>
                  <w:divBdr>
                    <w:top w:val="none" w:sz="0" w:space="0" w:color="auto"/>
                    <w:left w:val="none" w:sz="0" w:space="0" w:color="auto"/>
                    <w:bottom w:val="none" w:sz="0" w:space="0" w:color="auto"/>
                    <w:right w:val="none" w:sz="0" w:space="0" w:color="auto"/>
                  </w:divBdr>
                  <w:divsChild>
                    <w:div w:id="1496454319">
                      <w:marLeft w:val="0"/>
                      <w:marRight w:val="0"/>
                      <w:marTop w:val="0"/>
                      <w:marBottom w:val="0"/>
                      <w:divBdr>
                        <w:top w:val="none" w:sz="0" w:space="0" w:color="auto"/>
                        <w:left w:val="none" w:sz="0" w:space="0" w:color="auto"/>
                        <w:bottom w:val="none" w:sz="0" w:space="0" w:color="auto"/>
                        <w:right w:val="none" w:sz="0" w:space="0" w:color="auto"/>
                      </w:divBdr>
                    </w:div>
                  </w:divsChild>
                </w:div>
                <w:div w:id="468788075">
                  <w:marLeft w:val="0"/>
                  <w:marRight w:val="0"/>
                  <w:marTop w:val="0"/>
                  <w:marBottom w:val="0"/>
                  <w:divBdr>
                    <w:top w:val="none" w:sz="0" w:space="0" w:color="auto"/>
                    <w:left w:val="none" w:sz="0" w:space="0" w:color="auto"/>
                    <w:bottom w:val="none" w:sz="0" w:space="0" w:color="auto"/>
                    <w:right w:val="none" w:sz="0" w:space="0" w:color="auto"/>
                  </w:divBdr>
                  <w:divsChild>
                    <w:div w:id="1852259258">
                      <w:marLeft w:val="0"/>
                      <w:marRight w:val="0"/>
                      <w:marTop w:val="0"/>
                      <w:marBottom w:val="0"/>
                      <w:divBdr>
                        <w:top w:val="none" w:sz="0" w:space="0" w:color="auto"/>
                        <w:left w:val="none" w:sz="0" w:space="0" w:color="auto"/>
                        <w:bottom w:val="none" w:sz="0" w:space="0" w:color="auto"/>
                        <w:right w:val="none" w:sz="0" w:space="0" w:color="auto"/>
                      </w:divBdr>
                    </w:div>
                    <w:div w:id="1937589253">
                      <w:marLeft w:val="0"/>
                      <w:marRight w:val="0"/>
                      <w:marTop w:val="0"/>
                      <w:marBottom w:val="0"/>
                      <w:divBdr>
                        <w:top w:val="none" w:sz="0" w:space="0" w:color="auto"/>
                        <w:left w:val="none" w:sz="0" w:space="0" w:color="auto"/>
                        <w:bottom w:val="none" w:sz="0" w:space="0" w:color="auto"/>
                        <w:right w:val="none" w:sz="0" w:space="0" w:color="auto"/>
                      </w:divBdr>
                    </w:div>
                  </w:divsChild>
                </w:div>
                <w:div w:id="646593463">
                  <w:marLeft w:val="0"/>
                  <w:marRight w:val="0"/>
                  <w:marTop w:val="0"/>
                  <w:marBottom w:val="0"/>
                  <w:divBdr>
                    <w:top w:val="none" w:sz="0" w:space="0" w:color="auto"/>
                    <w:left w:val="none" w:sz="0" w:space="0" w:color="auto"/>
                    <w:bottom w:val="none" w:sz="0" w:space="0" w:color="auto"/>
                    <w:right w:val="none" w:sz="0" w:space="0" w:color="auto"/>
                  </w:divBdr>
                  <w:divsChild>
                    <w:div w:id="229120329">
                      <w:marLeft w:val="0"/>
                      <w:marRight w:val="0"/>
                      <w:marTop w:val="0"/>
                      <w:marBottom w:val="0"/>
                      <w:divBdr>
                        <w:top w:val="none" w:sz="0" w:space="0" w:color="auto"/>
                        <w:left w:val="none" w:sz="0" w:space="0" w:color="auto"/>
                        <w:bottom w:val="none" w:sz="0" w:space="0" w:color="auto"/>
                        <w:right w:val="none" w:sz="0" w:space="0" w:color="auto"/>
                      </w:divBdr>
                    </w:div>
                  </w:divsChild>
                </w:div>
                <w:div w:id="704216385">
                  <w:marLeft w:val="0"/>
                  <w:marRight w:val="0"/>
                  <w:marTop w:val="0"/>
                  <w:marBottom w:val="0"/>
                  <w:divBdr>
                    <w:top w:val="none" w:sz="0" w:space="0" w:color="auto"/>
                    <w:left w:val="none" w:sz="0" w:space="0" w:color="auto"/>
                    <w:bottom w:val="none" w:sz="0" w:space="0" w:color="auto"/>
                    <w:right w:val="none" w:sz="0" w:space="0" w:color="auto"/>
                  </w:divBdr>
                  <w:divsChild>
                    <w:div w:id="1762335056">
                      <w:marLeft w:val="0"/>
                      <w:marRight w:val="0"/>
                      <w:marTop w:val="0"/>
                      <w:marBottom w:val="0"/>
                      <w:divBdr>
                        <w:top w:val="none" w:sz="0" w:space="0" w:color="auto"/>
                        <w:left w:val="none" w:sz="0" w:space="0" w:color="auto"/>
                        <w:bottom w:val="none" w:sz="0" w:space="0" w:color="auto"/>
                        <w:right w:val="none" w:sz="0" w:space="0" w:color="auto"/>
                      </w:divBdr>
                    </w:div>
                  </w:divsChild>
                </w:div>
                <w:div w:id="744685856">
                  <w:marLeft w:val="0"/>
                  <w:marRight w:val="0"/>
                  <w:marTop w:val="0"/>
                  <w:marBottom w:val="0"/>
                  <w:divBdr>
                    <w:top w:val="none" w:sz="0" w:space="0" w:color="auto"/>
                    <w:left w:val="none" w:sz="0" w:space="0" w:color="auto"/>
                    <w:bottom w:val="none" w:sz="0" w:space="0" w:color="auto"/>
                    <w:right w:val="none" w:sz="0" w:space="0" w:color="auto"/>
                  </w:divBdr>
                  <w:divsChild>
                    <w:div w:id="1501584962">
                      <w:marLeft w:val="0"/>
                      <w:marRight w:val="0"/>
                      <w:marTop w:val="0"/>
                      <w:marBottom w:val="0"/>
                      <w:divBdr>
                        <w:top w:val="none" w:sz="0" w:space="0" w:color="auto"/>
                        <w:left w:val="none" w:sz="0" w:space="0" w:color="auto"/>
                        <w:bottom w:val="none" w:sz="0" w:space="0" w:color="auto"/>
                        <w:right w:val="none" w:sz="0" w:space="0" w:color="auto"/>
                      </w:divBdr>
                    </w:div>
                  </w:divsChild>
                </w:div>
                <w:div w:id="764226503">
                  <w:marLeft w:val="0"/>
                  <w:marRight w:val="0"/>
                  <w:marTop w:val="0"/>
                  <w:marBottom w:val="0"/>
                  <w:divBdr>
                    <w:top w:val="none" w:sz="0" w:space="0" w:color="auto"/>
                    <w:left w:val="none" w:sz="0" w:space="0" w:color="auto"/>
                    <w:bottom w:val="none" w:sz="0" w:space="0" w:color="auto"/>
                    <w:right w:val="none" w:sz="0" w:space="0" w:color="auto"/>
                  </w:divBdr>
                  <w:divsChild>
                    <w:div w:id="736514121">
                      <w:marLeft w:val="0"/>
                      <w:marRight w:val="0"/>
                      <w:marTop w:val="0"/>
                      <w:marBottom w:val="0"/>
                      <w:divBdr>
                        <w:top w:val="none" w:sz="0" w:space="0" w:color="auto"/>
                        <w:left w:val="none" w:sz="0" w:space="0" w:color="auto"/>
                        <w:bottom w:val="none" w:sz="0" w:space="0" w:color="auto"/>
                        <w:right w:val="none" w:sz="0" w:space="0" w:color="auto"/>
                      </w:divBdr>
                    </w:div>
                  </w:divsChild>
                </w:div>
                <w:div w:id="819735943">
                  <w:marLeft w:val="0"/>
                  <w:marRight w:val="0"/>
                  <w:marTop w:val="0"/>
                  <w:marBottom w:val="0"/>
                  <w:divBdr>
                    <w:top w:val="none" w:sz="0" w:space="0" w:color="auto"/>
                    <w:left w:val="none" w:sz="0" w:space="0" w:color="auto"/>
                    <w:bottom w:val="none" w:sz="0" w:space="0" w:color="auto"/>
                    <w:right w:val="none" w:sz="0" w:space="0" w:color="auto"/>
                  </w:divBdr>
                  <w:divsChild>
                    <w:div w:id="989941323">
                      <w:marLeft w:val="0"/>
                      <w:marRight w:val="0"/>
                      <w:marTop w:val="0"/>
                      <w:marBottom w:val="0"/>
                      <w:divBdr>
                        <w:top w:val="none" w:sz="0" w:space="0" w:color="auto"/>
                        <w:left w:val="none" w:sz="0" w:space="0" w:color="auto"/>
                        <w:bottom w:val="none" w:sz="0" w:space="0" w:color="auto"/>
                        <w:right w:val="none" w:sz="0" w:space="0" w:color="auto"/>
                      </w:divBdr>
                    </w:div>
                  </w:divsChild>
                </w:div>
                <w:div w:id="1178622002">
                  <w:marLeft w:val="0"/>
                  <w:marRight w:val="0"/>
                  <w:marTop w:val="0"/>
                  <w:marBottom w:val="0"/>
                  <w:divBdr>
                    <w:top w:val="none" w:sz="0" w:space="0" w:color="auto"/>
                    <w:left w:val="none" w:sz="0" w:space="0" w:color="auto"/>
                    <w:bottom w:val="none" w:sz="0" w:space="0" w:color="auto"/>
                    <w:right w:val="none" w:sz="0" w:space="0" w:color="auto"/>
                  </w:divBdr>
                  <w:divsChild>
                    <w:div w:id="375742639">
                      <w:marLeft w:val="0"/>
                      <w:marRight w:val="0"/>
                      <w:marTop w:val="0"/>
                      <w:marBottom w:val="0"/>
                      <w:divBdr>
                        <w:top w:val="none" w:sz="0" w:space="0" w:color="auto"/>
                        <w:left w:val="none" w:sz="0" w:space="0" w:color="auto"/>
                        <w:bottom w:val="none" w:sz="0" w:space="0" w:color="auto"/>
                        <w:right w:val="none" w:sz="0" w:space="0" w:color="auto"/>
                      </w:divBdr>
                    </w:div>
                  </w:divsChild>
                </w:div>
                <w:div w:id="1212420026">
                  <w:marLeft w:val="0"/>
                  <w:marRight w:val="0"/>
                  <w:marTop w:val="0"/>
                  <w:marBottom w:val="0"/>
                  <w:divBdr>
                    <w:top w:val="none" w:sz="0" w:space="0" w:color="auto"/>
                    <w:left w:val="none" w:sz="0" w:space="0" w:color="auto"/>
                    <w:bottom w:val="none" w:sz="0" w:space="0" w:color="auto"/>
                    <w:right w:val="none" w:sz="0" w:space="0" w:color="auto"/>
                  </w:divBdr>
                  <w:divsChild>
                    <w:div w:id="1541166018">
                      <w:marLeft w:val="0"/>
                      <w:marRight w:val="0"/>
                      <w:marTop w:val="0"/>
                      <w:marBottom w:val="0"/>
                      <w:divBdr>
                        <w:top w:val="none" w:sz="0" w:space="0" w:color="auto"/>
                        <w:left w:val="none" w:sz="0" w:space="0" w:color="auto"/>
                        <w:bottom w:val="none" w:sz="0" w:space="0" w:color="auto"/>
                        <w:right w:val="none" w:sz="0" w:space="0" w:color="auto"/>
                      </w:divBdr>
                    </w:div>
                  </w:divsChild>
                </w:div>
                <w:div w:id="1260941386">
                  <w:marLeft w:val="0"/>
                  <w:marRight w:val="0"/>
                  <w:marTop w:val="0"/>
                  <w:marBottom w:val="0"/>
                  <w:divBdr>
                    <w:top w:val="none" w:sz="0" w:space="0" w:color="auto"/>
                    <w:left w:val="none" w:sz="0" w:space="0" w:color="auto"/>
                    <w:bottom w:val="none" w:sz="0" w:space="0" w:color="auto"/>
                    <w:right w:val="none" w:sz="0" w:space="0" w:color="auto"/>
                  </w:divBdr>
                  <w:divsChild>
                    <w:div w:id="213473638">
                      <w:marLeft w:val="0"/>
                      <w:marRight w:val="0"/>
                      <w:marTop w:val="0"/>
                      <w:marBottom w:val="0"/>
                      <w:divBdr>
                        <w:top w:val="none" w:sz="0" w:space="0" w:color="auto"/>
                        <w:left w:val="none" w:sz="0" w:space="0" w:color="auto"/>
                        <w:bottom w:val="none" w:sz="0" w:space="0" w:color="auto"/>
                        <w:right w:val="none" w:sz="0" w:space="0" w:color="auto"/>
                      </w:divBdr>
                    </w:div>
                  </w:divsChild>
                </w:div>
                <w:div w:id="1302543727">
                  <w:marLeft w:val="0"/>
                  <w:marRight w:val="0"/>
                  <w:marTop w:val="0"/>
                  <w:marBottom w:val="0"/>
                  <w:divBdr>
                    <w:top w:val="none" w:sz="0" w:space="0" w:color="auto"/>
                    <w:left w:val="none" w:sz="0" w:space="0" w:color="auto"/>
                    <w:bottom w:val="none" w:sz="0" w:space="0" w:color="auto"/>
                    <w:right w:val="none" w:sz="0" w:space="0" w:color="auto"/>
                  </w:divBdr>
                  <w:divsChild>
                    <w:div w:id="1143498364">
                      <w:marLeft w:val="0"/>
                      <w:marRight w:val="0"/>
                      <w:marTop w:val="0"/>
                      <w:marBottom w:val="0"/>
                      <w:divBdr>
                        <w:top w:val="none" w:sz="0" w:space="0" w:color="auto"/>
                        <w:left w:val="none" w:sz="0" w:space="0" w:color="auto"/>
                        <w:bottom w:val="none" w:sz="0" w:space="0" w:color="auto"/>
                        <w:right w:val="none" w:sz="0" w:space="0" w:color="auto"/>
                      </w:divBdr>
                    </w:div>
                  </w:divsChild>
                </w:div>
                <w:div w:id="1495491870">
                  <w:marLeft w:val="0"/>
                  <w:marRight w:val="0"/>
                  <w:marTop w:val="0"/>
                  <w:marBottom w:val="0"/>
                  <w:divBdr>
                    <w:top w:val="none" w:sz="0" w:space="0" w:color="auto"/>
                    <w:left w:val="none" w:sz="0" w:space="0" w:color="auto"/>
                    <w:bottom w:val="none" w:sz="0" w:space="0" w:color="auto"/>
                    <w:right w:val="none" w:sz="0" w:space="0" w:color="auto"/>
                  </w:divBdr>
                  <w:divsChild>
                    <w:div w:id="784035476">
                      <w:marLeft w:val="0"/>
                      <w:marRight w:val="0"/>
                      <w:marTop w:val="0"/>
                      <w:marBottom w:val="0"/>
                      <w:divBdr>
                        <w:top w:val="none" w:sz="0" w:space="0" w:color="auto"/>
                        <w:left w:val="none" w:sz="0" w:space="0" w:color="auto"/>
                        <w:bottom w:val="none" w:sz="0" w:space="0" w:color="auto"/>
                        <w:right w:val="none" w:sz="0" w:space="0" w:color="auto"/>
                      </w:divBdr>
                    </w:div>
                  </w:divsChild>
                </w:div>
                <w:div w:id="1513836618">
                  <w:marLeft w:val="0"/>
                  <w:marRight w:val="0"/>
                  <w:marTop w:val="0"/>
                  <w:marBottom w:val="0"/>
                  <w:divBdr>
                    <w:top w:val="none" w:sz="0" w:space="0" w:color="auto"/>
                    <w:left w:val="none" w:sz="0" w:space="0" w:color="auto"/>
                    <w:bottom w:val="none" w:sz="0" w:space="0" w:color="auto"/>
                    <w:right w:val="none" w:sz="0" w:space="0" w:color="auto"/>
                  </w:divBdr>
                  <w:divsChild>
                    <w:div w:id="539099352">
                      <w:marLeft w:val="0"/>
                      <w:marRight w:val="0"/>
                      <w:marTop w:val="0"/>
                      <w:marBottom w:val="0"/>
                      <w:divBdr>
                        <w:top w:val="none" w:sz="0" w:space="0" w:color="auto"/>
                        <w:left w:val="none" w:sz="0" w:space="0" w:color="auto"/>
                        <w:bottom w:val="none" w:sz="0" w:space="0" w:color="auto"/>
                        <w:right w:val="none" w:sz="0" w:space="0" w:color="auto"/>
                      </w:divBdr>
                    </w:div>
                  </w:divsChild>
                </w:div>
                <w:div w:id="1516533513">
                  <w:marLeft w:val="0"/>
                  <w:marRight w:val="0"/>
                  <w:marTop w:val="0"/>
                  <w:marBottom w:val="0"/>
                  <w:divBdr>
                    <w:top w:val="none" w:sz="0" w:space="0" w:color="auto"/>
                    <w:left w:val="none" w:sz="0" w:space="0" w:color="auto"/>
                    <w:bottom w:val="none" w:sz="0" w:space="0" w:color="auto"/>
                    <w:right w:val="none" w:sz="0" w:space="0" w:color="auto"/>
                  </w:divBdr>
                  <w:divsChild>
                    <w:div w:id="1650935655">
                      <w:marLeft w:val="0"/>
                      <w:marRight w:val="0"/>
                      <w:marTop w:val="0"/>
                      <w:marBottom w:val="0"/>
                      <w:divBdr>
                        <w:top w:val="none" w:sz="0" w:space="0" w:color="auto"/>
                        <w:left w:val="none" w:sz="0" w:space="0" w:color="auto"/>
                        <w:bottom w:val="none" w:sz="0" w:space="0" w:color="auto"/>
                        <w:right w:val="none" w:sz="0" w:space="0" w:color="auto"/>
                      </w:divBdr>
                    </w:div>
                  </w:divsChild>
                </w:div>
                <w:div w:id="1630668005">
                  <w:marLeft w:val="0"/>
                  <w:marRight w:val="0"/>
                  <w:marTop w:val="0"/>
                  <w:marBottom w:val="0"/>
                  <w:divBdr>
                    <w:top w:val="none" w:sz="0" w:space="0" w:color="auto"/>
                    <w:left w:val="none" w:sz="0" w:space="0" w:color="auto"/>
                    <w:bottom w:val="none" w:sz="0" w:space="0" w:color="auto"/>
                    <w:right w:val="none" w:sz="0" w:space="0" w:color="auto"/>
                  </w:divBdr>
                  <w:divsChild>
                    <w:div w:id="1079791691">
                      <w:marLeft w:val="0"/>
                      <w:marRight w:val="0"/>
                      <w:marTop w:val="0"/>
                      <w:marBottom w:val="0"/>
                      <w:divBdr>
                        <w:top w:val="none" w:sz="0" w:space="0" w:color="auto"/>
                        <w:left w:val="none" w:sz="0" w:space="0" w:color="auto"/>
                        <w:bottom w:val="none" w:sz="0" w:space="0" w:color="auto"/>
                        <w:right w:val="none" w:sz="0" w:space="0" w:color="auto"/>
                      </w:divBdr>
                    </w:div>
                  </w:divsChild>
                </w:div>
                <w:div w:id="1647272998">
                  <w:marLeft w:val="0"/>
                  <w:marRight w:val="0"/>
                  <w:marTop w:val="0"/>
                  <w:marBottom w:val="0"/>
                  <w:divBdr>
                    <w:top w:val="none" w:sz="0" w:space="0" w:color="auto"/>
                    <w:left w:val="none" w:sz="0" w:space="0" w:color="auto"/>
                    <w:bottom w:val="none" w:sz="0" w:space="0" w:color="auto"/>
                    <w:right w:val="none" w:sz="0" w:space="0" w:color="auto"/>
                  </w:divBdr>
                  <w:divsChild>
                    <w:div w:id="529151239">
                      <w:marLeft w:val="0"/>
                      <w:marRight w:val="0"/>
                      <w:marTop w:val="0"/>
                      <w:marBottom w:val="0"/>
                      <w:divBdr>
                        <w:top w:val="none" w:sz="0" w:space="0" w:color="auto"/>
                        <w:left w:val="none" w:sz="0" w:space="0" w:color="auto"/>
                        <w:bottom w:val="none" w:sz="0" w:space="0" w:color="auto"/>
                        <w:right w:val="none" w:sz="0" w:space="0" w:color="auto"/>
                      </w:divBdr>
                    </w:div>
                  </w:divsChild>
                </w:div>
                <w:div w:id="1688940613">
                  <w:marLeft w:val="0"/>
                  <w:marRight w:val="0"/>
                  <w:marTop w:val="0"/>
                  <w:marBottom w:val="0"/>
                  <w:divBdr>
                    <w:top w:val="none" w:sz="0" w:space="0" w:color="auto"/>
                    <w:left w:val="none" w:sz="0" w:space="0" w:color="auto"/>
                    <w:bottom w:val="none" w:sz="0" w:space="0" w:color="auto"/>
                    <w:right w:val="none" w:sz="0" w:space="0" w:color="auto"/>
                  </w:divBdr>
                  <w:divsChild>
                    <w:div w:id="898900707">
                      <w:marLeft w:val="0"/>
                      <w:marRight w:val="0"/>
                      <w:marTop w:val="0"/>
                      <w:marBottom w:val="0"/>
                      <w:divBdr>
                        <w:top w:val="none" w:sz="0" w:space="0" w:color="auto"/>
                        <w:left w:val="none" w:sz="0" w:space="0" w:color="auto"/>
                        <w:bottom w:val="none" w:sz="0" w:space="0" w:color="auto"/>
                        <w:right w:val="none" w:sz="0" w:space="0" w:color="auto"/>
                      </w:divBdr>
                    </w:div>
                  </w:divsChild>
                </w:div>
                <w:div w:id="1699969434">
                  <w:marLeft w:val="0"/>
                  <w:marRight w:val="0"/>
                  <w:marTop w:val="0"/>
                  <w:marBottom w:val="0"/>
                  <w:divBdr>
                    <w:top w:val="none" w:sz="0" w:space="0" w:color="auto"/>
                    <w:left w:val="none" w:sz="0" w:space="0" w:color="auto"/>
                    <w:bottom w:val="none" w:sz="0" w:space="0" w:color="auto"/>
                    <w:right w:val="none" w:sz="0" w:space="0" w:color="auto"/>
                  </w:divBdr>
                  <w:divsChild>
                    <w:div w:id="1733429802">
                      <w:marLeft w:val="0"/>
                      <w:marRight w:val="0"/>
                      <w:marTop w:val="0"/>
                      <w:marBottom w:val="0"/>
                      <w:divBdr>
                        <w:top w:val="none" w:sz="0" w:space="0" w:color="auto"/>
                        <w:left w:val="none" w:sz="0" w:space="0" w:color="auto"/>
                        <w:bottom w:val="none" w:sz="0" w:space="0" w:color="auto"/>
                        <w:right w:val="none" w:sz="0" w:space="0" w:color="auto"/>
                      </w:divBdr>
                    </w:div>
                  </w:divsChild>
                </w:div>
                <w:div w:id="1757433512">
                  <w:marLeft w:val="0"/>
                  <w:marRight w:val="0"/>
                  <w:marTop w:val="0"/>
                  <w:marBottom w:val="0"/>
                  <w:divBdr>
                    <w:top w:val="none" w:sz="0" w:space="0" w:color="auto"/>
                    <w:left w:val="none" w:sz="0" w:space="0" w:color="auto"/>
                    <w:bottom w:val="none" w:sz="0" w:space="0" w:color="auto"/>
                    <w:right w:val="none" w:sz="0" w:space="0" w:color="auto"/>
                  </w:divBdr>
                  <w:divsChild>
                    <w:div w:id="1866214659">
                      <w:marLeft w:val="0"/>
                      <w:marRight w:val="0"/>
                      <w:marTop w:val="0"/>
                      <w:marBottom w:val="0"/>
                      <w:divBdr>
                        <w:top w:val="none" w:sz="0" w:space="0" w:color="auto"/>
                        <w:left w:val="none" w:sz="0" w:space="0" w:color="auto"/>
                        <w:bottom w:val="none" w:sz="0" w:space="0" w:color="auto"/>
                        <w:right w:val="none" w:sz="0" w:space="0" w:color="auto"/>
                      </w:divBdr>
                    </w:div>
                  </w:divsChild>
                </w:div>
                <w:div w:id="1979873306">
                  <w:marLeft w:val="0"/>
                  <w:marRight w:val="0"/>
                  <w:marTop w:val="0"/>
                  <w:marBottom w:val="0"/>
                  <w:divBdr>
                    <w:top w:val="none" w:sz="0" w:space="0" w:color="auto"/>
                    <w:left w:val="none" w:sz="0" w:space="0" w:color="auto"/>
                    <w:bottom w:val="none" w:sz="0" w:space="0" w:color="auto"/>
                    <w:right w:val="none" w:sz="0" w:space="0" w:color="auto"/>
                  </w:divBdr>
                  <w:divsChild>
                    <w:div w:id="674528878">
                      <w:marLeft w:val="0"/>
                      <w:marRight w:val="0"/>
                      <w:marTop w:val="0"/>
                      <w:marBottom w:val="0"/>
                      <w:divBdr>
                        <w:top w:val="none" w:sz="0" w:space="0" w:color="auto"/>
                        <w:left w:val="none" w:sz="0" w:space="0" w:color="auto"/>
                        <w:bottom w:val="none" w:sz="0" w:space="0" w:color="auto"/>
                        <w:right w:val="none" w:sz="0" w:space="0" w:color="auto"/>
                      </w:divBdr>
                    </w:div>
                  </w:divsChild>
                </w:div>
                <w:div w:id="2058773241">
                  <w:marLeft w:val="0"/>
                  <w:marRight w:val="0"/>
                  <w:marTop w:val="0"/>
                  <w:marBottom w:val="0"/>
                  <w:divBdr>
                    <w:top w:val="none" w:sz="0" w:space="0" w:color="auto"/>
                    <w:left w:val="none" w:sz="0" w:space="0" w:color="auto"/>
                    <w:bottom w:val="none" w:sz="0" w:space="0" w:color="auto"/>
                    <w:right w:val="none" w:sz="0" w:space="0" w:color="auto"/>
                  </w:divBdr>
                  <w:divsChild>
                    <w:div w:id="1291088223">
                      <w:marLeft w:val="0"/>
                      <w:marRight w:val="0"/>
                      <w:marTop w:val="0"/>
                      <w:marBottom w:val="0"/>
                      <w:divBdr>
                        <w:top w:val="none" w:sz="0" w:space="0" w:color="auto"/>
                        <w:left w:val="none" w:sz="0" w:space="0" w:color="auto"/>
                        <w:bottom w:val="none" w:sz="0" w:space="0" w:color="auto"/>
                        <w:right w:val="none" w:sz="0" w:space="0" w:color="auto"/>
                      </w:divBdr>
                    </w:div>
                  </w:divsChild>
                </w:div>
                <w:div w:id="2085452655">
                  <w:marLeft w:val="0"/>
                  <w:marRight w:val="0"/>
                  <w:marTop w:val="0"/>
                  <w:marBottom w:val="0"/>
                  <w:divBdr>
                    <w:top w:val="none" w:sz="0" w:space="0" w:color="auto"/>
                    <w:left w:val="none" w:sz="0" w:space="0" w:color="auto"/>
                    <w:bottom w:val="none" w:sz="0" w:space="0" w:color="auto"/>
                    <w:right w:val="none" w:sz="0" w:space="0" w:color="auto"/>
                  </w:divBdr>
                  <w:divsChild>
                    <w:div w:id="1280995132">
                      <w:marLeft w:val="0"/>
                      <w:marRight w:val="0"/>
                      <w:marTop w:val="0"/>
                      <w:marBottom w:val="0"/>
                      <w:divBdr>
                        <w:top w:val="none" w:sz="0" w:space="0" w:color="auto"/>
                        <w:left w:val="none" w:sz="0" w:space="0" w:color="auto"/>
                        <w:bottom w:val="none" w:sz="0" w:space="0" w:color="auto"/>
                        <w:right w:val="none" w:sz="0" w:space="0" w:color="auto"/>
                      </w:divBdr>
                    </w:div>
                  </w:divsChild>
                </w:div>
                <w:div w:id="2088988894">
                  <w:marLeft w:val="0"/>
                  <w:marRight w:val="0"/>
                  <w:marTop w:val="0"/>
                  <w:marBottom w:val="0"/>
                  <w:divBdr>
                    <w:top w:val="none" w:sz="0" w:space="0" w:color="auto"/>
                    <w:left w:val="none" w:sz="0" w:space="0" w:color="auto"/>
                    <w:bottom w:val="none" w:sz="0" w:space="0" w:color="auto"/>
                    <w:right w:val="none" w:sz="0" w:space="0" w:color="auto"/>
                  </w:divBdr>
                  <w:divsChild>
                    <w:div w:id="16805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145341">
      <w:bodyDiv w:val="1"/>
      <w:marLeft w:val="0"/>
      <w:marRight w:val="0"/>
      <w:marTop w:val="0"/>
      <w:marBottom w:val="0"/>
      <w:divBdr>
        <w:top w:val="none" w:sz="0" w:space="0" w:color="auto"/>
        <w:left w:val="none" w:sz="0" w:space="0" w:color="auto"/>
        <w:bottom w:val="none" w:sz="0" w:space="0" w:color="auto"/>
        <w:right w:val="none" w:sz="0" w:space="0" w:color="auto"/>
      </w:divBdr>
      <w:divsChild>
        <w:div w:id="1170220230">
          <w:marLeft w:val="0"/>
          <w:marRight w:val="0"/>
          <w:marTop w:val="0"/>
          <w:marBottom w:val="0"/>
          <w:divBdr>
            <w:top w:val="none" w:sz="0" w:space="0" w:color="auto"/>
            <w:left w:val="none" w:sz="0" w:space="0" w:color="auto"/>
            <w:bottom w:val="none" w:sz="0" w:space="0" w:color="auto"/>
            <w:right w:val="none" w:sz="0" w:space="0" w:color="auto"/>
          </w:divBdr>
        </w:div>
        <w:div w:id="1799298310">
          <w:marLeft w:val="0"/>
          <w:marRight w:val="0"/>
          <w:marTop w:val="0"/>
          <w:marBottom w:val="0"/>
          <w:divBdr>
            <w:top w:val="none" w:sz="0" w:space="0" w:color="auto"/>
            <w:left w:val="none" w:sz="0" w:space="0" w:color="auto"/>
            <w:bottom w:val="none" w:sz="0" w:space="0" w:color="auto"/>
            <w:right w:val="none" w:sz="0" w:space="0" w:color="auto"/>
          </w:divBdr>
          <w:divsChild>
            <w:div w:id="1805461012">
              <w:marLeft w:val="0"/>
              <w:marRight w:val="0"/>
              <w:marTop w:val="30"/>
              <w:marBottom w:val="30"/>
              <w:divBdr>
                <w:top w:val="none" w:sz="0" w:space="0" w:color="auto"/>
                <w:left w:val="none" w:sz="0" w:space="0" w:color="auto"/>
                <w:bottom w:val="none" w:sz="0" w:space="0" w:color="auto"/>
                <w:right w:val="none" w:sz="0" w:space="0" w:color="auto"/>
              </w:divBdr>
              <w:divsChild>
                <w:div w:id="43066031">
                  <w:marLeft w:val="0"/>
                  <w:marRight w:val="0"/>
                  <w:marTop w:val="0"/>
                  <w:marBottom w:val="0"/>
                  <w:divBdr>
                    <w:top w:val="none" w:sz="0" w:space="0" w:color="auto"/>
                    <w:left w:val="none" w:sz="0" w:space="0" w:color="auto"/>
                    <w:bottom w:val="none" w:sz="0" w:space="0" w:color="auto"/>
                    <w:right w:val="none" w:sz="0" w:space="0" w:color="auto"/>
                  </w:divBdr>
                  <w:divsChild>
                    <w:div w:id="1288585457">
                      <w:marLeft w:val="0"/>
                      <w:marRight w:val="0"/>
                      <w:marTop w:val="0"/>
                      <w:marBottom w:val="0"/>
                      <w:divBdr>
                        <w:top w:val="none" w:sz="0" w:space="0" w:color="auto"/>
                        <w:left w:val="none" w:sz="0" w:space="0" w:color="auto"/>
                        <w:bottom w:val="none" w:sz="0" w:space="0" w:color="auto"/>
                        <w:right w:val="none" w:sz="0" w:space="0" w:color="auto"/>
                      </w:divBdr>
                    </w:div>
                  </w:divsChild>
                </w:div>
                <w:div w:id="299502311">
                  <w:marLeft w:val="0"/>
                  <w:marRight w:val="0"/>
                  <w:marTop w:val="0"/>
                  <w:marBottom w:val="0"/>
                  <w:divBdr>
                    <w:top w:val="none" w:sz="0" w:space="0" w:color="auto"/>
                    <w:left w:val="none" w:sz="0" w:space="0" w:color="auto"/>
                    <w:bottom w:val="none" w:sz="0" w:space="0" w:color="auto"/>
                    <w:right w:val="none" w:sz="0" w:space="0" w:color="auto"/>
                  </w:divBdr>
                  <w:divsChild>
                    <w:div w:id="256525370">
                      <w:marLeft w:val="0"/>
                      <w:marRight w:val="0"/>
                      <w:marTop w:val="0"/>
                      <w:marBottom w:val="0"/>
                      <w:divBdr>
                        <w:top w:val="none" w:sz="0" w:space="0" w:color="auto"/>
                        <w:left w:val="none" w:sz="0" w:space="0" w:color="auto"/>
                        <w:bottom w:val="none" w:sz="0" w:space="0" w:color="auto"/>
                        <w:right w:val="none" w:sz="0" w:space="0" w:color="auto"/>
                      </w:divBdr>
                    </w:div>
                  </w:divsChild>
                </w:div>
                <w:div w:id="424691692">
                  <w:marLeft w:val="0"/>
                  <w:marRight w:val="0"/>
                  <w:marTop w:val="0"/>
                  <w:marBottom w:val="0"/>
                  <w:divBdr>
                    <w:top w:val="none" w:sz="0" w:space="0" w:color="auto"/>
                    <w:left w:val="none" w:sz="0" w:space="0" w:color="auto"/>
                    <w:bottom w:val="none" w:sz="0" w:space="0" w:color="auto"/>
                    <w:right w:val="none" w:sz="0" w:space="0" w:color="auto"/>
                  </w:divBdr>
                  <w:divsChild>
                    <w:div w:id="1294748267">
                      <w:marLeft w:val="0"/>
                      <w:marRight w:val="0"/>
                      <w:marTop w:val="0"/>
                      <w:marBottom w:val="0"/>
                      <w:divBdr>
                        <w:top w:val="none" w:sz="0" w:space="0" w:color="auto"/>
                        <w:left w:val="none" w:sz="0" w:space="0" w:color="auto"/>
                        <w:bottom w:val="none" w:sz="0" w:space="0" w:color="auto"/>
                        <w:right w:val="none" w:sz="0" w:space="0" w:color="auto"/>
                      </w:divBdr>
                    </w:div>
                  </w:divsChild>
                </w:div>
                <w:div w:id="428623309">
                  <w:marLeft w:val="0"/>
                  <w:marRight w:val="0"/>
                  <w:marTop w:val="0"/>
                  <w:marBottom w:val="0"/>
                  <w:divBdr>
                    <w:top w:val="none" w:sz="0" w:space="0" w:color="auto"/>
                    <w:left w:val="none" w:sz="0" w:space="0" w:color="auto"/>
                    <w:bottom w:val="none" w:sz="0" w:space="0" w:color="auto"/>
                    <w:right w:val="none" w:sz="0" w:space="0" w:color="auto"/>
                  </w:divBdr>
                  <w:divsChild>
                    <w:div w:id="538249087">
                      <w:marLeft w:val="0"/>
                      <w:marRight w:val="0"/>
                      <w:marTop w:val="0"/>
                      <w:marBottom w:val="0"/>
                      <w:divBdr>
                        <w:top w:val="none" w:sz="0" w:space="0" w:color="auto"/>
                        <w:left w:val="none" w:sz="0" w:space="0" w:color="auto"/>
                        <w:bottom w:val="none" w:sz="0" w:space="0" w:color="auto"/>
                        <w:right w:val="none" w:sz="0" w:space="0" w:color="auto"/>
                      </w:divBdr>
                    </w:div>
                  </w:divsChild>
                </w:div>
                <w:div w:id="690881003">
                  <w:marLeft w:val="0"/>
                  <w:marRight w:val="0"/>
                  <w:marTop w:val="0"/>
                  <w:marBottom w:val="0"/>
                  <w:divBdr>
                    <w:top w:val="none" w:sz="0" w:space="0" w:color="auto"/>
                    <w:left w:val="none" w:sz="0" w:space="0" w:color="auto"/>
                    <w:bottom w:val="none" w:sz="0" w:space="0" w:color="auto"/>
                    <w:right w:val="none" w:sz="0" w:space="0" w:color="auto"/>
                  </w:divBdr>
                  <w:divsChild>
                    <w:div w:id="295647190">
                      <w:marLeft w:val="0"/>
                      <w:marRight w:val="0"/>
                      <w:marTop w:val="0"/>
                      <w:marBottom w:val="0"/>
                      <w:divBdr>
                        <w:top w:val="none" w:sz="0" w:space="0" w:color="auto"/>
                        <w:left w:val="none" w:sz="0" w:space="0" w:color="auto"/>
                        <w:bottom w:val="none" w:sz="0" w:space="0" w:color="auto"/>
                        <w:right w:val="none" w:sz="0" w:space="0" w:color="auto"/>
                      </w:divBdr>
                    </w:div>
                    <w:div w:id="922879818">
                      <w:marLeft w:val="0"/>
                      <w:marRight w:val="0"/>
                      <w:marTop w:val="0"/>
                      <w:marBottom w:val="0"/>
                      <w:divBdr>
                        <w:top w:val="none" w:sz="0" w:space="0" w:color="auto"/>
                        <w:left w:val="none" w:sz="0" w:space="0" w:color="auto"/>
                        <w:bottom w:val="none" w:sz="0" w:space="0" w:color="auto"/>
                        <w:right w:val="none" w:sz="0" w:space="0" w:color="auto"/>
                      </w:divBdr>
                    </w:div>
                  </w:divsChild>
                </w:div>
                <w:div w:id="692271034">
                  <w:marLeft w:val="0"/>
                  <w:marRight w:val="0"/>
                  <w:marTop w:val="0"/>
                  <w:marBottom w:val="0"/>
                  <w:divBdr>
                    <w:top w:val="none" w:sz="0" w:space="0" w:color="auto"/>
                    <w:left w:val="none" w:sz="0" w:space="0" w:color="auto"/>
                    <w:bottom w:val="none" w:sz="0" w:space="0" w:color="auto"/>
                    <w:right w:val="none" w:sz="0" w:space="0" w:color="auto"/>
                  </w:divBdr>
                  <w:divsChild>
                    <w:div w:id="1357344977">
                      <w:marLeft w:val="0"/>
                      <w:marRight w:val="0"/>
                      <w:marTop w:val="0"/>
                      <w:marBottom w:val="0"/>
                      <w:divBdr>
                        <w:top w:val="none" w:sz="0" w:space="0" w:color="auto"/>
                        <w:left w:val="none" w:sz="0" w:space="0" w:color="auto"/>
                        <w:bottom w:val="none" w:sz="0" w:space="0" w:color="auto"/>
                        <w:right w:val="none" w:sz="0" w:space="0" w:color="auto"/>
                      </w:divBdr>
                    </w:div>
                  </w:divsChild>
                </w:div>
                <w:div w:id="724527244">
                  <w:marLeft w:val="0"/>
                  <w:marRight w:val="0"/>
                  <w:marTop w:val="0"/>
                  <w:marBottom w:val="0"/>
                  <w:divBdr>
                    <w:top w:val="none" w:sz="0" w:space="0" w:color="auto"/>
                    <w:left w:val="none" w:sz="0" w:space="0" w:color="auto"/>
                    <w:bottom w:val="none" w:sz="0" w:space="0" w:color="auto"/>
                    <w:right w:val="none" w:sz="0" w:space="0" w:color="auto"/>
                  </w:divBdr>
                  <w:divsChild>
                    <w:div w:id="2068138817">
                      <w:marLeft w:val="0"/>
                      <w:marRight w:val="0"/>
                      <w:marTop w:val="0"/>
                      <w:marBottom w:val="0"/>
                      <w:divBdr>
                        <w:top w:val="none" w:sz="0" w:space="0" w:color="auto"/>
                        <w:left w:val="none" w:sz="0" w:space="0" w:color="auto"/>
                        <w:bottom w:val="none" w:sz="0" w:space="0" w:color="auto"/>
                        <w:right w:val="none" w:sz="0" w:space="0" w:color="auto"/>
                      </w:divBdr>
                    </w:div>
                  </w:divsChild>
                </w:div>
                <w:div w:id="823274969">
                  <w:marLeft w:val="0"/>
                  <w:marRight w:val="0"/>
                  <w:marTop w:val="0"/>
                  <w:marBottom w:val="0"/>
                  <w:divBdr>
                    <w:top w:val="none" w:sz="0" w:space="0" w:color="auto"/>
                    <w:left w:val="none" w:sz="0" w:space="0" w:color="auto"/>
                    <w:bottom w:val="none" w:sz="0" w:space="0" w:color="auto"/>
                    <w:right w:val="none" w:sz="0" w:space="0" w:color="auto"/>
                  </w:divBdr>
                  <w:divsChild>
                    <w:div w:id="256135478">
                      <w:marLeft w:val="0"/>
                      <w:marRight w:val="0"/>
                      <w:marTop w:val="0"/>
                      <w:marBottom w:val="0"/>
                      <w:divBdr>
                        <w:top w:val="none" w:sz="0" w:space="0" w:color="auto"/>
                        <w:left w:val="none" w:sz="0" w:space="0" w:color="auto"/>
                        <w:bottom w:val="none" w:sz="0" w:space="0" w:color="auto"/>
                        <w:right w:val="none" w:sz="0" w:space="0" w:color="auto"/>
                      </w:divBdr>
                    </w:div>
                  </w:divsChild>
                </w:div>
                <w:div w:id="941113168">
                  <w:marLeft w:val="0"/>
                  <w:marRight w:val="0"/>
                  <w:marTop w:val="0"/>
                  <w:marBottom w:val="0"/>
                  <w:divBdr>
                    <w:top w:val="none" w:sz="0" w:space="0" w:color="auto"/>
                    <w:left w:val="none" w:sz="0" w:space="0" w:color="auto"/>
                    <w:bottom w:val="none" w:sz="0" w:space="0" w:color="auto"/>
                    <w:right w:val="none" w:sz="0" w:space="0" w:color="auto"/>
                  </w:divBdr>
                  <w:divsChild>
                    <w:div w:id="1452630518">
                      <w:marLeft w:val="0"/>
                      <w:marRight w:val="0"/>
                      <w:marTop w:val="0"/>
                      <w:marBottom w:val="0"/>
                      <w:divBdr>
                        <w:top w:val="none" w:sz="0" w:space="0" w:color="auto"/>
                        <w:left w:val="none" w:sz="0" w:space="0" w:color="auto"/>
                        <w:bottom w:val="none" w:sz="0" w:space="0" w:color="auto"/>
                        <w:right w:val="none" w:sz="0" w:space="0" w:color="auto"/>
                      </w:divBdr>
                    </w:div>
                  </w:divsChild>
                </w:div>
                <w:div w:id="1018315084">
                  <w:marLeft w:val="0"/>
                  <w:marRight w:val="0"/>
                  <w:marTop w:val="0"/>
                  <w:marBottom w:val="0"/>
                  <w:divBdr>
                    <w:top w:val="none" w:sz="0" w:space="0" w:color="auto"/>
                    <w:left w:val="none" w:sz="0" w:space="0" w:color="auto"/>
                    <w:bottom w:val="none" w:sz="0" w:space="0" w:color="auto"/>
                    <w:right w:val="none" w:sz="0" w:space="0" w:color="auto"/>
                  </w:divBdr>
                  <w:divsChild>
                    <w:div w:id="1099252112">
                      <w:marLeft w:val="0"/>
                      <w:marRight w:val="0"/>
                      <w:marTop w:val="0"/>
                      <w:marBottom w:val="0"/>
                      <w:divBdr>
                        <w:top w:val="none" w:sz="0" w:space="0" w:color="auto"/>
                        <w:left w:val="none" w:sz="0" w:space="0" w:color="auto"/>
                        <w:bottom w:val="none" w:sz="0" w:space="0" w:color="auto"/>
                        <w:right w:val="none" w:sz="0" w:space="0" w:color="auto"/>
                      </w:divBdr>
                    </w:div>
                  </w:divsChild>
                </w:div>
                <w:div w:id="1069108375">
                  <w:marLeft w:val="0"/>
                  <w:marRight w:val="0"/>
                  <w:marTop w:val="0"/>
                  <w:marBottom w:val="0"/>
                  <w:divBdr>
                    <w:top w:val="none" w:sz="0" w:space="0" w:color="auto"/>
                    <w:left w:val="none" w:sz="0" w:space="0" w:color="auto"/>
                    <w:bottom w:val="none" w:sz="0" w:space="0" w:color="auto"/>
                    <w:right w:val="none" w:sz="0" w:space="0" w:color="auto"/>
                  </w:divBdr>
                  <w:divsChild>
                    <w:div w:id="1119765884">
                      <w:marLeft w:val="0"/>
                      <w:marRight w:val="0"/>
                      <w:marTop w:val="0"/>
                      <w:marBottom w:val="0"/>
                      <w:divBdr>
                        <w:top w:val="none" w:sz="0" w:space="0" w:color="auto"/>
                        <w:left w:val="none" w:sz="0" w:space="0" w:color="auto"/>
                        <w:bottom w:val="none" w:sz="0" w:space="0" w:color="auto"/>
                        <w:right w:val="none" w:sz="0" w:space="0" w:color="auto"/>
                      </w:divBdr>
                    </w:div>
                  </w:divsChild>
                </w:div>
                <w:div w:id="1113748958">
                  <w:marLeft w:val="0"/>
                  <w:marRight w:val="0"/>
                  <w:marTop w:val="0"/>
                  <w:marBottom w:val="0"/>
                  <w:divBdr>
                    <w:top w:val="none" w:sz="0" w:space="0" w:color="auto"/>
                    <w:left w:val="none" w:sz="0" w:space="0" w:color="auto"/>
                    <w:bottom w:val="none" w:sz="0" w:space="0" w:color="auto"/>
                    <w:right w:val="none" w:sz="0" w:space="0" w:color="auto"/>
                  </w:divBdr>
                  <w:divsChild>
                    <w:div w:id="1726559591">
                      <w:marLeft w:val="0"/>
                      <w:marRight w:val="0"/>
                      <w:marTop w:val="0"/>
                      <w:marBottom w:val="0"/>
                      <w:divBdr>
                        <w:top w:val="none" w:sz="0" w:space="0" w:color="auto"/>
                        <w:left w:val="none" w:sz="0" w:space="0" w:color="auto"/>
                        <w:bottom w:val="none" w:sz="0" w:space="0" w:color="auto"/>
                        <w:right w:val="none" w:sz="0" w:space="0" w:color="auto"/>
                      </w:divBdr>
                    </w:div>
                  </w:divsChild>
                </w:div>
                <w:div w:id="1153134264">
                  <w:marLeft w:val="0"/>
                  <w:marRight w:val="0"/>
                  <w:marTop w:val="0"/>
                  <w:marBottom w:val="0"/>
                  <w:divBdr>
                    <w:top w:val="none" w:sz="0" w:space="0" w:color="auto"/>
                    <w:left w:val="none" w:sz="0" w:space="0" w:color="auto"/>
                    <w:bottom w:val="none" w:sz="0" w:space="0" w:color="auto"/>
                    <w:right w:val="none" w:sz="0" w:space="0" w:color="auto"/>
                  </w:divBdr>
                  <w:divsChild>
                    <w:div w:id="1717467636">
                      <w:marLeft w:val="0"/>
                      <w:marRight w:val="0"/>
                      <w:marTop w:val="0"/>
                      <w:marBottom w:val="0"/>
                      <w:divBdr>
                        <w:top w:val="none" w:sz="0" w:space="0" w:color="auto"/>
                        <w:left w:val="none" w:sz="0" w:space="0" w:color="auto"/>
                        <w:bottom w:val="none" w:sz="0" w:space="0" w:color="auto"/>
                        <w:right w:val="none" w:sz="0" w:space="0" w:color="auto"/>
                      </w:divBdr>
                    </w:div>
                  </w:divsChild>
                </w:div>
                <w:div w:id="1236625969">
                  <w:marLeft w:val="0"/>
                  <w:marRight w:val="0"/>
                  <w:marTop w:val="0"/>
                  <w:marBottom w:val="0"/>
                  <w:divBdr>
                    <w:top w:val="none" w:sz="0" w:space="0" w:color="auto"/>
                    <w:left w:val="none" w:sz="0" w:space="0" w:color="auto"/>
                    <w:bottom w:val="none" w:sz="0" w:space="0" w:color="auto"/>
                    <w:right w:val="none" w:sz="0" w:space="0" w:color="auto"/>
                  </w:divBdr>
                  <w:divsChild>
                    <w:div w:id="1225948651">
                      <w:marLeft w:val="0"/>
                      <w:marRight w:val="0"/>
                      <w:marTop w:val="0"/>
                      <w:marBottom w:val="0"/>
                      <w:divBdr>
                        <w:top w:val="none" w:sz="0" w:space="0" w:color="auto"/>
                        <w:left w:val="none" w:sz="0" w:space="0" w:color="auto"/>
                        <w:bottom w:val="none" w:sz="0" w:space="0" w:color="auto"/>
                        <w:right w:val="none" w:sz="0" w:space="0" w:color="auto"/>
                      </w:divBdr>
                    </w:div>
                  </w:divsChild>
                </w:div>
                <w:div w:id="1375883587">
                  <w:marLeft w:val="0"/>
                  <w:marRight w:val="0"/>
                  <w:marTop w:val="0"/>
                  <w:marBottom w:val="0"/>
                  <w:divBdr>
                    <w:top w:val="none" w:sz="0" w:space="0" w:color="auto"/>
                    <w:left w:val="none" w:sz="0" w:space="0" w:color="auto"/>
                    <w:bottom w:val="none" w:sz="0" w:space="0" w:color="auto"/>
                    <w:right w:val="none" w:sz="0" w:space="0" w:color="auto"/>
                  </w:divBdr>
                  <w:divsChild>
                    <w:div w:id="1461877360">
                      <w:marLeft w:val="0"/>
                      <w:marRight w:val="0"/>
                      <w:marTop w:val="0"/>
                      <w:marBottom w:val="0"/>
                      <w:divBdr>
                        <w:top w:val="none" w:sz="0" w:space="0" w:color="auto"/>
                        <w:left w:val="none" w:sz="0" w:space="0" w:color="auto"/>
                        <w:bottom w:val="none" w:sz="0" w:space="0" w:color="auto"/>
                        <w:right w:val="none" w:sz="0" w:space="0" w:color="auto"/>
                      </w:divBdr>
                    </w:div>
                  </w:divsChild>
                </w:div>
                <w:div w:id="1377388681">
                  <w:marLeft w:val="0"/>
                  <w:marRight w:val="0"/>
                  <w:marTop w:val="0"/>
                  <w:marBottom w:val="0"/>
                  <w:divBdr>
                    <w:top w:val="none" w:sz="0" w:space="0" w:color="auto"/>
                    <w:left w:val="none" w:sz="0" w:space="0" w:color="auto"/>
                    <w:bottom w:val="none" w:sz="0" w:space="0" w:color="auto"/>
                    <w:right w:val="none" w:sz="0" w:space="0" w:color="auto"/>
                  </w:divBdr>
                  <w:divsChild>
                    <w:div w:id="552352487">
                      <w:marLeft w:val="0"/>
                      <w:marRight w:val="0"/>
                      <w:marTop w:val="0"/>
                      <w:marBottom w:val="0"/>
                      <w:divBdr>
                        <w:top w:val="none" w:sz="0" w:space="0" w:color="auto"/>
                        <w:left w:val="none" w:sz="0" w:space="0" w:color="auto"/>
                        <w:bottom w:val="none" w:sz="0" w:space="0" w:color="auto"/>
                        <w:right w:val="none" w:sz="0" w:space="0" w:color="auto"/>
                      </w:divBdr>
                    </w:div>
                  </w:divsChild>
                </w:div>
                <w:div w:id="1562013065">
                  <w:marLeft w:val="0"/>
                  <w:marRight w:val="0"/>
                  <w:marTop w:val="0"/>
                  <w:marBottom w:val="0"/>
                  <w:divBdr>
                    <w:top w:val="none" w:sz="0" w:space="0" w:color="auto"/>
                    <w:left w:val="none" w:sz="0" w:space="0" w:color="auto"/>
                    <w:bottom w:val="none" w:sz="0" w:space="0" w:color="auto"/>
                    <w:right w:val="none" w:sz="0" w:space="0" w:color="auto"/>
                  </w:divBdr>
                  <w:divsChild>
                    <w:div w:id="289946320">
                      <w:marLeft w:val="0"/>
                      <w:marRight w:val="0"/>
                      <w:marTop w:val="0"/>
                      <w:marBottom w:val="0"/>
                      <w:divBdr>
                        <w:top w:val="none" w:sz="0" w:space="0" w:color="auto"/>
                        <w:left w:val="none" w:sz="0" w:space="0" w:color="auto"/>
                        <w:bottom w:val="none" w:sz="0" w:space="0" w:color="auto"/>
                        <w:right w:val="none" w:sz="0" w:space="0" w:color="auto"/>
                      </w:divBdr>
                    </w:div>
                  </w:divsChild>
                </w:div>
                <w:div w:id="1573813892">
                  <w:marLeft w:val="0"/>
                  <w:marRight w:val="0"/>
                  <w:marTop w:val="0"/>
                  <w:marBottom w:val="0"/>
                  <w:divBdr>
                    <w:top w:val="none" w:sz="0" w:space="0" w:color="auto"/>
                    <w:left w:val="none" w:sz="0" w:space="0" w:color="auto"/>
                    <w:bottom w:val="none" w:sz="0" w:space="0" w:color="auto"/>
                    <w:right w:val="none" w:sz="0" w:space="0" w:color="auto"/>
                  </w:divBdr>
                  <w:divsChild>
                    <w:div w:id="2137597630">
                      <w:marLeft w:val="0"/>
                      <w:marRight w:val="0"/>
                      <w:marTop w:val="0"/>
                      <w:marBottom w:val="0"/>
                      <w:divBdr>
                        <w:top w:val="none" w:sz="0" w:space="0" w:color="auto"/>
                        <w:left w:val="none" w:sz="0" w:space="0" w:color="auto"/>
                        <w:bottom w:val="none" w:sz="0" w:space="0" w:color="auto"/>
                        <w:right w:val="none" w:sz="0" w:space="0" w:color="auto"/>
                      </w:divBdr>
                    </w:div>
                  </w:divsChild>
                </w:div>
                <w:div w:id="1584298941">
                  <w:marLeft w:val="0"/>
                  <w:marRight w:val="0"/>
                  <w:marTop w:val="0"/>
                  <w:marBottom w:val="0"/>
                  <w:divBdr>
                    <w:top w:val="none" w:sz="0" w:space="0" w:color="auto"/>
                    <w:left w:val="none" w:sz="0" w:space="0" w:color="auto"/>
                    <w:bottom w:val="none" w:sz="0" w:space="0" w:color="auto"/>
                    <w:right w:val="none" w:sz="0" w:space="0" w:color="auto"/>
                  </w:divBdr>
                  <w:divsChild>
                    <w:div w:id="601107551">
                      <w:marLeft w:val="0"/>
                      <w:marRight w:val="0"/>
                      <w:marTop w:val="0"/>
                      <w:marBottom w:val="0"/>
                      <w:divBdr>
                        <w:top w:val="none" w:sz="0" w:space="0" w:color="auto"/>
                        <w:left w:val="none" w:sz="0" w:space="0" w:color="auto"/>
                        <w:bottom w:val="none" w:sz="0" w:space="0" w:color="auto"/>
                        <w:right w:val="none" w:sz="0" w:space="0" w:color="auto"/>
                      </w:divBdr>
                    </w:div>
                  </w:divsChild>
                </w:div>
                <w:div w:id="1707873249">
                  <w:marLeft w:val="0"/>
                  <w:marRight w:val="0"/>
                  <w:marTop w:val="0"/>
                  <w:marBottom w:val="0"/>
                  <w:divBdr>
                    <w:top w:val="none" w:sz="0" w:space="0" w:color="auto"/>
                    <w:left w:val="none" w:sz="0" w:space="0" w:color="auto"/>
                    <w:bottom w:val="none" w:sz="0" w:space="0" w:color="auto"/>
                    <w:right w:val="none" w:sz="0" w:space="0" w:color="auto"/>
                  </w:divBdr>
                  <w:divsChild>
                    <w:div w:id="724186689">
                      <w:marLeft w:val="0"/>
                      <w:marRight w:val="0"/>
                      <w:marTop w:val="0"/>
                      <w:marBottom w:val="0"/>
                      <w:divBdr>
                        <w:top w:val="none" w:sz="0" w:space="0" w:color="auto"/>
                        <w:left w:val="none" w:sz="0" w:space="0" w:color="auto"/>
                        <w:bottom w:val="none" w:sz="0" w:space="0" w:color="auto"/>
                        <w:right w:val="none" w:sz="0" w:space="0" w:color="auto"/>
                      </w:divBdr>
                    </w:div>
                  </w:divsChild>
                </w:div>
                <w:div w:id="1751124631">
                  <w:marLeft w:val="0"/>
                  <w:marRight w:val="0"/>
                  <w:marTop w:val="0"/>
                  <w:marBottom w:val="0"/>
                  <w:divBdr>
                    <w:top w:val="none" w:sz="0" w:space="0" w:color="auto"/>
                    <w:left w:val="none" w:sz="0" w:space="0" w:color="auto"/>
                    <w:bottom w:val="none" w:sz="0" w:space="0" w:color="auto"/>
                    <w:right w:val="none" w:sz="0" w:space="0" w:color="auto"/>
                  </w:divBdr>
                  <w:divsChild>
                    <w:div w:id="2008747452">
                      <w:marLeft w:val="0"/>
                      <w:marRight w:val="0"/>
                      <w:marTop w:val="0"/>
                      <w:marBottom w:val="0"/>
                      <w:divBdr>
                        <w:top w:val="none" w:sz="0" w:space="0" w:color="auto"/>
                        <w:left w:val="none" w:sz="0" w:space="0" w:color="auto"/>
                        <w:bottom w:val="none" w:sz="0" w:space="0" w:color="auto"/>
                        <w:right w:val="none" w:sz="0" w:space="0" w:color="auto"/>
                      </w:divBdr>
                    </w:div>
                  </w:divsChild>
                </w:div>
                <w:div w:id="1771461642">
                  <w:marLeft w:val="0"/>
                  <w:marRight w:val="0"/>
                  <w:marTop w:val="0"/>
                  <w:marBottom w:val="0"/>
                  <w:divBdr>
                    <w:top w:val="none" w:sz="0" w:space="0" w:color="auto"/>
                    <w:left w:val="none" w:sz="0" w:space="0" w:color="auto"/>
                    <w:bottom w:val="none" w:sz="0" w:space="0" w:color="auto"/>
                    <w:right w:val="none" w:sz="0" w:space="0" w:color="auto"/>
                  </w:divBdr>
                  <w:divsChild>
                    <w:div w:id="595485425">
                      <w:marLeft w:val="0"/>
                      <w:marRight w:val="0"/>
                      <w:marTop w:val="0"/>
                      <w:marBottom w:val="0"/>
                      <w:divBdr>
                        <w:top w:val="none" w:sz="0" w:space="0" w:color="auto"/>
                        <w:left w:val="none" w:sz="0" w:space="0" w:color="auto"/>
                        <w:bottom w:val="none" w:sz="0" w:space="0" w:color="auto"/>
                        <w:right w:val="none" w:sz="0" w:space="0" w:color="auto"/>
                      </w:divBdr>
                    </w:div>
                  </w:divsChild>
                </w:div>
                <w:div w:id="1803883271">
                  <w:marLeft w:val="0"/>
                  <w:marRight w:val="0"/>
                  <w:marTop w:val="0"/>
                  <w:marBottom w:val="0"/>
                  <w:divBdr>
                    <w:top w:val="none" w:sz="0" w:space="0" w:color="auto"/>
                    <w:left w:val="none" w:sz="0" w:space="0" w:color="auto"/>
                    <w:bottom w:val="none" w:sz="0" w:space="0" w:color="auto"/>
                    <w:right w:val="none" w:sz="0" w:space="0" w:color="auto"/>
                  </w:divBdr>
                  <w:divsChild>
                    <w:div w:id="688723275">
                      <w:marLeft w:val="0"/>
                      <w:marRight w:val="0"/>
                      <w:marTop w:val="0"/>
                      <w:marBottom w:val="0"/>
                      <w:divBdr>
                        <w:top w:val="none" w:sz="0" w:space="0" w:color="auto"/>
                        <w:left w:val="none" w:sz="0" w:space="0" w:color="auto"/>
                        <w:bottom w:val="none" w:sz="0" w:space="0" w:color="auto"/>
                        <w:right w:val="none" w:sz="0" w:space="0" w:color="auto"/>
                      </w:divBdr>
                    </w:div>
                  </w:divsChild>
                </w:div>
                <w:div w:id="1866551824">
                  <w:marLeft w:val="0"/>
                  <w:marRight w:val="0"/>
                  <w:marTop w:val="0"/>
                  <w:marBottom w:val="0"/>
                  <w:divBdr>
                    <w:top w:val="none" w:sz="0" w:space="0" w:color="auto"/>
                    <w:left w:val="none" w:sz="0" w:space="0" w:color="auto"/>
                    <w:bottom w:val="none" w:sz="0" w:space="0" w:color="auto"/>
                    <w:right w:val="none" w:sz="0" w:space="0" w:color="auto"/>
                  </w:divBdr>
                  <w:divsChild>
                    <w:div w:id="16633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59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plan.tn.gov/DocumentLibrary/ViewDocument.aspx?DocumentGuid=b9e31322-3607-49ab-a60e-88bc8e32985b&amp;inline=true" TargetMode="External"/><Relationship Id="rId26" Type="http://schemas.openxmlformats.org/officeDocument/2006/relationships/hyperlink" Target="https://eplan.tn.gov/DocumentLibrary/ViewDocument.aspx?DocumentKey=2232420&amp;inline=true" TargetMode="External"/><Relationship Id="rId21" Type="http://schemas.openxmlformats.org/officeDocument/2006/relationships/hyperlink" Target="https://www.tn.gov/education/families/school-options/non-public-schools.html" TargetMode="External"/><Relationship Id="rId34" Type="http://schemas.openxmlformats.org/officeDocument/2006/relationships/hyperlink" Target="mailto:Michelle.Harless@tn.gov"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mailto:Michelle.Harless@tn.gov" TargetMode="External"/><Relationship Id="rId25" Type="http://schemas.openxmlformats.org/officeDocument/2006/relationships/hyperlink" Target="https://www.ed.gov/media/document/title-viii-part-f-of-elementary-and-secondary-education-act-of-1965-equitable-services-eligible-private-school-children-teachers-and-other-educational" TargetMode="External"/><Relationship Id="rId33" Type="http://schemas.openxmlformats.org/officeDocument/2006/relationships/hyperlink" Target="mailto:Michelle.Harless@tn.gov" TargetMode="External"/><Relationship Id="rId2" Type="http://schemas.openxmlformats.org/officeDocument/2006/relationships/customXml" Target="../customXml/item2.xml"/><Relationship Id="rId16" Type="http://schemas.openxmlformats.org/officeDocument/2006/relationships/hyperlink" Target="https://eplan.tn.gov/DocumentLibrary/ViewDocument.aspx?DocumentKey=2242450&amp;inline=true" TargetMode="External"/><Relationship Id="rId20" Type="http://schemas.openxmlformats.org/officeDocument/2006/relationships/hyperlink" Target="mailto:Michelle.Harless@tn.go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d.gov/media/document/21st-century-community-learning-centers-non-regulatory-guidance-107642.pdf" TargetMode="External"/><Relationship Id="rId32" Type="http://schemas.openxmlformats.org/officeDocument/2006/relationships/hyperlink" Target="mailto:Michelle.Harless@tn.go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tn.gov/education/families/school-options/non-public-schools.html" TargetMode="External"/><Relationship Id="rId28" Type="http://schemas.openxmlformats.org/officeDocument/2006/relationships/header" Target="header1.xm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eplan.tn.gov/DocumentLibrary/ViewDocument.aspx?DocumentGuid=c589d2ca-aa25-4c12-9319-4ff3b5123cc5&amp;inline=true"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ichelle.Harless@tn.gov" TargetMode="External"/><Relationship Id="rId27" Type="http://schemas.openxmlformats.org/officeDocument/2006/relationships/hyperlink" Target="https://eplan.tn.gov/DocumentLibrary/ViewDocument.aspx?DocumentKey=2232422&amp;inline=true" TargetMode="External"/><Relationship Id="rId30" Type="http://schemas.openxmlformats.org/officeDocument/2006/relationships/footer" Target="footer3.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1544\Downloads\TDOE-Sample-Report-202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05C0DDB0FA5042ADE9F0C441FB7341"/>
        <w:category>
          <w:name w:val="General"/>
          <w:gallery w:val="placeholder"/>
        </w:category>
        <w:types>
          <w:type w:val="bbPlcHdr"/>
        </w:types>
        <w:behaviors>
          <w:behavior w:val="content"/>
        </w:behaviors>
        <w:guid w:val="{417A2BB0-60FC-0641-953D-4C200404A2D4}"/>
      </w:docPartPr>
      <w:docPartBody>
        <w:p w:rsidR="00663CE7" w:rsidRDefault="00663CE7">
          <w:pPr>
            <w:pStyle w:val="2E05C0DDB0FA5042ADE9F0C441FB7341"/>
          </w:pPr>
          <w:r w:rsidRPr="003810E5">
            <w:rPr>
              <w:rStyle w:val="PlaceholderText"/>
            </w:rPr>
            <w:t>Click or tap here to enter text.</w:t>
          </w:r>
        </w:p>
      </w:docPartBody>
    </w:docPart>
    <w:docPart>
      <w:docPartPr>
        <w:name w:val="546295EEF74DC843A35C2E059D5CC65B"/>
        <w:category>
          <w:name w:val="General"/>
          <w:gallery w:val="placeholder"/>
        </w:category>
        <w:types>
          <w:type w:val="bbPlcHdr"/>
        </w:types>
        <w:behaviors>
          <w:behavior w:val="content"/>
        </w:behaviors>
        <w:guid w:val="{625676BC-6E25-DD4F-B0AD-F2CC8A5A81F1}"/>
      </w:docPartPr>
      <w:docPartBody>
        <w:p w:rsidR="00663CE7" w:rsidRDefault="00663CE7" w:rsidP="00663CE7">
          <w:pPr>
            <w:pStyle w:val="546295EEF74DC843A35C2E059D5CC65B"/>
          </w:pPr>
          <w:r w:rsidRPr="003810E5">
            <w:rPr>
              <w:rStyle w:val="PlaceholderText"/>
            </w:rPr>
            <w:t>Click or tap here to enter text.</w:t>
          </w:r>
        </w:p>
      </w:docPartBody>
    </w:docPart>
    <w:docPart>
      <w:docPartPr>
        <w:name w:val="36ECD4FA3C340E4FBA669E9CA214C9B7"/>
        <w:category>
          <w:name w:val="General"/>
          <w:gallery w:val="placeholder"/>
        </w:category>
        <w:types>
          <w:type w:val="bbPlcHdr"/>
        </w:types>
        <w:behaviors>
          <w:behavior w:val="content"/>
        </w:behaviors>
        <w:guid w:val="{C1D50E2F-274C-0647-99A5-1D53A50E8B3E}"/>
      </w:docPartPr>
      <w:docPartBody>
        <w:p w:rsidR="00663CE7" w:rsidRDefault="00663CE7" w:rsidP="00663CE7">
          <w:pPr>
            <w:pStyle w:val="36ECD4FA3C340E4FBA669E9CA214C9B7"/>
          </w:pPr>
          <w:r w:rsidRPr="003810E5">
            <w:rPr>
              <w:rStyle w:val="PlaceholderText"/>
            </w:rPr>
            <w:t>Click or tap here to enter text.</w:t>
          </w:r>
        </w:p>
      </w:docPartBody>
    </w:docPart>
    <w:docPart>
      <w:docPartPr>
        <w:name w:val="166B791442140B43B9D05760A23967DE"/>
        <w:category>
          <w:name w:val="General"/>
          <w:gallery w:val="placeholder"/>
        </w:category>
        <w:types>
          <w:type w:val="bbPlcHdr"/>
        </w:types>
        <w:behaviors>
          <w:behavior w:val="content"/>
        </w:behaviors>
        <w:guid w:val="{DB56BDDC-15C9-8F49-9FDC-CCE2A63E33B0}"/>
      </w:docPartPr>
      <w:docPartBody>
        <w:p w:rsidR="00663CE7" w:rsidRDefault="00663CE7" w:rsidP="00663CE7">
          <w:pPr>
            <w:pStyle w:val="166B791442140B43B9D05760A23967DE"/>
          </w:pPr>
          <w:r w:rsidRPr="003810E5">
            <w:rPr>
              <w:rStyle w:val="PlaceholderText"/>
            </w:rPr>
            <w:t>Click or tap here to enter text.</w:t>
          </w:r>
        </w:p>
      </w:docPartBody>
    </w:docPart>
    <w:docPart>
      <w:docPartPr>
        <w:name w:val="7F1EEC6F25851345A5516EC6C5675B92"/>
        <w:category>
          <w:name w:val="General"/>
          <w:gallery w:val="placeholder"/>
        </w:category>
        <w:types>
          <w:type w:val="bbPlcHdr"/>
        </w:types>
        <w:behaviors>
          <w:behavior w:val="content"/>
        </w:behaviors>
        <w:guid w:val="{91CB365A-861C-204B-BC8A-0749E64E25C3}"/>
      </w:docPartPr>
      <w:docPartBody>
        <w:p w:rsidR="00663CE7" w:rsidRDefault="00663CE7">
          <w:pPr>
            <w:pStyle w:val="7F1EEC6F25851345A5516EC6C5675B92"/>
          </w:pPr>
          <w:r w:rsidRPr="003810E5">
            <w:rPr>
              <w:rStyle w:val="PlaceholderText"/>
            </w:rPr>
            <w:t>Click or tap here to enter text.</w:t>
          </w:r>
        </w:p>
      </w:docPartBody>
    </w:docPart>
    <w:docPart>
      <w:docPartPr>
        <w:name w:val="11E0C947EFF56648ABE66E1E5BD6016C"/>
        <w:category>
          <w:name w:val="General"/>
          <w:gallery w:val="placeholder"/>
        </w:category>
        <w:types>
          <w:type w:val="bbPlcHdr"/>
        </w:types>
        <w:behaviors>
          <w:behavior w:val="content"/>
        </w:behaviors>
        <w:guid w:val="{5ADEB32A-8958-2248-A43A-23A93D201CF6}"/>
      </w:docPartPr>
      <w:docPartBody>
        <w:p w:rsidR="00663CE7" w:rsidRDefault="00663CE7" w:rsidP="00663CE7">
          <w:pPr>
            <w:pStyle w:val="11E0C947EFF56648ABE66E1E5BD6016C"/>
          </w:pPr>
          <w:r w:rsidRPr="003810E5">
            <w:rPr>
              <w:rStyle w:val="PlaceholderText"/>
            </w:rPr>
            <w:t>Click or tap here to enter text.</w:t>
          </w:r>
        </w:p>
      </w:docPartBody>
    </w:docPart>
    <w:docPart>
      <w:docPartPr>
        <w:name w:val="0655A00D7C2EC146845A5EF73D3C4C61"/>
        <w:category>
          <w:name w:val="General"/>
          <w:gallery w:val="placeholder"/>
        </w:category>
        <w:types>
          <w:type w:val="bbPlcHdr"/>
        </w:types>
        <w:behaviors>
          <w:behavior w:val="content"/>
        </w:behaviors>
        <w:guid w:val="{B495828C-65EC-B64F-A525-0DB15A82E4D1}"/>
      </w:docPartPr>
      <w:docPartBody>
        <w:p w:rsidR="00663CE7" w:rsidRDefault="00663CE7" w:rsidP="00663CE7">
          <w:pPr>
            <w:pStyle w:val="0655A00D7C2EC146845A5EF73D3C4C61"/>
          </w:pPr>
          <w:r w:rsidRPr="003810E5">
            <w:rPr>
              <w:rStyle w:val="PlaceholderText"/>
            </w:rPr>
            <w:t>Click or tap here to enter text.</w:t>
          </w:r>
        </w:p>
      </w:docPartBody>
    </w:docPart>
    <w:docPart>
      <w:docPartPr>
        <w:name w:val="1AF6C61B61C63F4FB3FD0BF53E75EE80"/>
        <w:category>
          <w:name w:val="General"/>
          <w:gallery w:val="placeholder"/>
        </w:category>
        <w:types>
          <w:type w:val="bbPlcHdr"/>
        </w:types>
        <w:behaviors>
          <w:behavior w:val="content"/>
        </w:behaviors>
        <w:guid w:val="{200A3E43-5A48-C349-B4CD-EC2E67E07FF3}"/>
      </w:docPartPr>
      <w:docPartBody>
        <w:p w:rsidR="00663CE7" w:rsidRDefault="00663CE7" w:rsidP="00663CE7">
          <w:pPr>
            <w:pStyle w:val="1AF6C61B61C63F4FB3FD0BF53E75EE80"/>
          </w:pPr>
          <w:r w:rsidRPr="003810E5">
            <w:rPr>
              <w:rStyle w:val="PlaceholderText"/>
            </w:rPr>
            <w:t>Click or tap here to enter text.</w:t>
          </w:r>
        </w:p>
      </w:docPartBody>
    </w:docPart>
    <w:docPart>
      <w:docPartPr>
        <w:name w:val="5F272626A038A44EB013AEC83EA8AA58"/>
        <w:category>
          <w:name w:val="General"/>
          <w:gallery w:val="placeholder"/>
        </w:category>
        <w:types>
          <w:type w:val="bbPlcHdr"/>
        </w:types>
        <w:behaviors>
          <w:behavior w:val="content"/>
        </w:behaviors>
        <w:guid w:val="{C4143AEC-420A-CD49-815E-684E1E6A9A65}"/>
      </w:docPartPr>
      <w:docPartBody>
        <w:p w:rsidR="00663CE7" w:rsidRDefault="00663CE7" w:rsidP="00663CE7">
          <w:pPr>
            <w:pStyle w:val="5F272626A038A44EB013AEC83EA8AA58"/>
          </w:pPr>
          <w:r w:rsidRPr="003810E5">
            <w:rPr>
              <w:rStyle w:val="PlaceholderText"/>
            </w:rPr>
            <w:t>Click or tap here to enter text.</w:t>
          </w:r>
        </w:p>
      </w:docPartBody>
    </w:docPart>
    <w:docPart>
      <w:docPartPr>
        <w:name w:val="24B00C0B43BFCF4FAC726A8F560AF617"/>
        <w:category>
          <w:name w:val="General"/>
          <w:gallery w:val="placeholder"/>
        </w:category>
        <w:types>
          <w:type w:val="bbPlcHdr"/>
        </w:types>
        <w:behaviors>
          <w:behavior w:val="content"/>
        </w:behaviors>
        <w:guid w:val="{05EC82A2-A608-BD44-A890-CD08FA813F29}"/>
      </w:docPartPr>
      <w:docPartBody>
        <w:p w:rsidR="00663CE7" w:rsidRDefault="00663CE7" w:rsidP="00663CE7">
          <w:pPr>
            <w:pStyle w:val="24B00C0B43BFCF4FAC726A8F560AF617"/>
          </w:pPr>
          <w:r w:rsidRPr="003810E5">
            <w:rPr>
              <w:rStyle w:val="PlaceholderText"/>
            </w:rPr>
            <w:t>Click or tap here to enter text.</w:t>
          </w:r>
        </w:p>
      </w:docPartBody>
    </w:docPart>
    <w:docPart>
      <w:docPartPr>
        <w:name w:val="4C97EBB00DA2DC43933361ACC7D6645D"/>
        <w:category>
          <w:name w:val="General"/>
          <w:gallery w:val="placeholder"/>
        </w:category>
        <w:types>
          <w:type w:val="bbPlcHdr"/>
        </w:types>
        <w:behaviors>
          <w:behavior w:val="content"/>
        </w:behaviors>
        <w:guid w:val="{9FCFEF81-6476-7D46-BA4A-CC23C56A78D7}"/>
      </w:docPartPr>
      <w:docPartBody>
        <w:p w:rsidR="00663CE7" w:rsidRDefault="00663CE7" w:rsidP="00663CE7">
          <w:pPr>
            <w:pStyle w:val="4C97EBB00DA2DC43933361ACC7D6645D"/>
          </w:pPr>
          <w:r w:rsidRPr="003810E5">
            <w:rPr>
              <w:rStyle w:val="PlaceholderText"/>
            </w:rPr>
            <w:t>Click or tap here to enter text.</w:t>
          </w:r>
        </w:p>
      </w:docPartBody>
    </w:docPart>
    <w:docPart>
      <w:docPartPr>
        <w:name w:val="216A6D747E50C446AD558B53E72741A1"/>
        <w:category>
          <w:name w:val="General"/>
          <w:gallery w:val="placeholder"/>
        </w:category>
        <w:types>
          <w:type w:val="bbPlcHdr"/>
        </w:types>
        <w:behaviors>
          <w:behavior w:val="content"/>
        </w:behaviors>
        <w:guid w:val="{7E145A1C-AF85-DF43-9546-14A2F6DB6EB9}"/>
      </w:docPartPr>
      <w:docPartBody>
        <w:p w:rsidR="00663CE7" w:rsidRDefault="00663CE7" w:rsidP="00663CE7">
          <w:pPr>
            <w:pStyle w:val="216A6D747E50C446AD558B53E72741A1"/>
          </w:pPr>
          <w:r w:rsidRPr="003810E5">
            <w:rPr>
              <w:rStyle w:val="PlaceholderText"/>
            </w:rPr>
            <w:t>Click or tap here to enter text.</w:t>
          </w:r>
        </w:p>
      </w:docPartBody>
    </w:docPart>
    <w:docPart>
      <w:docPartPr>
        <w:name w:val="F34D19BA7F30464F960E39CCB1B28297"/>
        <w:category>
          <w:name w:val="General"/>
          <w:gallery w:val="placeholder"/>
        </w:category>
        <w:types>
          <w:type w:val="bbPlcHdr"/>
        </w:types>
        <w:behaviors>
          <w:behavior w:val="content"/>
        </w:behaviors>
        <w:guid w:val="{7B9579AB-AE45-304E-95AE-490EEDBBD60C}"/>
      </w:docPartPr>
      <w:docPartBody>
        <w:p w:rsidR="00663CE7" w:rsidRDefault="00663CE7" w:rsidP="00663CE7">
          <w:pPr>
            <w:pStyle w:val="F34D19BA7F30464F960E39CCB1B28297"/>
          </w:pPr>
          <w:r w:rsidRPr="003810E5">
            <w:rPr>
              <w:rStyle w:val="PlaceholderText"/>
            </w:rPr>
            <w:t>Click or tap here to enter text.</w:t>
          </w:r>
        </w:p>
      </w:docPartBody>
    </w:docPart>
    <w:docPart>
      <w:docPartPr>
        <w:name w:val="3EE3DB5F16C67C4E8229E332A3484C93"/>
        <w:category>
          <w:name w:val="General"/>
          <w:gallery w:val="placeholder"/>
        </w:category>
        <w:types>
          <w:type w:val="bbPlcHdr"/>
        </w:types>
        <w:behaviors>
          <w:behavior w:val="content"/>
        </w:behaviors>
        <w:guid w:val="{85181125-D578-7848-8841-F3D7A01C17A2}"/>
      </w:docPartPr>
      <w:docPartBody>
        <w:p w:rsidR="00663CE7" w:rsidRDefault="00663CE7" w:rsidP="00663CE7">
          <w:pPr>
            <w:pStyle w:val="3EE3DB5F16C67C4E8229E332A3484C93"/>
          </w:pPr>
          <w:r w:rsidRPr="003810E5">
            <w:rPr>
              <w:rStyle w:val="PlaceholderText"/>
            </w:rPr>
            <w:t>Click or tap here to enter text.</w:t>
          </w:r>
        </w:p>
      </w:docPartBody>
    </w:docPart>
    <w:docPart>
      <w:docPartPr>
        <w:name w:val="B83D51D1365A9C498A75EDB6FEF03EF2"/>
        <w:category>
          <w:name w:val="General"/>
          <w:gallery w:val="placeholder"/>
        </w:category>
        <w:types>
          <w:type w:val="bbPlcHdr"/>
        </w:types>
        <w:behaviors>
          <w:behavior w:val="content"/>
        </w:behaviors>
        <w:guid w:val="{680EA752-954A-874E-8509-896A8917F49F}"/>
      </w:docPartPr>
      <w:docPartBody>
        <w:p w:rsidR="00663CE7" w:rsidRDefault="00663CE7" w:rsidP="00663CE7">
          <w:pPr>
            <w:pStyle w:val="B83D51D1365A9C498A75EDB6FEF03EF2"/>
          </w:pPr>
          <w:r w:rsidRPr="003810E5">
            <w:rPr>
              <w:rStyle w:val="PlaceholderText"/>
            </w:rPr>
            <w:t>Click or tap to enter a date.</w:t>
          </w:r>
        </w:p>
      </w:docPartBody>
    </w:docPart>
    <w:docPart>
      <w:docPartPr>
        <w:name w:val="D5AFC2290B2C3B41BC62C59BB527E4D4"/>
        <w:category>
          <w:name w:val="General"/>
          <w:gallery w:val="placeholder"/>
        </w:category>
        <w:types>
          <w:type w:val="bbPlcHdr"/>
        </w:types>
        <w:behaviors>
          <w:behavior w:val="content"/>
        </w:behaviors>
        <w:guid w:val="{4C4692CE-5A52-974A-98DB-7AF31D9ACB1D}"/>
      </w:docPartPr>
      <w:docPartBody>
        <w:p w:rsidR="00663CE7" w:rsidRDefault="00663CE7">
          <w:pPr>
            <w:pStyle w:val="D5AFC2290B2C3B41BC62C59BB527E4D4"/>
          </w:pPr>
          <w:r w:rsidRPr="003810E5">
            <w:rPr>
              <w:rStyle w:val="PlaceholderText"/>
            </w:rPr>
            <w:t>Click or tap here to enter text.</w:t>
          </w:r>
        </w:p>
      </w:docPartBody>
    </w:docPart>
    <w:docPart>
      <w:docPartPr>
        <w:name w:val="82387480A19E414BA1072F955B73CA08"/>
        <w:category>
          <w:name w:val="General"/>
          <w:gallery w:val="placeholder"/>
        </w:category>
        <w:types>
          <w:type w:val="bbPlcHdr"/>
        </w:types>
        <w:behaviors>
          <w:behavior w:val="content"/>
        </w:behaviors>
        <w:guid w:val="{23F3AC13-281E-074A-87F0-0B432D924B5F}"/>
      </w:docPartPr>
      <w:docPartBody>
        <w:p w:rsidR="00663CE7" w:rsidRDefault="00663CE7">
          <w:pPr>
            <w:pStyle w:val="82387480A19E414BA1072F955B73CA08"/>
          </w:pPr>
          <w:r w:rsidRPr="003810E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Slab Black">
    <w:charset w:val="00"/>
    <w:family w:val="auto"/>
    <w:pitch w:val="variable"/>
    <w:sig w:usb0="000004FF" w:usb1="8000405F" w:usb2="00000022"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E7"/>
    <w:rsid w:val="00014BDF"/>
    <w:rsid w:val="0045513B"/>
    <w:rsid w:val="00476B71"/>
    <w:rsid w:val="00663CE7"/>
    <w:rsid w:val="0081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CE08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CE7"/>
    <w:rPr>
      <w:color w:val="666666"/>
    </w:rPr>
  </w:style>
  <w:style w:type="paragraph" w:customStyle="1" w:styleId="2E05C0DDB0FA5042ADE9F0C441FB7341">
    <w:name w:val="2E05C0DDB0FA5042ADE9F0C441FB7341"/>
  </w:style>
  <w:style w:type="paragraph" w:customStyle="1" w:styleId="546295EEF74DC843A35C2E059D5CC65B">
    <w:name w:val="546295EEF74DC843A35C2E059D5CC65B"/>
    <w:rsid w:val="00663CE7"/>
  </w:style>
  <w:style w:type="paragraph" w:customStyle="1" w:styleId="36ECD4FA3C340E4FBA669E9CA214C9B7">
    <w:name w:val="36ECD4FA3C340E4FBA669E9CA214C9B7"/>
    <w:rsid w:val="00663CE7"/>
  </w:style>
  <w:style w:type="paragraph" w:customStyle="1" w:styleId="166B791442140B43B9D05760A23967DE">
    <w:name w:val="166B791442140B43B9D05760A23967DE"/>
    <w:rsid w:val="00663CE7"/>
  </w:style>
  <w:style w:type="paragraph" w:customStyle="1" w:styleId="7F1EEC6F25851345A5516EC6C5675B92">
    <w:name w:val="7F1EEC6F25851345A5516EC6C5675B92"/>
  </w:style>
  <w:style w:type="paragraph" w:customStyle="1" w:styleId="11E0C947EFF56648ABE66E1E5BD6016C">
    <w:name w:val="11E0C947EFF56648ABE66E1E5BD6016C"/>
    <w:rsid w:val="00663CE7"/>
  </w:style>
  <w:style w:type="paragraph" w:customStyle="1" w:styleId="0655A00D7C2EC146845A5EF73D3C4C61">
    <w:name w:val="0655A00D7C2EC146845A5EF73D3C4C61"/>
    <w:rsid w:val="00663CE7"/>
  </w:style>
  <w:style w:type="paragraph" w:customStyle="1" w:styleId="1AF6C61B61C63F4FB3FD0BF53E75EE80">
    <w:name w:val="1AF6C61B61C63F4FB3FD0BF53E75EE80"/>
    <w:rsid w:val="00663CE7"/>
  </w:style>
  <w:style w:type="paragraph" w:customStyle="1" w:styleId="5F272626A038A44EB013AEC83EA8AA58">
    <w:name w:val="5F272626A038A44EB013AEC83EA8AA58"/>
    <w:rsid w:val="00663CE7"/>
  </w:style>
  <w:style w:type="paragraph" w:customStyle="1" w:styleId="24B00C0B43BFCF4FAC726A8F560AF617">
    <w:name w:val="24B00C0B43BFCF4FAC726A8F560AF617"/>
    <w:rsid w:val="00663CE7"/>
  </w:style>
  <w:style w:type="paragraph" w:customStyle="1" w:styleId="4C97EBB00DA2DC43933361ACC7D6645D">
    <w:name w:val="4C97EBB00DA2DC43933361ACC7D6645D"/>
    <w:rsid w:val="00663CE7"/>
  </w:style>
  <w:style w:type="paragraph" w:customStyle="1" w:styleId="216A6D747E50C446AD558B53E72741A1">
    <w:name w:val="216A6D747E50C446AD558B53E72741A1"/>
    <w:rsid w:val="00663CE7"/>
  </w:style>
  <w:style w:type="paragraph" w:customStyle="1" w:styleId="F34D19BA7F30464F960E39CCB1B28297">
    <w:name w:val="F34D19BA7F30464F960E39CCB1B28297"/>
    <w:rsid w:val="00663CE7"/>
  </w:style>
  <w:style w:type="paragraph" w:customStyle="1" w:styleId="3EE3DB5F16C67C4E8229E332A3484C93">
    <w:name w:val="3EE3DB5F16C67C4E8229E332A3484C93"/>
    <w:rsid w:val="00663CE7"/>
  </w:style>
  <w:style w:type="paragraph" w:customStyle="1" w:styleId="B83D51D1365A9C498A75EDB6FEF03EF2">
    <w:name w:val="B83D51D1365A9C498A75EDB6FEF03EF2"/>
    <w:rsid w:val="00663CE7"/>
  </w:style>
  <w:style w:type="paragraph" w:customStyle="1" w:styleId="D5AFC2290B2C3B41BC62C59BB527E4D4">
    <w:name w:val="D5AFC2290B2C3B41BC62C59BB527E4D4"/>
  </w:style>
  <w:style w:type="paragraph" w:customStyle="1" w:styleId="82387480A19E414BA1072F955B73CA08">
    <w:name w:val="82387480A19E414BA1072F955B73C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3">
      <a:dk1>
        <a:srgbClr val="3C3E40"/>
      </a:dk1>
      <a:lt1>
        <a:srgbClr val="FFFFFF"/>
      </a:lt1>
      <a:dk2>
        <a:srgbClr val="6E7073"/>
      </a:dk2>
      <a:lt2>
        <a:srgbClr val="EEEEEE"/>
      </a:lt2>
      <a:accent1>
        <a:srgbClr val="EE3424"/>
      </a:accent1>
      <a:accent2>
        <a:srgbClr val="0E2B5A"/>
      </a:accent2>
      <a:accent3>
        <a:srgbClr val="E87722"/>
      </a:accent3>
      <a:accent4>
        <a:srgbClr val="2DCCD3"/>
      </a:accent4>
      <a:accent5>
        <a:srgbClr val="D2D755"/>
      </a:accent5>
      <a:accent6>
        <a:srgbClr val="5D7975"/>
      </a:accent6>
      <a:hlink>
        <a:srgbClr val="0563C1"/>
      </a:hlink>
      <a:folHlink>
        <a:srgbClr val="0563C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SharedWithUsers xmlns="88bc45f0-fb64-44cc-bf44-f9f8397c9796">
      <UserInfo>
        <DisplayName/>
        <AccountId xsi:nil="true"/>
        <AccountType/>
      </UserInfo>
    </SharedWithUsers>
    <lcf76f155ced4ddcb4097134ff3c332f xmlns="380bb2a7-dd8a-42b6-b2e4-6f17bbf1b257">
      <Terms xmlns="http://schemas.microsoft.com/office/infopath/2007/PartnerControls"/>
    </lcf76f155ced4ddcb4097134ff3c332f>
    <MediaLengthInSeconds xmlns="380bb2a7-dd8a-42b6-b2e4-6f17bbf1b2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2414E-9245-4B32-AE27-D22694FB8A29}">
  <ds:schemaRefs>
    <ds:schemaRef ds:uri="http://schemas.openxmlformats.org/officeDocument/2006/bibliography"/>
  </ds:schemaRefs>
</ds:datastoreItem>
</file>

<file path=customXml/itemProps2.xml><?xml version="1.0" encoding="utf-8"?>
<ds:datastoreItem xmlns:ds="http://schemas.openxmlformats.org/officeDocument/2006/customXml" ds:itemID="{C95AFCB7-330D-4D91-98E5-C584D8DA680F}">
  <ds:schemaRefs>
    <ds:schemaRef ds:uri="http://schemas.microsoft.com/sharepoint/v3/contenttype/forms"/>
  </ds:schemaRefs>
</ds:datastoreItem>
</file>

<file path=customXml/itemProps3.xml><?xml version="1.0" encoding="utf-8"?>
<ds:datastoreItem xmlns:ds="http://schemas.openxmlformats.org/officeDocument/2006/customXml" ds:itemID="{4EA66F6F-DC63-41AD-80DA-10973707C870}">
  <ds:schemaRefs>
    <ds:schemaRef ds:uri="http://purl.org/dc/elements/1.1/"/>
    <ds:schemaRef ds:uri="http://schemas.microsoft.com/office/infopath/2007/PartnerControls"/>
    <ds:schemaRef ds:uri="http://schemas.openxmlformats.org/package/2006/metadata/core-properties"/>
    <ds:schemaRef ds:uri="http://purl.org/dc/dcmitype/"/>
    <ds:schemaRef ds:uri="88bc45f0-fb64-44cc-bf44-f9f8397c9796"/>
    <ds:schemaRef ds:uri="http://schemas.microsoft.com/office/2006/documentManagement/types"/>
    <ds:schemaRef ds:uri="http://www.w3.org/XML/1998/namespace"/>
    <ds:schemaRef ds:uri="380bb2a7-dd8a-42b6-b2e4-6f17bbf1b257"/>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34AC52E-DE03-406E-ACE5-AE5B6DC53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TDOE-Sample-Report-2023 (1)</Template>
  <TotalTime>0</TotalTime>
  <Pages>15</Pages>
  <Words>5056</Words>
  <Characters>28518</Characters>
  <Application>Microsoft Office Word</Application>
  <DocSecurity>4</DocSecurity>
  <Lines>538</Lines>
  <Paragraphs>262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33312</CharactersWithSpaces>
  <SharedDoc>false</SharedDoc>
  <HyperlinkBase/>
  <HLinks>
    <vt:vector size="216" baseType="variant">
      <vt:variant>
        <vt:i4>655483</vt:i4>
      </vt:variant>
      <vt:variant>
        <vt:i4>138</vt:i4>
      </vt:variant>
      <vt:variant>
        <vt:i4>0</vt:i4>
      </vt:variant>
      <vt:variant>
        <vt:i4>5</vt:i4>
      </vt:variant>
      <vt:variant>
        <vt:lpwstr>mailto:Michelle.Harless@tn.gov</vt:lpwstr>
      </vt:variant>
      <vt:variant>
        <vt:lpwstr/>
      </vt:variant>
      <vt:variant>
        <vt:i4>655483</vt:i4>
      </vt:variant>
      <vt:variant>
        <vt:i4>135</vt:i4>
      </vt:variant>
      <vt:variant>
        <vt:i4>0</vt:i4>
      </vt:variant>
      <vt:variant>
        <vt:i4>5</vt:i4>
      </vt:variant>
      <vt:variant>
        <vt:lpwstr>mailto:Michelle.Harless@tn.gov</vt:lpwstr>
      </vt:variant>
      <vt:variant>
        <vt:lpwstr/>
      </vt:variant>
      <vt:variant>
        <vt:i4>655483</vt:i4>
      </vt:variant>
      <vt:variant>
        <vt:i4>132</vt:i4>
      </vt:variant>
      <vt:variant>
        <vt:i4>0</vt:i4>
      </vt:variant>
      <vt:variant>
        <vt:i4>5</vt:i4>
      </vt:variant>
      <vt:variant>
        <vt:lpwstr>mailto:Michelle.Harless@tn.gov</vt:lpwstr>
      </vt:variant>
      <vt:variant>
        <vt:lpwstr/>
      </vt:variant>
      <vt:variant>
        <vt:i4>2162799</vt:i4>
      </vt:variant>
      <vt:variant>
        <vt:i4>129</vt:i4>
      </vt:variant>
      <vt:variant>
        <vt:i4>0</vt:i4>
      </vt:variant>
      <vt:variant>
        <vt:i4>5</vt:i4>
      </vt:variant>
      <vt:variant>
        <vt:lpwstr>https://eplan.tn.gov/DocumentLibrary/ViewDocument.aspx?DocumentKey=2232422&amp;inline=true</vt:lpwstr>
      </vt:variant>
      <vt:variant>
        <vt:lpwstr/>
      </vt:variant>
      <vt:variant>
        <vt:i4>2293871</vt:i4>
      </vt:variant>
      <vt:variant>
        <vt:i4>126</vt:i4>
      </vt:variant>
      <vt:variant>
        <vt:i4>0</vt:i4>
      </vt:variant>
      <vt:variant>
        <vt:i4>5</vt:i4>
      </vt:variant>
      <vt:variant>
        <vt:lpwstr>https://eplan.tn.gov/DocumentLibrary/ViewDocument.aspx?DocumentKey=2232420&amp;inline=true</vt:lpwstr>
      </vt:variant>
      <vt:variant>
        <vt:lpwstr/>
      </vt:variant>
      <vt:variant>
        <vt:i4>4390927</vt:i4>
      </vt:variant>
      <vt:variant>
        <vt:i4>123</vt:i4>
      </vt:variant>
      <vt:variant>
        <vt:i4>0</vt:i4>
      </vt:variant>
      <vt:variant>
        <vt:i4>5</vt:i4>
      </vt:variant>
      <vt:variant>
        <vt:lpwstr>https://www.ed.gov/media/document/title-viii-part-f-of-elementary-and-secondary-education-act-of-1965-equitable-services-eligible-private-school-children-teachers-and-other-educational</vt:lpwstr>
      </vt:variant>
      <vt:variant>
        <vt:lpwstr/>
      </vt:variant>
      <vt:variant>
        <vt:i4>1638470</vt:i4>
      </vt:variant>
      <vt:variant>
        <vt:i4>120</vt:i4>
      </vt:variant>
      <vt:variant>
        <vt:i4>0</vt:i4>
      </vt:variant>
      <vt:variant>
        <vt:i4>5</vt:i4>
      </vt:variant>
      <vt:variant>
        <vt:lpwstr>https://www.ed.gov/media/document/21st-century-community-learning-centers-non-regulatory-guidance-107642.pdf</vt:lpwstr>
      </vt:variant>
      <vt:variant>
        <vt:lpwstr/>
      </vt:variant>
      <vt:variant>
        <vt:i4>720960</vt:i4>
      </vt:variant>
      <vt:variant>
        <vt:i4>117</vt:i4>
      </vt:variant>
      <vt:variant>
        <vt:i4>0</vt:i4>
      </vt:variant>
      <vt:variant>
        <vt:i4>5</vt:i4>
      </vt:variant>
      <vt:variant>
        <vt:lpwstr>https://www.tn.gov/education/families/school-options/non-public-schools.html</vt:lpwstr>
      </vt:variant>
      <vt:variant>
        <vt:lpwstr/>
      </vt:variant>
      <vt:variant>
        <vt:i4>655483</vt:i4>
      </vt:variant>
      <vt:variant>
        <vt:i4>114</vt:i4>
      </vt:variant>
      <vt:variant>
        <vt:i4>0</vt:i4>
      </vt:variant>
      <vt:variant>
        <vt:i4>5</vt:i4>
      </vt:variant>
      <vt:variant>
        <vt:lpwstr>mailto:Michelle.Harless@tn.gov</vt:lpwstr>
      </vt:variant>
      <vt:variant>
        <vt:lpwstr/>
      </vt:variant>
      <vt:variant>
        <vt:i4>720960</vt:i4>
      </vt:variant>
      <vt:variant>
        <vt:i4>111</vt:i4>
      </vt:variant>
      <vt:variant>
        <vt:i4>0</vt:i4>
      </vt:variant>
      <vt:variant>
        <vt:i4>5</vt:i4>
      </vt:variant>
      <vt:variant>
        <vt:lpwstr>https://www.tn.gov/education/families/school-options/non-public-schools.html</vt:lpwstr>
      </vt:variant>
      <vt:variant>
        <vt:lpwstr/>
      </vt:variant>
      <vt:variant>
        <vt:i4>1638511</vt:i4>
      </vt:variant>
      <vt:variant>
        <vt:i4>108</vt:i4>
      </vt:variant>
      <vt:variant>
        <vt:i4>0</vt:i4>
      </vt:variant>
      <vt:variant>
        <vt:i4>5</vt:i4>
      </vt:variant>
      <vt:variant>
        <vt:lpwstr/>
      </vt:variant>
      <vt:variant>
        <vt:lpwstr>_Appendix_A:_Procedures</vt:lpwstr>
      </vt:variant>
      <vt:variant>
        <vt:i4>655483</vt:i4>
      </vt:variant>
      <vt:variant>
        <vt:i4>105</vt:i4>
      </vt:variant>
      <vt:variant>
        <vt:i4>0</vt:i4>
      </vt:variant>
      <vt:variant>
        <vt:i4>5</vt:i4>
      </vt:variant>
      <vt:variant>
        <vt:lpwstr>mailto:Michelle.Harless@tn.gov</vt:lpwstr>
      </vt:variant>
      <vt:variant>
        <vt:lpwstr/>
      </vt:variant>
      <vt:variant>
        <vt:i4>5636162</vt:i4>
      </vt:variant>
      <vt:variant>
        <vt:i4>102</vt:i4>
      </vt:variant>
      <vt:variant>
        <vt:i4>0</vt:i4>
      </vt:variant>
      <vt:variant>
        <vt:i4>5</vt:i4>
      </vt:variant>
      <vt:variant>
        <vt:lpwstr>https://eplan.tn.gov/DocumentLibrary/ViewDocument.aspx?DocumentGuid=c589d2ca-aa25-4c12-9319-4ff3b5123cc5&amp;inline=true</vt:lpwstr>
      </vt:variant>
      <vt:variant>
        <vt:lpwstr/>
      </vt:variant>
      <vt:variant>
        <vt:i4>5439562</vt:i4>
      </vt:variant>
      <vt:variant>
        <vt:i4>99</vt:i4>
      </vt:variant>
      <vt:variant>
        <vt:i4>0</vt:i4>
      </vt:variant>
      <vt:variant>
        <vt:i4>5</vt:i4>
      </vt:variant>
      <vt:variant>
        <vt:lpwstr>https://eplan.tn.gov/DocumentLibrary/ViewDocument.aspx?DocumentGuid=b9e31322-3607-49ab-a60e-88bc8e32985b&amp;inline=true</vt:lpwstr>
      </vt:variant>
      <vt:variant>
        <vt:lpwstr/>
      </vt:variant>
      <vt:variant>
        <vt:i4>655483</vt:i4>
      </vt:variant>
      <vt:variant>
        <vt:i4>96</vt:i4>
      </vt:variant>
      <vt:variant>
        <vt:i4>0</vt:i4>
      </vt:variant>
      <vt:variant>
        <vt:i4>5</vt:i4>
      </vt:variant>
      <vt:variant>
        <vt:lpwstr>mailto:Michelle.Harless@tn.gov</vt:lpwstr>
      </vt:variant>
      <vt:variant>
        <vt:lpwstr/>
      </vt:variant>
      <vt:variant>
        <vt:i4>2359400</vt:i4>
      </vt:variant>
      <vt:variant>
        <vt:i4>93</vt:i4>
      </vt:variant>
      <vt:variant>
        <vt:i4>0</vt:i4>
      </vt:variant>
      <vt:variant>
        <vt:i4>5</vt:i4>
      </vt:variant>
      <vt:variant>
        <vt:lpwstr>https://eplan.tn.gov/DocumentLibrary/ViewDocument.aspx?DocumentKey=2242450&amp;inline=true</vt:lpwstr>
      </vt:variant>
      <vt:variant>
        <vt:lpwstr/>
      </vt:variant>
      <vt:variant>
        <vt:i4>1966128</vt:i4>
      </vt:variant>
      <vt:variant>
        <vt:i4>86</vt:i4>
      </vt:variant>
      <vt:variant>
        <vt:i4>0</vt:i4>
      </vt:variant>
      <vt:variant>
        <vt:i4>5</vt:i4>
      </vt:variant>
      <vt:variant>
        <vt:lpwstr/>
      </vt:variant>
      <vt:variant>
        <vt:lpwstr>_Toc213938298</vt:lpwstr>
      </vt:variant>
      <vt:variant>
        <vt:i4>1966128</vt:i4>
      </vt:variant>
      <vt:variant>
        <vt:i4>80</vt:i4>
      </vt:variant>
      <vt:variant>
        <vt:i4>0</vt:i4>
      </vt:variant>
      <vt:variant>
        <vt:i4>5</vt:i4>
      </vt:variant>
      <vt:variant>
        <vt:lpwstr/>
      </vt:variant>
      <vt:variant>
        <vt:lpwstr>_Toc213938297</vt:lpwstr>
      </vt:variant>
      <vt:variant>
        <vt:i4>1966128</vt:i4>
      </vt:variant>
      <vt:variant>
        <vt:i4>74</vt:i4>
      </vt:variant>
      <vt:variant>
        <vt:i4>0</vt:i4>
      </vt:variant>
      <vt:variant>
        <vt:i4>5</vt:i4>
      </vt:variant>
      <vt:variant>
        <vt:lpwstr/>
      </vt:variant>
      <vt:variant>
        <vt:lpwstr>_Toc213938296</vt:lpwstr>
      </vt:variant>
      <vt:variant>
        <vt:i4>1966128</vt:i4>
      </vt:variant>
      <vt:variant>
        <vt:i4>68</vt:i4>
      </vt:variant>
      <vt:variant>
        <vt:i4>0</vt:i4>
      </vt:variant>
      <vt:variant>
        <vt:i4>5</vt:i4>
      </vt:variant>
      <vt:variant>
        <vt:lpwstr/>
      </vt:variant>
      <vt:variant>
        <vt:lpwstr>_Toc213938295</vt:lpwstr>
      </vt:variant>
      <vt:variant>
        <vt:i4>1966128</vt:i4>
      </vt:variant>
      <vt:variant>
        <vt:i4>62</vt:i4>
      </vt:variant>
      <vt:variant>
        <vt:i4>0</vt:i4>
      </vt:variant>
      <vt:variant>
        <vt:i4>5</vt:i4>
      </vt:variant>
      <vt:variant>
        <vt:lpwstr/>
      </vt:variant>
      <vt:variant>
        <vt:lpwstr>_Toc213938294</vt:lpwstr>
      </vt:variant>
      <vt:variant>
        <vt:i4>1966128</vt:i4>
      </vt:variant>
      <vt:variant>
        <vt:i4>56</vt:i4>
      </vt:variant>
      <vt:variant>
        <vt:i4>0</vt:i4>
      </vt:variant>
      <vt:variant>
        <vt:i4>5</vt:i4>
      </vt:variant>
      <vt:variant>
        <vt:lpwstr/>
      </vt:variant>
      <vt:variant>
        <vt:lpwstr>_Toc213938293</vt:lpwstr>
      </vt:variant>
      <vt:variant>
        <vt:i4>1966128</vt:i4>
      </vt:variant>
      <vt:variant>
        <vt:i4>50</vt:i4>
      </vt:variant>
      <vt:variant>
        <vt:i4>0</vt:i4>
      </vt:variant>
      <vt:variant>
        <vt:i4>5</vt:i4>
      </vt:variant>
      <vt:variant>
        <vt:lpwstr/>
      </vt:variant>
      <vt:variant>
        <vt:lpwstr>_Toc213938292</vt:lpwstr>
      </vt:variant>
      <vt:variant>
        <vt:i4>1966128</vt:i4>
      </vt:variant>
      <vt:variant>
        <vt:i4>44</vt:i4>
      </vt:variant>
      <vt:variant>
        <vt:i4>0</vt:i4>
      </vt:variant>
      <vt:variant>
        <vt:i4>5</vt:i4>
      </vt:variant>
      <vt:variant>
        <vt:lpwstr/>
      </vt:variant>
      <vt:variant>
        <vt:lpwstr>_Toc213938290</vt:lpwstr>
      </vt:variant>
      <vt:variant>
        <vt:i4>2031664</vt:i4>
      </vt:variant>
      <vt:variant>
        <vt:i4>38</vt:i4>
      </vt:variant>
      <vt:variant>
        <vt:i4>0</vt:i4>
      </vt:variant>
      <vt:variant>
        <vt:i4>5</vt:i4>
      </vt:variant>
      <vt:variant>
        <vt:lpwstr/>
      </vt:variant>
      <vt:variant>
        <vt:lpwstr>_Toc213938289</vt:lpwstr>
      </vt:variant>
      <vt:variant>
        <vt:i4>2031664</vt:i4>
      </vt:variant>
      <vt:variant>
        <vt:i4>32</vt:i4>
      </vt:variant>
      <vt:variant>
        <vt:i4>0</vt:i4>
      </vt:variant>
      <vt:variant>
        <vt:i4>5</vt:i4>
      </vt:variant>
      <vt:variant>
        <vt:lpwstr/>
      </vt:variant>
      <vt:variant>
        <vt:lpwstr>_Toc213938288</vt:lpwstr>
      </vt:variant>
      <vt:variant>
        <vt:i4>2031664</vt:i4>
      </vt:variant>
      <vt:variant>
        <vt:i4>26</vt:i4>
      </vt:variant>
      <vt:variant>
        <vt:i4>0</vt:i4>
      </vt:variant>
      <vt:variant>
        <vt:i4>5</vt:i4>
      </vt:variant>
      <vt:variant>
        <vt:lpwstr/>
      </vt:variant>
      <vt:variant>
        <vt:lpwstr>_Toc213938287</vt:lpwstr>
      </vt:variant>
      <vt:variant>
        <vt:i4>2031664</vt:i4>
      </vt:variant>
      <vt:variant>
        <vt:i4>20</vt:i4>
      </vt:variant>
      <vt:variant>
        <vt:i4>0</vt:i4>
      </vt:variant>
      <vt:variant>
        <vt:i4>5</vt:i4>
      </vt:variant>
      <vt:variant>
        <vt:lpwstr/>
      </vt:variant>
      <vt:variant>
        <vt:lpwstr>_Toc213938286</vt:lpwstr>
      </vt:variant>
      <vt:variant>
        <vt:i4>2031664</vt:i4>
      </vt:variant>
      <vt:variant>
        <vt:i4>14</vt:i4>
      </vt:variant>
      <vt:variant>
        <vt:i4>0</vt:i4>
      </vt:variant>
      <vt:variant>
        <vt:i4>5</vt:i4>
      </vt:variant>
      <vt:variant>
        <vt:lpwstr/>
      </vt:variant>
      <vt:variant>
        <vt:lpwstr>_Toc213938285</vt:lpwstr>
      </vt:variant>
      <vt:variant>
        <vt:i4>2031664</vt:i4>
      </vt:variant>
      <vt:variant>
        <vt:i4>8</vt:i4>
      </vt:variant>
      <vt:variant>
        <vt:i4>0</vt:i4>
      </vt:variant>
      <vt:variant>
        <vt:i4>5</vt:i4>
      </vt:variant>
      <vt:variant>
        <vt:lpwstr/>
      </vt:variant>
      <vt:variant>
        <vt:lpwstr>_Toc213938284</vt:lpwstr>
      </vt:variant>
      <vt:variant>
        <vt:i4>2031664</vt:i4>
      </vt:variant>
      <vt:variant>
        <vt:i4>2</vt:i4>
      </vt:variant>
      <vt:variant>
        <vt:i4>0</vt:i4>
      </vt:variant>
      <vt:variant>
        <vt:i4>5</vt:i4>
      </vt:variant>
      <vt:variant>
        <vt:lpwstr/>
      </vt:variant>
      <vt:variant>
        <vt:lpwstr>_Toc213938283</vt:lpwstr>
      </vt:variant>
      <vt:variant>
        <vt:i4>983156</vt:i4>
      </vt:variant>
      <vt:variant>
        <vt:i4>12</vt:i4>
      </vt:variant>
      <vt:variant>
        <vt:i4>0</vt:i4>
      </vt:variant>
      <vt:variant>
        <vt:i4>5</vt:i4>
      </vt:variant>
      <vt:variant>
        <vt:lpwstr>mailto:michelle.harless19@tnedu.gov</vt:lpwstr>
      </vt:variant>
      <vt:variant>
        <vt:lpwstr/>
      </vt:variant>
      <vt:variant>
        <vt:i4>983156</vt:i4>
      </vt:variant>
      <vt:variant>
        <vt:i4>9</vt:i4>
      </vt:variant>
      <vt:variant>
        <vt:i4>0</vt:i4>
      </vt:variant>
      <vt:variant>
        <vt:i4>5</vt:i4>
      </vt:variant>
      <vt:variant>
        <vt:lpwstr>mailto:michelle.harless19@tnedu.gov</vt:lpwstr>
      </vt:variant>
      <vt:variant>
        <vt:lpwstr/>
      </vt:variant>
      <vt:variant>
        <vt:i4>2097263</vt:i4>
      </vt:variant>
      <vt:variant>
        <vt:i4>6</vt:i4>
      </vt:variant>
      <vt:variant>
        <vt:i4>0</vt:i4>
      </vt:variant>
      <vt:variant>
        <vt:i4>5</vt:i4>
      </vt:variant>
      <vt:variant>
        <vt:lpwstr>https://eplan.tn.gov/DocumentLibrary/ViewDocument.aspx?DocumentKey=2232423&amp;inline=true</vt:lpwstr>
      </vt:variant>
      <vt:variant>
        <vt:lpwstr/>
      </vt:variant>
      <vt:variant>
        <vt:i4>983156</vt:i4>
      </vt:variant>
      <vt:variant>
        <vt:i4>3</vt:i4>
      </vt:variant>
      <vt:variant>
        <vt:i4>0</vt:i4>
      </vt:variant>
      <vt:variant>
        <vt:i4>5</vt:i4>
      </vt:variant>
      <vt:variant>
        <vt:lpwstr>mailto:michelle.harless19@tnedu.gov</vt:lpwstr>
      </vt:variant>
      <vt:variant>
        <vt:lpwstr/>
      </vt:variant>
      <vt:variant>
        <vt:i4>983156</vt:i4>
      </vt:variant>
      <vt:variant>
        <vt:i4>0</vt:i4>
      </vt:variant>
      <vt:variant>
        <vt:i4>0</vt:i4>
      </vt:variant>
      <vt:variant>
        <vt:i4>5</vt:i4>
      </vt:variant>
      <vt:variant>
        <vt:lpwstr>mailto:michelle.harless19@tnedu.gov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IV, Part B Nita M. Lowey 21st Century Community Learning Centers Program Equitable Services Toolkit</dc:title>
  <dc:subject/>
  <dc:creator>Tennessee Department of Education</dc:creator>
  <cp:keywords/>
  <dc:description/>
  <cp:lastModifiedBy>Wendy Williams</cp:lastModifiedBy>
  <cp:revision>2</cp:revision>
  <dcterms:created xsi:type="dcterms:W3CDTF">2025-12-22T21:09:00Z</dcterms:created>
  <dcterms:modified xsi:type="dcterms:W3CDTF">2025-12-22T21:09:00Z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MediaServiceImageTags">
    <vt:lpwstr/>
  </property>
  <property fmtid="{D5CDD505-2E9C-101B-9397-08002B2CF9AE}" pid="4" name="Order">
    <vt:i4>2756700</vt:i4>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6d6cbf4a-f53a-4f7d-a287-6dc1b241459d</vt:lpwstr>
  </property>
  <property fmtid="{D5CDD505-2E9C-101B-9397-08002B2CF9AE}" pid="12" name="Sorted">
    <vt:bool>true</vt:bool>
  </property>
  <property fmtid="{D5CDD505-2E9C-101B-9397-08002B2CF9AE}" pid="13" name="docLang">
    <vt:lpwstr>en</vt:lpwstr>
  </property>
</Properties>
</file>